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9E049" w14:textId="77777777" w:rsidR="007664F4" w:rsidRPr="00380D85" w:rsidRDefault="005F77B8">
      <w:pPr>
        <w:pStyle w:val="titel"/>
        <w:rPr>
          <w:rFonts w:ascii="Arial" w:eastAsia="Arial" w:hAnsi="Arial" w:cs="Arial"/>
          <w:color w:val="00AFA8"/>
          <w:sz w:val="56"/>
          <w:szCs w:val="56"/>
        </w:rPr>
      </w:pPr>
      <w:r w:rsidRPr="00380D85">
        <w:rPr>
          <w:rFonts w:ascii="Arial" w:hAnsi="Arial"/>
          <w:color w:val="00AFA8"/>
          <w:sz w:val="56"/>
          <w:szCs w:val="56"/>
        </w:rPr>
        <w:t>lokaal bestuur</w:t>
      </w:r>
    </w:p>
    <w:p w14:paraId="653E5943" w14:textId="77777777" w:rsidR="007664F4" w:rsidRPr="00380D85" w:rsidRDefault="005F77B8">
      <w:pPr>
        <w:pStyle w:val="titel"/>
        <w:rPr>
          <w:rFonts w:ascii="Arial" w:eastAsia="Arial" w:hAnsi="Arial" w:cs="Arial"/>
          <w:color w:val="00AFA8"/>
          <w:sz w:val="56"/>
          <w:szCs w:val="56"/>
        </w:rPr>
      </w:pPr>
      <w:r w:rsidRPr="00380D85">
        <w:rPr>
          <w:rFonts w:ascii="Arial" w:hAnsi="Arial"/>
          <w:color w:val="00AFA8"/>
          <w:sz w:val="56"/>
          <w:szCs w:val="56"/>
        </w:rPr>
        <w:t>Kontich</w:t>
      </w:r>
    </w:p>
    <w:p w14:paraId="23F34C36" w14:textId="77777777" w:rsidR="007664F4" w:rsidRDefault="007664F4">
      <w:pPr>
        <w:jc w:val="center"/>
        <w:rPr>
          <w:rFonts w:ascii="Arial" w:eastAsia="Arial" w:hAnsi="Arial" w:cs="Arial"/>
          <w:sz w:val="72"/>
          <w:szCs w:val="72"/>
        </w:rPr>
      </w:pPr>
    </w:p>
    <w:p w14:paraId="47BF8A89" w14:textId="77777777" w:rsidR="007664F4" w:rsidRDefault="007664F4">
      <w:pPr>
        <w:rPr>
          <w:rFonts w:ascii="Arial" w:eastAsia="Arial" w:hAnsi="Arial" w:cs="Arial"/>
          <w:sz w:val="72"/>
          <w:szCs w:val="72"/>
        </w:rPr>
      </w:pPr>
    </w:p>
    <w:p w14:paraId="1A327839" w14:textId="5896FD8F" w:rsidR="007664F4" w:rsidRPr="00380D85" w:rsidRDefault="005F77B8">
      <w:pPr>
        <w:pStyle w:val="titel"/>
        <w:rPr>
          <w:rFonts w:ascii="Arial" w:eastAsia="Arial" w:hAnsi="Arial" w:cs="Arial"/>
          <w:color w:val="00AFA8"/>
          <w:sz w:val="52"/>
          <w:szCs w:val="52"/>
        </w:rPr>
      </w:pPr>
      <w:r w:rsidRPr="00380D85">
        <w:rPr>
          <w:rFonts w:ascii="Arial" w:hAnsi="Arial"/>
          <w:color w:val="00AFA8"/>
          <w:sz w:val="52"/>
          <w:szCs w:val="52"/>
        </w:rPr>
        <w:t>RECHTSPOSITIEREGELING</w:t>
      </w:r>
    </w:p>
    <w:p w14:paraId="1D3ADD01" w14:textId="77777777" w:rsidR="007664F4" w:rsidRDefault="007664F4">
      <w:pPr>
        <w:rPr>
          <w:rFonts w:ascii="Arial" w:eastAsia="Arial" w:hAnsi="Arial" w:cs="Arial"/>
        </w:rPr>
      </w:pPr>
    </w:p>
    <w:p w14:paraId="763D2EF9" w14:textId="77777777" w:rsidR="007664F4" w:rsidRDefault="007664F4">
      <w:pPr>
        <w:rPr>
          <w:rFonts w:ascii="Arial" w:eastAsia="Arial" w:hAnsi="Arial" w:cs="Arial"/>
          <w:sz w:val="40"/>
          <w:szCs w:val="40"/>
        </w:rPr>
      </w:pPr>
    </w:p>
    <w:p w14:paraId="24400ED4" w14:textId="47442499" w:rsidR="007664F4" w:rsidRPr="009C6A95" w:rsidRDefault="005F77B8" w:rsidP="009C6A95">
      <w:pPr>
        <w:spacing w:line="276" w:lineRule="auto"/>
        <w:ind w:left="0"/>
        <w:rPr>
          <w:rFonts w:ascii="Arial" w:eastAsia="Arial" w:hAnsi="Arial" w:cs="Arial"/>
          <w:b/>
          <w:bCs/>
          <w:i/>
          <w:iCs/>
        </w:rPr>
      </w:pPr>
      <w:r w:rsidRPr="009C6A95">
        <w:rPr>
          <w:rFonts w:ascii="Arial" w:hAnsi="Arial"/>
          <w:b/>
          <w:bCs/>
          <w:i/>
          <w:iCs/>
        </w:rPr>
        <w:t xml:space="preserve">Goedgekeurd door de </w:t>
      </w:r>
      <w:r w:rsidR="004078C6" w:rsidRPr="009C6A95">
        <w:rPr>
          <w:rFonts w:ascii="Arial" w:hAnsi="Arial"/>
          <w:b/>
          <w:bCs/>
          <w:i/>
          <w:iCs/>
        </w:rPr>
        <w:t>het college van burgemeester en schepenen</w:t>
      </w:r>
      <w:r w:rsidRPr="009C6A95">
        <w:rPr>
          <w:rFonts w:ascii="Arial" w:hAnsi="Arial"/>
          <w:b/>
          <w:bCs/>
          <w:i/>
          <w:iCs/>
        </w:rPr>
        <w:t xml:space="preserve"> d.d. </w:t>
      </w:r>
      <w:r w:rsidR="009C6A95" w:rsidRPr="009C6A95">
        <w:rPr>
          <w:rFonts w:ascii="Arial" w:hAnsi="Arial"/>
          <w:b/>
          <w:bCs/>
          <w:i/>
          <w:iCs/>
        </w:rPr>
        <w:t>3 december 2020</w:t>
      </w:r>
    </w:p>
    <w:p w14:paraId="4885A4F8" w14:textId="46351EF6" w:rsidR="007664F4" w:rsidRPr="009C6A95" w:rsidRDefault="005F77B8" w:rsidP="009C6A95">
      <w:pPr>
        <w:spacing w:line="276" w:lineRule="auto"/>
        <w:ind w:left="0"/>
        <w:rPr>
          <w:rFonts w:ascii="Arial" w:hAnsi="Arial"/>
          <w:b/>
          <w:bCs/>
          <w:i/>
          <w:iCs/>
        </w:rPr>
      </w:pPr>
      <w:r w:rsidRPr="009C6A95">
        <w:rPr>
          <w:rFonts w:ascii="Arial" w:hAnsi="Arial"/>
          <w:b/>
          <w:bCs/>
          <w:i/>
          <w:iCs/>
        </w:rPr>
        <w:t xml:space="preserve">Goedgekeurd door </w:t>
      </w:r>
      <w:r w:rsidR="004078C6" w:rsidRPr="009C6A95">
        <w:rPr>
          <w:rFonts w:ascii="Arial" w:hAnsi="Arial"/>
          <w:b/>
          <w:bCs/>
          <w:i/>
          <w:iCs/>
        </w:rPr>
        <w:t>het vast bureau</w:t>
      </w:r>
      <w:r w:rsidRPr="009C6A95">
        <w:rPr>
          <w:rFonts w:ascii="Arial" w:hAnsi="Arial"/>
          <w:b/>
          <w:bCs/>
          <w:i/>
          <w:iCs/>
        </w:rPr>
        <w:t xml:space="preserve"> d.d. </w:t>
      </w:r>
      <w:r w:rsidR="009C6A95" w:rsidRPr="009C6A95">
        <w:rPr>
          <w:rFonts w:ascii="Arial" w:hAnsi="Arial"/>
          <w:b/>
          <w:bCs/>
          <w:i/>
          <w:iCs/>
        </w:rPr>
        <w:t>3 december 2020</w:t>
      </w:r>
    </w:p>
    <w:p w14:paraId="7EF1A080" w14:textId="1CD91A48" w:rsidR="009C6A95" w:rsidRPr="009C6A95" w:rsidRDefault="009C6A95" w:rsidP="009C6A95">
      <w:pPr>
        <w:spacing w:line="276" w:lineRule="auto"/>
        <w:ind w:left="0"/>
        <w:rPr>
          <w:rFonts w:ascii="Arial" w:eastAsia="Arial" w:hAnsi="Arial" w:cs="Arial"/>
          <w:b/>
          <w:bCs/>
          <w:i/>
          <w:iCs/>
        </w:rPr>
      </w:pPr>
      <w:r w:rsidRPr="009C6A95">
        <w:rPr>
          <w:rFonts w:ascii="Arial" w:hAnsi="Arial"/>
          <w:b/>
          <w:bCs/>
          <w:i/>
          <w:iCs/>
        </w:rPr>
        <w:t>Laatste wijziging 20 juni 2022</w:t>
      </w:r>
    </w:p>
    <w:p w14:paraId="4A16A2A6" w14:textId="77777777" w:rsidR="007664F4" w:rsidRDefault="007664F4">
      <w:pPr>
        <w:spacing w:line="276" w:lineRule="auto"/>
        <w:jc w:val="center"/>
        <w:rPr>
          <w:rFonts w:ascii="Arial" w:eastAsia="Arial" w:hAnsi="Arial" w:cs="Arial"/>
          <w:b/>
          <w:bCs/>
          <w:i/>
          <w:iCs/>
          <w:sz w:val="22"/>
          <w:szCs w:val="22"/>
        </w:rPr>
      </w:pPr>
    </w:p>
    <w:p w14:paraId="616A8B00" w14:textId="77777777" w:rsidR="007664F4" w:rsidRDefault="007664F4">
      <w:pPr>
        <w:spacing w:line="276" w:lineRule="auto"/>
        <w:jc w:val="center"/>
        <w:sectPr w:rsidR="007664F4">
          <w:pgSz w:w="11900" w:h="16840"/>
          <w:pgMar w:top="1701" w:right="1440" w:bottom="1134" w:left="1440" w:header="794" w:footer="794" w:gutter="0"/>
          <w:pgNumType w:start="1"/>
          <w:cols w:space="708"/>
          <w:titlePg/>
        </w:sectPr>
      </w:pPr>
    </w:p>
    <w:p w14:paraId="4F6370E4" w14:textId="77777777" w:rsidR="007664F4" w:rsidRDefault="005F77B8">
      <w:pPr>
        <w:pStyle w:val="inhoud"/>
        <w:rPr>
          <w:rFonts w:ascii="Arial" w:eastAsia="Arial" w:hAnsi="Arial" w:cs="Arial"/>
        </w:rPr>
      </w:pPr>
      <w:r>
        <w:rPr>
          <w:rFonts w:ascii="Arial" w:hAnsi="Arial"/>
        </w:rPr>
        <w:lastRenderedPageBreak/>
        <w:t>inhoud</w:t>
      </w:r>
    </w:p>
    <w:p w14:paraId="0E8C34E8" w14:textId="747D4F28" w:rsidR="00674D11" w:rsidRDefault="00726AE6">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rFonts w:ascii="Arial" w:eastAsia="Arial" w:hAnsi="Arial" w:cs="Arial"/>
        </w:rPr>
        <w:fldChar w:fldCharType="begin"/>
      </w:r>
      <w:r>
        <w:rPr>
          <w:rFonts w:ascii="Arial" w:eastAsia="Arial" w:hAnsi="Arial" w:cs="Arial"/>
        </w:rPr>
        <w:instrText xml:space="preserve"> TOC \h \z \t "Kop 1;1;Kop 2;3;Kop 3;4;titel2;2;inleiding;3;Opmaakprofiel Kop 2 + Arial 14 pt Niet Vet Links:  0 cm Eerste regel:  ...;2;kop1B;2" </w:instrText>
      </w:r>
      <w:r>
        <w:rPr>
          <w:rFonts w:ascii="Arial" w:eastAsia="Arial" w:hAnsi="Arial" w:cs="Arial"/>
        </w:rPr>
        <w:fldChar w:fldCharType="separate"/>
      </w:r>
      <w:hyperlink w:anchor="_Toc54860474" w:history="1">
        <w:r w:rsidR="00674D11" w:rsidRPr="003B7192">
          <w:rPr>
            <w:rStyle w:val="Hyperlink"/>
            <w:rFonts w:ascii="Calibri" w:hAnsi="Calibri" w:cs="Calibri"/>
            <w:noProof/>
            <w:lang w:eastAsia="en-US"/>
          </w:rPr>
          <w:t>TITEL 1. TOEPASSINGSGEBIED EN DEFINITIES</w:t>
        </w:r>
        <w:r w:rsidR="00674D11">
          <w:rPr>
            <w:noProof/>
            <w:webHidden/>
          </w:rPr>
          <w:tab/>
        </w:r>
        <w:r w:rsidR="00674D11">
          <w:rPr>
            <w:noProof/>
            <w:webHidden/>
          </w:rPr>
          <w:fldChar w:fldCharType="begin"/>
        </w:r>
        <w:r w:rsidR="00674D11">
          <w:rPr>
            <w:noProof/>
            <w:webHidden/>
          </w:rPr>
          <w:instrText xml:space="preserve"> PAGEREF _Toc54860474 \h </w:instrText>
        </w:r>
        <w:r w:rsidR="00674D11">
          <w:rPr>
            <w:noProof/>
            <w:webHidden/>
          </w:rPr>
        </w:r>
        <w:r w:rsidR="00674D11">
          <w:rPr>
            <w:noProof/>
            <w:webHidden/>
          </w:rPr>
          <w:fldChar w:fldCharType="separate"/>
        </w:r>
        <w:r w:rsidR="00674D11">
          <w:rPr>
            <w:noProof/>
            <w:webHidden/>
          </w:rPr>
          <w:t>5</w:t>
        </w:r>
        <w:r w:rsidR="00674D11">
          <w:rPr>
            <w:noProof/>
            <w:webHidden/>
          </w:rPr>
          <w:fldChar w:fldCharType="end"/>
        </w:r>
      </w:hyperlink>
    </w:p>
    <w:p w14:paraId="33D66C3E" w14:textId="57C4E67E"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75" w:history="1">
        <w:r w:rsidR="00674D11" w:rsidRPr="003B7192">
          <w:rPr>
            <w:rStyle w:val="Hyperlink"/>
            <w:rFonts w:ascii="Arial" w:hAnsi="Arial"/>
            <w:noProof/>
          </w:rPr>
          <w:t>Afdeling 1. toepassingsgebied</w:t>
        </w:r>
        <w:r w:rsidR="00674D11">
          <w:rPr>
            <w:noProof/>
            <w:webHidden/>
          </w:rPr>
          <w:tab/>
        </w:r>
        <w:r w:rsidR="00674D11">
          <w:rPr>
            <w:noProof/>
            <w:webHidden/>
          </w:rPr>
          <w:fldChar w:fldCharType="begin"/>
        </w:r>
        <w:r w:rsidR="00674D11">
          <w:rPr>
            <w:noProof/>
            <w:webHidden/>
          </w:rPr>
          <w:instrText xml:space="preserve"> PAGEREF _Toc54860475 \h </w:instrText>
        </w:r>
        <w:r w:rsidR="00674D11">
          <w:rPr>
            <w:noProof/>
            <w:webHidden/>
          </w:rPr>
        </w:r>
        <w:r w:rsidR="00674D11">
          <w:rPr>
            <w:noProof/>
            <w:webHidden/>
          </w:rPr>
          <w:fldChar w:fldCharType="separate"/>
        </w:r>
        <w:r w:rsidR="00674D11">
          <w:rPr>
            <w:noProof/>
            <w:webHidden/>
          </w:rPr>
          <w:t>5</w:t>
        </w:r>
        <w:r w:rsidR="00674D11">
          <w:rPr>
            <w:noProof/>
            <w:webHidden/>
          </w:rPr>
          <w:fldChar w:fldCharType="end"/>
        </w:r>
      </w:hyperlink>
    </w:p>
    <w:p w14:paraId="440356B2" w14:textId="385D93DC"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76" w:history="1">
        <w:r w:rsidR="00674D11" w:rsidRPr="003B7192">
          <w:rPr>
            <w:rStyle w:val="Hyperlink"/>
            <w:rFonts w:ascii="Arial" w:hAnsi="Arial"/>
            <w:noProof/>
          </w:rPr>
          <w:t>Afdeling 2. definities</w:t>
        </w:r>
        <w:r w:rsidR="00674D11">
          <w:rPr>
            <w:noProof/>
            <w:webHidden/>
          </w:rPr>
          <w:tab/>
        </w:r>
        <w:r w:rsidR="00674D11">
          <w:rPr>
            <w:noProof/>
            <w:webHidden/>
          </w:rPr>
          <w:fldChar w:fldCharType="begin"/>
        </w:r>
        <w:r w:rsidR="00674D11">
          <w:rPr>
            <w:noProof/>
            <w:webHidden/>
          </w:rPr>
          <w:instrText xml:space="preserve"> PAGEREF _Toc54860476 \h </w:instrText>
        </w:r>
        <w:r w:rsidR="00674D11">
          <w:rPr>
            <w:noProof/>
            <w:webHidden/>
          </w:rPr>
        </w:r>
        <w:r w:rsidR="00674D11">
          <w:rPr>
            <w:noProof/>
            <w:webHidden/>
          </w:rPr>
          <w:fldChar w:fldCharType="separate"/>
        </w:r>
        <w:r w:rsidR="00674D11">
          <w:rPr>
            <w:noProof/>
            <w:webHidden/>
          </w:rPr>
          <w:t>6</w:t>
        </w:r>
        <w:r w:rsidR="00674D11">
          <w:rPr>
            <w:noProof/>
            <w:webHidden/>
          </w:rPr>
          <w:fldChar w:fldCharType="end"/>
        </w:r>
      </w:hyperlink>
    </w:p>
    <w:p w14:paraId="4F21D224" w14:textId="2F393008"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477" w:history="1">
        <w:r w:rsidR="00674D11" w:rsidRPr="003B7192">
          <w:rPr>
            <w:rStyle w:val="Hyperlink"/>
            <w:rFonts w:ascii="Calibri" w:hAnsi="Calibri" w:cs="Calibri"/>
            <w:noProof/>
            <w:lang w:eastAsia="en-US"/>
          </w:rPr>
          <w:t>TITEL 2. JE LOOPBAAN</w:t>
        </w:r>
        <w:r w:rsidR="00674D11">
          <w:rPr>
            <w:noProof/>
            <w:webHidden/>
          </w:rPr>
          <w:tab/>
        </w:r>
        <w:r w:rsidR="00674D11">
          <w:rPr>
            <w:noProof/>
            <w:webHidden/>
          </w:rPr>
          <w:fldChar w:fldCharType="begin"/>
        </w:r>
        <w:r w:rsidR="00674D11">
          <w:rPr>
            <w:noProof/>
            <w:webHidden/>
          </w:rPr>
          <w:instrText xml:space="preserve"> PAGEREF _Toc54860477 \h </w:instrText>
        </w:r>
        <w:r w:rsidR="00674D11">
          <w:rPr>
            <w:noProof/>
            <w:webHidden/>
          </w:rPr>
        </w:r>
        <w:r w:rsidR="00674D11">
          <w:rPr>
            <w:noProof/>
            <w:webHidden/>
          </w:rPr>
          <w:fldChar w:fldCharType="separate"/>
        </w:r>
        <w:r w:rsidR="00674D11">
          <w:rPr>
            <w:noProof/>
            <w:webHidden/>
          </w:rPr>
          <w:t>8</w:t>
        </w:r>
        <w:r w:rsidR="00674D11">
          <w:rPr>
            <w:noProof/>
            <w:webHidden/>
          </w:rPr>
          <w:fldChar w:fldCharType="end"/>
        </w:r>
      </w:hyperlink>
    </w:p>
    <w:p w14:paraId="5F8782FF" w14:textId="7C7C719E" w:rsidR="00674D11" w:rsidRDefault="0080110A">
      <w:pPr>
        <w:pStyle w:val="Inhopg2"/>
        <w:rPr>
          <w:rFonts w:asciiTheme="minorHAnsi" w:eastAsiaTheme="minorEastAsia" w:hAnsiTheme="minorHAnsi" w:cstheme="minorBidi"/>
          <w:b w:val="0"/>
          <w:bCs w:val="0"/>
          <w:caps w:val="0"/>
          <w:noProof/>
          <w:color w:val="auto"/>
          <w:sz w:val="22"/>
          <w:szCs w:val="22"/>
          <w:bdr w:val="none" w:sz="0" w:space="0" w:color="auto"/>
        </w:rPr>
      </w:pPr>
      <w:hyperlink w:anchor="_Toc54860478" w:history="1">
        <w:r w:rsidR="00674D11" w:rsidRPr="003B7192">
          <w:rPr>
            <w:rStyle w:val="Hyperlink"/>
            <w:noProof/>
          </w:rPr>
          <w:t>A. INSTROOM</w:t>
        </w:r>
        <w:r w:rsidR="00674D11">
          <w:rPr>
            <w:noProof/>
            <w:webHidden/>
          </w:rPr>
          <w:tab/>
        </w:r>
        <w:r w:rsidR="00674D11">
          <w:rPr>
            <w:noProof/>
            <w:webHidden/>
          </w:rPr>
          <w:fldChar w:fldCharType="begin"/>
        </w:r>
        <w:r w:rsidR="00674D11">
          <w:rPr>
            <w:noProof/>
            <w:webHidden/>
          </w:rPr>
          <w:instrText xml:space="preserve"> PAGEREF _Toc54860478 \h </w:instrText>
        </w:r>
        <w:r w:rsidR="00674D11">
          <w:rPr>
            <w:noProof/>
            <w:webHidden/>
          </w:rPr>
        </w:r>
        <w:r w:rsidR="00674D11">
          <w:rPr>
            <w:noProof/>
            <w:webHidden/>
          </w:rPr>
          <w:fldChar w:fldCharType="separate"/>
        </w:r>
        <w:r w:rsidR="00674D11">
          <w:rPr>
            <w:noProof/>
            <w:webHidden/>
          </w:rPr>
          <w:t>8</w:t>
        </w:r>
        <w:r w:rsidR="00674D11">
          <w:rPr>
            <w:noProof/>
            <w:webHidden/>
          </w:rPr>
          <w:fldChar w:fldCharType="end"/>
        </w:r>
      </w:hyperlink>
    </w:p>
    <w:p w14:paraId="6CB95B42" w14:textId="3B117DE4"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79" w:history="1">
        <w:r w:rsidR="00674D11" w:rsidRPr="003B7192">
          <w:rPr>
            <w:rStyle w:val="Hyperlink"/>
            <w:rFonts w:ascii="Arial" w:hAnsi="Arial"/>
            <w:noProof/>
          </w:rPr>
          <w:t xml:space="preserve">Hoofdstuk i. </w:t>
        </w:r>
        <w:r w:rsidR="00674D11" w:rsidRPr="003B7192">
          <w:rPr>
            <w:rStyle w:val="Hyperlink"/>
            <w:rFonts w:ascii="Arial" w:eastAsia="Arial" w:hAnsi="Arial" w:cs="Arial"/>
            <w:noProof/>
          </w:rPr>
          <w:t xml:space="preserve"> </w:t>
        </w:r>
        <w:r w:rsidR="00674D11" w:rsidRPr="003B7192">
          <w:rPr>
            <w:rStyle w:val="Hyperlink"/>
            <w:rFonts w:ascii="Arial" w:hAnsi="Arial"/>
            <w:noProof/>
          </w:rPr>
          <w:t xml:space="preserve"> invulling van de functie</w:t>
        </w:r>
        <w:r w:rsidR="00674D11">
          <w:rPr>
            <w:noProof/>
            <w:webHidden/>
          </w:rPr>
          <w:tab/>
        </w:r>
        <w:r w:rsidR="00674D11">
          <w:rPr>
            <w:noProof/>
            <w:webHidden/>
          </w:rPr>
          <w:fldChar w:fldCharType="begin"/>
        </w:r>
        <w:r w:rsidR="00674D11">
          <w:rPr>
            <w:noProof/>
            <w:webHidden/>
          </w:rPr>
          <w:instrText xml:space="preserve"> PAGEREF _Toc54860479 \h </w:instrText>
        </w:r>
        <w:r w:rsidR="00674D11">
          <w:rPr>
            <w:noProof/>
            <w:webHidden/>
          </w:rPr>
        </w:r>
        <w:r w:rsidR="00674D11">
          <w:rPr>
            <w:noProof/>
            <w:webHidden/>
          </w:rPr>
          <w:fldChar w:fldCharType="separate"/>
        </w:r>
        <w:r w:rsidR="00674D11">
          <w:rPr>
            <w:noProof/>
            <w:webHidden/>
          </w:rPr>
          <w:t>8</w:t>
        </w:r>
        <w:r w:rsidR="00674D11">
          <w:rPr>
            <w:noProof/>
            <w:webHidden/>
          </w:rPr>
          <w:fldChar w:fldCharType="end"/>
        </w:r>
      </w:hyperlink>
    </w:p>
    <w:p w14:paraId="1DEEDF07" w14:textId="2AB18516"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80" w:history="1">
        <w:r w:rsidR="00674D11" w:rsidRPr="003B7192">
          <w:rPr>
            <w:rStyle w:val="Hyperlink"/>
            <w:rFonts w:ascii="Arial" w:hAnsi="Arial"/>
            <w:noProof/>
          </w:rPr>
          <w:t>Hoofdstuk ii. je aanwerving</w:t>
        </w:r>
        <w:r w:rsidR="00674D11">
          <w:rPr>
            <w:noProof/>
            <w:webHidden/>
          </w:rPr>
          <w:tab/>
        </w:r>
        <w:r w:rsidR="00674D11">
          <w:rPr>
            <w:noProof/>
            <w:webHidden/>
          </w:rPr>
          <w:fldChar w:fldCharType="begin"/>
        </w:r>
        <w:r w:rsidR="00674D11">
          <w:rPr>
            <w:noProof/>
            <w:webHidden/>
          </w:rPr>
          <w:instrText xml:space="preserve"> PAGEREF _Toc54860480 \h </w:instrText>
        </w:r>
        <w:r w:rsidR="00674D11">
          <w:rPr>
            <w:noProof/>
            <w:webHidden/>
          </w:rPr>
        </w:r>
        <w:r w:rsidR="00674D11">
          <w:rPr>
            <w:noProof/>
            <w:webHidden/>
          </w:rPr>
          <w:fldChar w:fldCharType="separate"/>
        </w:r>
        <w:r w:rsidR="00674D11">
          <w:rPr>
            <w:noProof/>
            <w:webHidden/>
          </w:rPr>
          <w:t>10</w:t>
        </w:r>
        <w:r w:rsidR="00674D11">
          <w:rPr>
            <w:noProof/>
            <w:webHidden/>
          </w:rPr>
          <w:fldChar w:fldCharType="end"/>
        </w:r>
      </w:hyperlink>
    </w:p>
    <w:p w14:paraId="6FEEC052" w14:textId="6D0CB2CD"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1" w:history="1">
        <w:r w:rsidR="00674D11" w:rsidRPr="003B7192">
          <w:rPr>
            <w:rStyle w:val="Hyperlink"/>
            <w:rFonts w:ascii="Arial" w:hAnsi="Arial"/>
            <w:noProof/>
          </w:rPr>
          <w:t>Afdeling 1. algemene toelatings- en aanwervingsvoorwaarden</w:t>
        </w:r>
        <w:r w:rsidR="00674D11">
          <w:rPr>
            <w:noProof/>
            <w:webHidden/>
          </w:rPr>
          <w:tab/>
        </w:r>
        <w:r w:rsidR="00674D11">
          <w:rPr>
            <w:noProof/>
            <w:webHidden/>
          </w:rPr>
          <w:fldChar w:fldCharType="begin"/>
        </w:r>
        <w:r w:rsidR="00674D11">
          <w:rPr>
            <w:noProof/>
            <w:webHidden/>
          </w:rPr>
          <w:instrText xml:space="preserve"> PAGEREF _Toc54860481 \h </w:instrText>
        </w:r>
        <w:r w:rsidR="00674D11">
          <w:rPr>
            <w:noProof/>
            <w:webHidden/>
          </w:rPr>
        </w:r>
        <w:r w:rsidR="00674D11">
          <w:rPr>
            <w:noProof/>
            <w:webHidden/>
          </w:rPr>
          <w:fldChar w:fldCharType="separate"/>
        </w:r>
        <w:r w:rsidR="00674D11">
          <w:rPr>
            <w:noProof/>
            <w:webHidden/>
          </w:rPr>
          <w:t>10</w:t>
        </w:r>
        <w:r w:rsidR="00674D11">
          <w:rPr>
            <w:noProof/>
            <w:webHidden/>
          </w:rPr>
          <w:fldChar w:fldCharType="end"/>
        </w:r>
      </w:hyperlink>
    </w:p>
    <w:p w14:paraId="3554ED25" w14:textId="51937E8C"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2" w:history="1">
        <w:r w:rsidR="00674D11" w:rsidRPr="003B7192">
          <w:rPr>
            <w:rStyle w:val="Hyperlink"/>
            <w:rFonts w:ascii="Arial" w:hAnsi="Arial"/>
            <w:noProof/>
          </w:rPr>
          <w:t>Afdeling 2. specifieke aanwervingsvoorwaarden</w:t>
        </w:r>
        <w:r w:rsidR="00674D11">
          <w:rPr>
            <w:noProof/>
            <w:webHidden/>
          </w:rPr>
          <w:tab/>
        </w:r>
        <w:r w:rsidR="00674D11">
          <w:rPr>
            <w:noProof/>
            <w:webHidden/>
          </w:rPr>
          <w:fldChar w:fldCharType="begin"/>
        </w:r>
        <w:r w:rsidR="00674D11">
          <w:rPr>
            <w:noProof/>
            <w:webHidden/>
          </w:rPr>
          <w:instrText xml:space="preserve"> PAGEREF _Toc54860482 \h </w:instrText>
        </w:r>
        <w:r w:rsidR="00674D11">
          <w:rPr>
            <w:noProof/>
            <w:webHidden/>
          </w:rPr>
        </w:r>
        <w:r w:rsidR="00674D11">
          <w:rPr>
            <w:noProof/>
            <w:webHidden/>
          </w:rPr>
          <w:fldChar w:fldCharType="separate"/>
        </w:r>
        <w:r w:rsidR="00674D11">
          <w:rPr>
            <w:noProof/>
            <w:webHidden/>
          </w:rPr>
          <w:t>12</w:t>
        </w:r>
        <w:r w:rsidR="00674D11">
          <w:rPr>
            <w:noProof/>
            <w:webHidden/>
          </w:rPr>
          <w:fldChar w:fldCharType="end"/>
        </w:r>
      </w:hyperlink>
    </w:p>
    <w:p w14:paraId="161A78E3" w14:textId="6FEC6C7F"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3" w:history="1">
        <w:r w:rsidR="00674D11" w:rsidRPr="003B7192">
          <w:rPr>
            <w:rStyle w:val="Hyperlink"/>
            <w:rFonts w:ascii="Arial" w:hAnsi="Arial"/>
            <w:noProof/>
          </w:rPr>
          <w:t>Afdeling 3. aanwervingsprocedure</w:t>
        </w:r>
        <w:r w:rsidR="00674D11">
          <w:rPr>
            <w:noProof/>
            <w:webHidden/>
          </w:rPr>
          <w:tab/>
        </w:r>
        <w:r w:rsidR="00674D11">
          <w:rPr>
            <w:noProof/>
            <w:webHidden/>
          </w:rPr>
          <w:fldChar w:fldCharType="begin"/>
        </w:r>
        <w:r w:rsidR="00674D11">
          <w:rPr>
            <w:noProof/>
            <w:webHidden/>
          </w:rPr>
          <w:instrText xml:space="preserve"> PAGEREF _Toc54860483 \h </w:instrText>
        </w:r>
        <w:r w:rsidR="00674D11">
          <w:rPr>
            <w:noProof/>
            <w:webHidden/>
          </w:rPr>
        </w:r>
        <w:r w:rsidR="00674D11">
          <w:rPr>
            <w:noProof/>
            <w:webHidden/>
          </w:rPr>
          <w:fldChar w:fldCharType="separate"/>
        </w:r>
        <w:r w:rsidR="00674D11">
          <w:rPr>
            <w:noProof/>
            <w:webHidden/>
          </w:rPr>
          <w:t>13</w:t>
        </w:r>
        <w:r w:rsidR="00674D11">
          <w:rPr>
            <w:noProof/>
            <w:webHidden/>
          </w:rPr>
          <w:fldChar w:fldCharType="end"/>
        </w:r>
      </w:hyperlink>
    </w:p>
    <w:p w14:paraId="109C6B25" w14:textId="152F0D74"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84" w:history="1">
        <w:r w:rsidR="00674D11" w:rsidRPr="003B7192">
          <w:rPr>
            <w:rStyle w:val="Hyperlink"/>
            <w:rFonts w:ascii="Arial" w:hAnsi="Arial"/>
            <w:noProof/>
          </w:rPr>
          <w:t>Hoofdstuk iii. selectieprocedure</w:t>
        </w:r>
        <w:r w:rsidR="00674D11">
          <w:rPr>
            <w:noProof/>
            <w:webHidden/>
          </w:rPr>
          <w:tab/>
        </w:r>
        <w:r w:rsidR="00674D11">
          <w:rPr>
            <w:noProof/>
            <w:webHidden/>
          </w:rPr>
          <w:fldChar w:fldCharType="begin"/>
        </w:r>
        <w:r w:rsidR="00674D11">
          <w:rPr>
            <w:noProof/>
            <w:webHidden/>
          </w:rPr>
          <w:instrText xml:space="preserve"> PAGEREF _Toc54860484 \h </w:instrText>
        </w:r>
        <w:r w:rsidR="00674D11">
          <w:rPr>
            <w:noProof/>
            <w:webHidden/>
          </w:rPr>
        </w:r>
        <w:r w:rsidR="00674D11">
          <w:rPr>
            <w:noProof/>
            <w:webHidden/>
          </w:rPr>
          <w:fldChar w:fldCharType="separate"/>
        </w:r>
        <w:r w:rsidR="00674D11">
          <w:rPr>
            <w:noProof/>
            <w:webHidden/>
          </w:rPr>
          <w:t>14</w:t>
        </w:r>
        <w:r w:rsidR="00674D11">
          <w:rPr>
            <w:noProof/>
            <w:webHidden/>
          </w:rPr>
          <w:fldChar w:fldCharType="end"/>
        </w:r>
      </w:hyperlink>
    </w:p>
    <w:p w14:paraId="5BC71347" w14:textId="691D260E"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5" w:history="1">
        <w:r w:rsidR="00674D11" w:rsidRPr="003B7192">
          <w:rPr>
            <w:rStyle w:val="Hyperlink"/>
            <w:rFonts w:ascii="Arial" w:hAnsi="Arial"/>
            <w:noProof/>
          </w:rPr>
          <w:t>Afdeling 1. algemene regels</w:t>
        </w:r>
        <w:r w:rsidR="00674D11">
          <w:rPr>
            <w:noProof/>
            <w:webHidden/>
          </w:rPr>
          <w:tab/>
        </w:r>
        <w:r w:rsidR="00674D11">
          <w:rPr>
            <w:noProof/>
            <w:webHidden/>
          </w:rPr>
          <w:fldChar w:fldCharType="begin"/>
        </w:r>
        <w:r w:rsidR="00674D11">
          <w:rPr>
            <w:noProof/>
            <w:webHidden/>
          </w:rPr>
          <w:instrText xml:space="preserve"> PAGEREF _Toc54860485 \h </w:instrText>
        </w:r>
        <w:r w:rsidR="00674D11">
          <w:rPr>
            <w:noProof/>
            <w:webHidden/>
          </w:rPr>
        </w:r>
        <w:r w:rsidR="00674D11">
          <w:rPr>
            <w:noProof/>
            <w:webHidden/>
          </w:rPr>
          <w:fldChar w:fldCharType="separate"/>
        </w:r>
        <w:r w:rsidR="00674D11">
          <w:rPr>
            <w:noProof/>
            <w:webHidden/>
          </w:rPr>
          <w:t>14</w:t>
        </w:r>
        <w:r w:rsidR="00674D11">
          <w:rPr>
            <w:noProof/>
            <w:webHidden/>
          </w:rPr>
          <w:fldChar w:fldCharType="end"/>
        </w:r>
      </w:hyperlink>
    </w:p>
    <w:p w14:paraId="7F3B6467" w14:textId="5CDC9D5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6" w:history="1">
        <w:r w:rsidR="00674D11" w:rsidRPr="003B7192">
          <w:rPr>
            <w:rStyle w:val="Hyperlink"/>
            <w:rFonts w:ascii="Arial" w:hAnsi="Arial"/>
            <w:noProof/>
          </w:rPr>
          <w:t>Afdeling 2. verloop van de selectie</w:t>
        </w:r>
        <w:r w:rsidR="00674D11">
          <w:rPr>
            <w:noProof/>
            <w:webHidden/>
          </w:rPr>
          <w:tab/>
        </w:r>
        <w:r w:rsidR="00674D11">
          <w:rPr>
            <w:noProof/>
            <w:webHidden/>
          </w:rPr>
          <w:fldChar w:fldCharType="begin"/>
        </w:r>
        <w:r w:rsidR="00674D11">
          <w:rPr>
            <w:noProof/>
            <w:webHidden/>
          </w:rPr>
          <w:instrText xml:space="preserve"> PAGEREF _Toc54860486 \h </w:instrText>
        </w:r>
        <w:r w:rsidR="00674D11">
          <w:rPr>
            <w:noProof/>
            <w:webHidden/>
          </w:rPr>
        </w:r>
        <w:r w:rsidR="00674D11">
          <w:rPr>
            <w:noProof/>
            <w:webHidden/>
          </w:rPr>
          <w:fldChar w:fldCharType="separate"/>
        </w:r>
        <w:r w:rsidR="00674D11">
          <w:rPr>
            <w:noProof/>
            <w:webHidden/>
          </w:rPr>
          <w:t>16</w:t>
        </w:r>
        <w:r w:rsidR="00674D11">
          <w:rPr>
            <w:noProof/>
            <w:webHidden/>
          </w:rPr>
          <w:fldChar w:fldCharType="end"/>
        </w:r>
      </w:hyperlink>
    </w:p>
    <w:p w14:paraId="2487CCEA" w14:textId="44625E5C"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7" w:history="1">
        <w:r w:rsidR="00674D11" w:rsidRPr="003B7192">
          <w:rPr>
            <w:rStyle w:val="Hyperlink"/>
            <w:rFonts w:ascii="Arial" w:hAnsi="Arial"/>
            <w:noProof/>
          </w:rPr>
          <w:t>Afdeling 3. wervingsreserves</w:t>
        </w:r>
        <w:r w:rsidR="00674D11">
          <w:rPr>
            <w:noProof/>
            <w:webHidden/>
          </w:rPr>
          <w:tab/>
        </w:r>
        <w:r w:rsidR="00674D11">
          <w:rPr>
            <w:noProof/>
            <w:webHidden/>
          </w:rPr>
          <w:fldChar w:fldCharType="begin"/>
        </w:r>
        <w:r w:rsidR="00674D11">
          <w:rPr>
            <w:noProof/>
            <w:webHidden/>
          </w:rPr>
          <w:instrText xml:space="preserve"> PAGEREF _Toc54860487 \h </w:instrText>
        </w:r>
        <w:r w:rsidR="00674D11">
          <w:rPr>
            <w:noProof/>
            <w:webHidden/>
          </w:rPr>
        </w:r>
        <w:r w:rsidR="00674D11">
          <w:rPr>
            <w:noProof/>
            <w:webHidden/>
          </w:rPr>
          <w:fldChar w:fldCharType="separate"/>
        </w:r>
        <w:r w:rsidR="00674D11">
          <w:rPr>
            <w:noProof/>
            <w:webHidden/>
          </w:rPr>
          <w:t>17</w:t>
        </w:r>
        <w:r w:rsidR="00674D11">
          <w:rPr>
            <w:noProof/>
            <w:webHidden/>
          </w:rPr>
          <w:fldChar w:fldCharType="end"/>
        </w:r>
      </w:hyperlink>
    </w:p>
    <w:p w14:paraId="08CCEC7A" w14:textId="74A0F81C"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88" w:history="1">
        <w:r w:rsidR="00674D11" w:rsidRPr="003B7192">
          <w:rPr>
            <w:rStyle w:val="Hyperlink"/>
            <w:rFonts w:ascii="Arial" w:hAnsi="Arial"/>
            <w:noProof/>
          </w:rPr>
          <w:t>Hoofdstuk iv. specifieke bepalingen voor aanwerving</w:t>
        </w:r>
        <w:r w:rsidR="00674D11">
          <w:rPr>
            <w:noProof/>
            <w:webHidden/>
          </w:rPr>
          <w:tab/>
        </w:r>
        <w:r w:rsidR="00674D11">
          <w:rPr>
            <w:noProof/>
            <w:webHidden/>
          </w:rPr>
          <w:fldChar w:fldCharType="begin"/>
        </w:r>
        <w:r w:rsidR="00674D11">
          <w:rPr>
            <w:noProof/>
            <w:webHidden/>
          </w:rPr>
          <w:instrText xml:space="preserve"> PAGEREF _Toc54860488 \h </w:instrText>
        </w:r>
        <w:r w:rsidR="00674D11">
          <w:rPr>
            <w:noProof/>
            <w:webHidden/>
          </w:rPr>
        </w:r>
        <w:r w:rsidR="00674D11">
          <w:rPr>
            <w:noProof/>
            <w:webHidden/>
          </w:rPr>
          <w:fldChar w:fldCharType="separate"/>
        </w:r>
        <w:r w:rsidR="00674D11">
          <w:rPr>
            <w:noProof/>
            <w:webHidden/>
          </w:rPr>
          <w:t>19</w:t>
        </w:r>
        <w:r w:rsidR="00674D11">
          <w:rPr>
            <w:noProof/>
            <w:webHidden/>
          </w:rPr>
          <w:fldChar w:fldCharType="end"/>
        </w:r>
      </w:hyperlink>
    </w:p>
    <w:p w14:paraId="3898B207" w14:textId="173FDB2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89" w:history="1">
        <w:r w:rsidR="00674D11" w:rsidRPr="003B7192">
          <w:rPr>
            <w:rStyle w:val="Hyperlink"/>
            <w:rFonts w:ascii="Arial" w:hAnsi="Arial"/>
            <w:noProof/>
          </w:rPr>
          <w:t>Afdeling 1. algemeen directeur en financieel directeur</w:t>
        </w:r>
        <w:r w:rsidR="00674D11">
          <w:rPr>
            <w:noProof/>
            <w:webHidden/>
          </w:rPr>
          <w:tab/>
        </w:r>
        <w:r w:rsidR="00674D11">
          <w:rPr>
            <w:noProof/>
            <w:webHidden/>
          </w:rPr>
          <w:fldChar w:fldCharType="begin"/>
        </w:r>
        <w:r w:rsidR="00674D11">
          <w:rPr>
            <w:noProof/>
            <w:webHidden/>
          </w:rPr>
          <w:instrText xml:space="preserve"> PAGEREF _Toc54860489 \h </w:instrText>
        </w:r>
        <w:r w:rsidR="00674D11">
          <w:rPr>
            <w:noProof/>
            <w:webHidden/>
          </w:rPr>
        </w:r>
        <w:r w:rsidR="00674D11">
          <w:rPr>
            <w:noProof/>
            <w:webHidden/>
          </w:rPr>
          <w:fldChar w:fldCharType="separate"/>
        </w:r>
        <w:r w:rsidR="00674D11">
          <w:rPr>
            <w:noProof/>
            <w:webHidden/>
          </w:rPr>
          <w:t>19</w:t>
        </w:r>
        <w:r w:rsidR="00674D11">
          <w:rPr>
            <w:noProof/>
            <w:webHidden/>
          </w:rPr>
          <w:fldChar w:fldCharType="end"/>
        </w:r>
      </w:hyperlink>
    </w:p>
    <w:p w14:paraId="54F288BD" w14:textId="3CC6C850"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90" w:history="1">
        <w:r w:rsidR="00674D11" w:rsidRPr="003B7192">
          <w:rPr>
            <w:rStyle w:val="Hyperlink"/>
            <w:rFonts w:ascii="Arial" w:hAnsi="Arial"/>
            <w:noProof/>
          </w:rPr>
          <w:t>Afdeling 2. werkgelegenheidsmaatregelen en tijdelijke betrekkingen</w:t>
        </w:r>
        <w:r w:rsidR="00674D11">
          <w:rPr>
            <w:noProof/>
            <w:webHidden/>
          </w:rPr>
          <w:tab/>
        </w:r>
        <w:r w:rsidR="00674D11">
          <w:rPr>
            <w:noProof/>
            <w:webHidden/>
          </w:rPr>
          <w:fldChar w:fldCharType="begin"/>
        </w:r>
        <w:r w:rsidR="00674D11">
          <w:rPr>
            <w:noProof/>
            <w:webHidden/>
          </w:rPr>
          <w:instrText xml:space="preserve"> PAGEREF _Toc54860490 \h </w:instrText>
        </w:r>
        <w:r w:rsidR="00674D11">
          <w:rPr>
            <w:noProof/>
            <w:webHidden/>
          </w:rPr>
        </w:r>
        <w:r w:rsidR="00674D11">
          <w:rPr>
            <w:noProof/>
            <w:webHidden/>
          </w:rPr>
          <w:fldChar w:fldCharType="separate"/>
        </w:r>
        <w:r w:rsidR="00674D11">
          <w:rPr>
            <w:noProof/>
            <w:webHidden/>
          </w:rPr>
          <w:t>19</w:t>
        </w:r>
        <w:r w:rsidR="00674D11">
          <w:rPr>
            <w:noProof/>
            <w:webHidden/>
          </w:rPr>
          <w:fldChar w:fldCharType="end"/>
        </w:r>
      </w:hyperlink>
    </w:p>
    <w:p w14:paraId="77749E76" w14:textId="4DC8179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91" w:history="1">
        <w:r w:rsidR="00674D11" w:rsidRPr="003B7192">
          <w:rPr>
            <w:rStyle w:val="Hyperlink"/>
            <w:rFonts w:ascii="Arial" w:hAnsi="Arial"/>
            <w:noProof/>
          </w:rPr>
          <w:t>Afdeling 3. aanwerving van personen met een arbeidshandicap</w:t>
        </w:r>
        <w:r w:rsidR="00674D11">
          <w:rPr>
            <w:noProof/>
            <w:webHidden/>
          </w:rPr>
          <w:tab/>
        </w:r>
        <w:r w:rsidR="00674D11">
          <w:rPr>
            <w:noProof/>
            <w:webHidden/>
          </w:rPr>
          <w:fldChar w:fldCharType="begin"/>
        </w:r>
        <w:r w:rsidR="00674D11">
          <w:rPr>
            <w:noProof/>
            <w:webHidden/>
          </w:rPr>
          <w:instrText xml:space="preserve"> PAGEREF _Toc54860491 \h </w:instrText>
        </w:r>
        <w:r w:rsidR="00674D11">
          <w:rPr>
            <w:noProof/>
            <w:webHidden/>
          </w:rPr>
        </w:r>
        <w:r w:rsidR="00674D11">
          <w:rPr>
            <w:noProof/>
            <w:webHidden/>
          </w:rPr>
          <w:fldChar w:fldCharType="separate"/>
        </w:r>
        <w:r w:rsidR="00674D11">
          <w:rPr>
            <w:noProof/>
            <w:webHidden/>
          </w:rPr>
          <w:t>21</w:t>
        </w:r>
        <w:r w:rsidR="00674D11">
          <w:rPr>
            <w:noProof/>
            <w:webHidden/>
          </w:rPr>
          <w:fldChar w:fldCharType="end"/>
        </w:r>
      </w:hyperlink>
    </w:p>
    <w:p w14:paraId="4FF012F9" w14:textId="653EBBAE"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92" w:history="1">
        <w:r w:rsidR="00674D11" w:rsidRPr="003B7192">
          <w:rPr>
            <w:rStyle w:val="Hyperlink"/>
            <w:rFonts w:ascii="Arial" w:hAnsi="Arial"/>
            <w:noProof/>
          </w:rPr>
          <w:t>Hoofdstuk vi. je indiensttreding</w:t>
        </w:r>
        <w:r w:rsidR="00674D11">
          <w:rPr>
            <w:noProof/>
            <w:webHidden/>
          </w:rPr>
          <w:tab/>
        </w:r>
        <w:r w:rsidR="00674D11">
          <w:rPr>
            <w:noProof/>
            <w:webHidden/>
          </w:rPr>
          <w:fldChar w:fldCharType="begin"/>
        </w:r>
        <w:r w:rsidR="00674D11">
          <w:rPr>
            <w:noProof/>
            <w:webHidden/>
          </w:rPr>
          <w:instrText xml:space="preserve"> PAGEREF _Toc54860492 \h </w:instrText>
        </w:r>
        <w:r w:rsidR="00674D11">
          <w:rPr>
            <w:noProof/>
            <w:webHidden/>
          </w:rPr>
        </w:r>
        <w:r w:rsidR="00674D11">
          <w:rPr>
            <w:noProof/>
            <w:webHidden/>
          </w:rPr>
          <w:fldChar w:fldCharType="separate"/>
        </w:r>
        <w:r w:rsidR="00674D11">
          <w:rPr>
            <w:noProof/>
            <w:webHidden/>
          </w:rPr>
          <w:t>22</w:t>
        </w:r>
        <w:r w:rsidR="00674D11">
          <w:rPr>
            <w:noProof/>
            <w:webHidden/>
          </w:rPr>
          <w:fldChar w:fldCharType="end"/>
        </w:r>
      </w:hyperlink>
    </w:p>
    <w:p w14:paraId="4814A8E8" w14:textId="5E5B5E2A"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93" w:history="1">
        <w:r w:rsidR="00674D11" w:rsidRPr="003B7192">
          <w:rPr>
            <w:rStyle w:val="Hyperlink"/>
            <w:rFonts w:ascii="Arial" w:hAnsi="Arial"/>
            <w:noProof/>
          </w:rPr>
          <w:t>Hoofdstuk vii. proeftijd / inloopperiode*</w:t>
        </w:r>
        <w:r w:rsidR="00674D11">
          <w:rPr>
            <w:noProof/>
            <w:webHidden/>
          </w:rPr>
          <w:tab/>
        </w:r>
        <w:r w:rsidR="00674D11">
          <w:rPr>
            <w:noProof/>
            <w:webHidden/>
          </w:rPr>
          <w:fldChar w:fldCharType="begin"/>
        </w:r>
        <w:r w:rsidR="00674D11">
          <w:rPr>
            <w:noProof/>
            <w:webHidden/>
          </w:rPr>
          <w:instrText xml:space="preserve"> PAGEREF _Toc54860493 \h </w:instrText>
        </w:r>
        <w:r w:rsidR="00674D11">
          <w:rPr>
            <w:noProof/>
            <w:webHidden/>
          </w:rPr>
        </w:r>
        <w:r w:rsidR="00674D11">
          <w:rPr>
            <w:noProof/>
            <w:webHidden/>
          </w:rPr>
          <w:fldChar w:fldCharType="separate"/>
        </w:r>
        <w:r w:rsidR="00674D11">
          <w:rPr>
            <w:noProof/>
            <w:webHidden/>
          </w:rPr>
          <w:t>23</w:t>
        </w:r>
        <w:r w:rsidR="00674D11">
          <w:rPr>
            <w:noProof/>
            <w:webHidden/>
          </w:rPr>
          <w:fldChar w:fldCharType="end"/>
        </w:r>
      </w:hyperlink>
    </w:p>
    <w:p w14:paraId="5BA0ACF0" w14:textId="57B5FF24"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94"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_Toc54860494 \h </w:instrText>
        </w:r>
        <w:r w:rsidR="00674D11">
          <w:rPr>
            <w:noProof/>
            <w:webHidden/>
          </w:rPr>
        </w:r>
        <w:r w:rsidR="00674D11">
          <w:rPr>
            <w:noProof/>
            <w:webHidden/>
          </w:rPr>
          <w:fldChar w:fldCharType="separate"/>
        </w:r>
        <w:r w:rsidR="00674D11">
          <w:rPr>
            <w:noProof/>
            <w:webHidden/>
          </w:rPr>
          <w:t>23</w:t>
        </w:r>
        <w:r w:rsidR="00674D11">
          <w:rPr>
            <w:noProof/>
            <w:webHidden/>
          </w:rPr>
          <w:fldChar w:fldCharType="end"/>
        </w:r>
      </w:hyperlink>
    </w:p>
    <w:p w14:paraId="3E17592A" w14:textId="333DDEA1"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95" w:history="1">
        <w:r w:rsidR="00674D11" w:rsidRPr="003B7192">
          <w:rPr>
            <w:rStyle w:val="Hyperlink"/>
            <w:rFonts w:ascii="Arial" w:hAnsi="Arial"/>
            <w:noProof/>
          </w:rPr>
          <w:t>Afdeling 2. duur en evaluatie van de proeftijd/inloopperiode</w:t>
        </w:r>
        <w:r w:rsidR="00674D11">
          <w:rPr>
            <w:noProof/>
            <w:webHidden/>
          </w:rPr>
          <w:tab/>
        </w:r>
        <w:r w:rsidR="00674D11">
          <w:rPr>
            <w:noProof/>
            <w:webHidden/>
          </w:rPr>
          <w:fldChar w:fldCharType="begin"/>
        </w:r>
        <w:r w:rsidR="00674D11">
          <w:rPr>
            <w:noProof/>
            <w:webHidden/>
          </w:rPr>
          <w:instrText xml:space="preserve"> PAGEREF _Toc54860495 \h </w:instrText>
        </w:r>
        <w:r w:rsidR="00674D11">
          <w:rPr>
            <w:noProof/>
            <w:webHidden/>
          </w:rPr>
        </w:r>
        <w:r w:rsidR="00674D11">
          <w:rPr>
            <w:noProof/>
            <w:webHidden/>
          </w:rPr>
          <w:fldChar w:fldCharType="separate"/>
        </w:r>
        <w:r w:rsidR="00674D11">
          <w:rPr>
            <w:noProof/>
            <w:webHidden/>
          </w:rPr>
          <w:t>23</w:t>
        </w:r>
        <w:r w:rsidR="00674D11">
          <w:rPr>
            <w:noProof/>
            <w:webHidden/>
          </w:rPr>
          <w:fldChar w:fldCharType="end"/>
        </w:r>
      </w:hyperlink>
    </w:p>
    <w:p w14:paraId="20C48244" w14:textId="767C168F"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496" w:history="1">
        <w:r w:rsidR="00674D11" w:rsidRPr="003B7192">
          <w:rPr>
            <w:rStyle w:val="Hyperlink"/>
            <w:rFonts w:ascii="Arial" w:hAnsi="Arial"/>
            <w:noProof/>
          </w:rPr>
          <w:t>Afdeling 3. vaste aanstelling in statutair verband</w:t>
        </w:r>
        <w:r w:rsidR="00674D11">
          <w:rPr>
            <w:noProof/>
            <w:webHidden/>
          </w:rPr>
          <w:tab/>
        </w:r>
        <w:r w:rsidR="00674D11">
          <w:rPr>
            <w:noProof/>
            <w:webHidden/>
          </w:rPr>
          <w:fldChar w:fldCharType="begin"/>
        </w:r>
        <w:r w:rsidR="00674D11">
          <w:rPr>
            <w:noProof/>
            <w:webHidden/>
          </w:rPr>
          <w:instrText xml:space="preserve"> PAGEREF _Toc54860496 \h </w:instrText>
        </w:r>
        <w:r w:rsidR="00674D11">
          <w:rPr>
            <w:noProof/>
            <w:webHidden/>
          </w:rPr>
        </w:r>
        <w:r w:rsidR="00674D11">
          <w:rPr>
            <w:noProof/>
            <w:webHidden/>
          </w:rPr>
          <w:fldChar w:fldCharType="separate"/>
        </w:r>
        <w:r w:rsidR="00674D11">
          <w:rPr>
            <w:noProof/>
            <w:webHidden/>
          </w:rPr>
          <w:t>25</w:t>
        </w:r>
        <w:r w:rsidR="00674D11">
          <w:rPr>
            <w:noProof/>
            <w:webHidden/>
          </w:rPr>
          <w:fldChar w:fldCharType="end"/>
        </w:r>
      </w:hyperlink>
    </w:p>
    <w:p w14:paraId="2DC634A9" w14:textId="7F16C3A1"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97" w:history="1">
        <w:r w:rsidR="00674D11" w:rsidRPr="003B7192">
          <w:rPr>
            <w:rStyle w:val="Hyperlink"/>
            <w:rFonts w:ascii="Arial" w:hAnsi="Arial"/>
            <w:noProof/>
          </w:rPr>
          <w:t>Hoofdstuk viii. inzetbaarheid van uitzendkrachten</w:t>
        </w:r>
        <w:r w:rsidR="00674D11">
          <w:rPr>
            <w:noProof/>
            <w:webHidden/>
          </w:rPr>
          <w:tab/>
        </w:r>
        <w:r w:rsidR="00674D11">
          <w:rPr>
            <w:noProof/>
            <w:webHidden/>
          </w:rPr>
          <w:fldChar w:fldCharType="begin"/>
        </w:r>
        <w:r w:rsidR="00674D11">
          <w:rPr>
            <w:noProof/>
            <w:webHidden/>
          </w:rPr>
          <w:instrText xml:space="preserve"> PAGEREF _Toc54860497 \h </w:instrText>
        </w:r>
        <w:r w:rsidR="00674D11">
          <w:rPr>
            <w:noProof/>
            <w:webHidden/>
          </w:rPr>
        </w:r>
        <w:r w:rsidR="00674D11">
          <w:rPr>
            <w:noProof/>
            <w:webHidden/>
          </w:rPr>
          <w:fldChar w:fldCharType="separate"/>
        </w:r>
        <w:r w:rsidR="00674D11">
          <w:rPr>
            <w:noProof/>
            <w:webHidden/>
          </w:rPr>
          <w:t>26</w:t>
        </w:r>
        <w:r w:rsidR="00674D11">
          <w:rPr>
            <w:noProof/>
            <w:webHidden/>
          </w:rPr>
          <w:fldChar w:fldCharType="end"/>
        </w:r>
      </w:hyperlink>
    </w:p>
    <w:p w14:paraId="27DEF596" w14:textId="5790BF64" w:rsidR="00674D11" w:rsidRDefault="0080110A">
      <w:pPr>
        <w:pStyle w:val="Inhopg2"/>
        <w:rPr>
          <w:rFonts w:asciiTheme="minorHAnsi" w:eastAsiaTheme="minorEastAsia" w:hAnsiTheme="minorHAnsi" w:cstheme="minorBidi"/>
          <w:b w:val="0"/>
          <w:bCs w:val="0"/>
          <w:caps w:val="0"/>
          <w:noProof/>
          <w:color w:val="auto"/>
          <w:sz w:val="22"/>
          <w:szCs w:val="22"/>
          <w:bdr w:val="none" w:sz="0" w:space="0" w:color="auto"/>
        </w:rPr>
      </w:pPr>
      <w:hyperlink w:anchor="_Toc54860498" w:history="1">
        <w:r w:rsidR="00674D11" w:rsidRPr="003B7192">
          <w:rPr>
            <w:rStyle w:val="Hyperlink"/>
            <w:noProof/>
          </w:rPr>
          <w:t>B. IN HET LOKAAL BESTUUR</w:t>
        </w:r>
        <w:r w:rsidR="00674D11">
          <w:rPr>
            <w:noProof/>
            <w:webHidden/>
          </w:rPr>
          <w:tab/>
        </w:r>
        <w:r w:rsidR="00674D11">
          <w:rPr>
            <w:noProof/>
            <w:webHidden/>
          </w:rPr>
          <w:fldChar w:fldCharType="begin"/>
        </w:r>
        <w:r w:rsidR="00674D11">
          <w:rPr>
            <w:noProof/>
            <w:webHidden/>
          </w:rPr>
          <w:instrText xml:space="preserve"> PAGEREF _Toc54860498 \h </w:instrText>
        </w:r>
        <w:r w:rsidR="00674D11">
          <w:rPr>
            <w:noProof/>
            <w:webHidden/>
          </w:rPr>
        </w:r>
        <w:r w:rsidR="00674D11">
          <w:rPr>
            <w:noProof/>
            <w:webHidden/>
          </w:rPr>
          <w:fldChar w:fldCharType="separate"/>
        </w:r>
        <w:r w:rsidR="00674D11">
          <w:rPr>
            <w:noProof/>
            <w:webHidden/>
          </w:rPr>
          <w:t>27</w:t>
        </w:r>
        <w:r w:rsidR="00674D11">
          <w:rPr>
            <w:noProof/>
            <w:webHidden/>
          </w:rPr>
          <w:fldChar w:fldCharType="end"/>
        </w:r>
      </w:hyperlink>
    </w:p>
    <w:p w14:paraId="2F804C31" w14:textId="10F0B9F8"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499" w:history="1">
        <w:r w:rsidR="00674D11" w:rsidRPr="003B7192">
          <w:rPr>
            <w:rStyle w:val="Hyperlink"/>
            <w:rFonts w:ascii="Arial" w:hAnsi="Arial"/>
            <w:noProof/>
          </w:rPr>
          <w:t>Hoofdstuk i. administratieve anciënniteiten</w:t>
        </w:r>
        <w:r w:rsidR="00674D11">
          <w:rPr>
            <w:noProof/>
            <w:webHidden/>
          </w:rPr>
          <w:tab/>
        </w:r>
        <w:r w:rsidR="00674D11">
          <w:rPr>
            <w:noProof/>
            <w:webHidden/>
          </w:rPr>
          <w:fldChar w:fldCharType="begin"/>
        </w:r>
        <w:r w:rsidR="00674D11">
          <w:rPr>
            <w:noProof/>
            <w:webHidden/>
          </w:rPr>
          <w:instrText xml:space="preserve"> PAGEREF _Toc54860499 \h </w:instrText>
        </w:r>
        <w:r w:rsidR="00674D11">
          <w:rPr>
            <w:noProof/>
            <w:webHidden/>
          </w:rPr>
        </w:r>
        <w:r w:rsidR="00674D11">
          <w:rPr>
            <w:noProof/>
            <w:webHidden/>
          </w:rPr>
          <w:fldChar w:fldCharType="separate"/>
        </w:r>
        <w:r w:rsidR="00674D11">
          <w:rPr>
            <w:noProof/>
            <w:webHidden/>
          </w:rPr>
          <w:t>27</w:t>
        </w:r>
        <w:r w:rsidR="00674D11">
          <w:rPr>
            <w:noProof/>
            <w:webHidden/>
          </w:rPr>
          <w:fldChar w:fldCharType="end"/>
        </w:r>
      </w:hyperlink>
    </w:p>
    <w:p w14:paraId="67F7BF54" w14:textId="39115719"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00" w:history="1">
        <w:r w:rsidR="00674D11" w:rsidRPr="003B7192">
          <w:rPr>
            <w:rStyle w:val="Hyperlink"/>
            <w:rFonts w:ascii="Arial" w:hAnsi="Arial"/>
            <w:noProof/>
          </w:rPr>
          <w:t>Hoofdstuk ii. je loopbaan</w:t>
        </w:r>
        <w:r w:rsidR="00674D11">
          <w:rPr>
            <w:noProof/>
            <w:webHidden/>
          </w:rPr>
          <w:tab/>
        </w:r>
        <w:r w:rsidR="00674D11">
          <w:rPr>
            <w:noProof/>
            <w:webHidden/>
          </w:rPr>
          <w:fldChar w:fldCharType="begin"/>
        </w:r>
        <w:r w:rsidR="00674D11">
          <w:rPr>
            <w:noProof/>
            <w:webHidden/>
          </w:rPr>
          <w:instrText xml:space="preserve"> PAGEREF _Toc54860500 \h </w:instrText>
        </w:r>
        <w:r w:rsidR="00674D11">
          <w:rPr>
            <w:noProof/>
            <w:webHidden/>
          </w:rPr>
        </w:r>
        <w:r w:rsidR="00674D11">
          <w:rPr>
            <w:noProof/>
            <w:webHidden/>
          </w:rPr>
          <w:fldChar w:fldCharType="separate"/>
        </w:r>
        <w:r w:rsidR="00674D11">
          <w:rPr>
            <w:noProof/>
            <w:webHidden/>
          </w:rPr>
          <w:t>29</w:t>
        </w:r>
        <w:r w:rsidR="00674D11">
          <w:rPr>
            <w:noProof/>
            <w:webHidden/>
          </w:rPr>
          <w:fldChar w:fldCharType="end"/>
        </w:r>
      </w:hyperlink>
    </w:p>
    <w:p w14:paraId="2673D6F4" w14:textId="4289926D"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1"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_Toc54860501 \h </w:instrText>
        </w:r>
        <w:r w:rsidR="00674D11">
          <w:rPr>
            <w:noProof/>
            <w:webHidden/>
          </w:rPr>
        </w:r>
        <w:r w:rsidR="00674D11">
          <w:rPr>
            <w:noProof/>
            <w:webHidden/>
          </w:rPr>
          <w:fldChar w:fldCharType="separate"/>
        </w:r>
        <w:r w:rsidR="00674D11">
          <w:rPr>
            <w:noProof/>
            <w:webHidden/>
          </w:rPr>
          <w:t>29</w:t>
        </w:r>
        <w:r w:rsidR="00674D11">
          <w:rPr>
            <w:noProof/>
            <w:webHidden/>
          </w:rPr>
          <w:fldChar w:fldCharType="end"/>
        </w:r>
      </w:hyperlink>
    </w:p>
    <w:p w14:paraId="450A1586" w14:textId="636BB013"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2" w:history="1">
        <w:r w:rsidR="00674D11" w:rsidRPr="003B7192">
          <w:rPr>
            <w:rStyle w:val="Hyperlink"/>
            <w:rFonts w:ascii="Arial" w:hAnsi="Arial"/>
            <w:noProof/>
          </w:rPr>
          <w:t>Afdeling 2. functionele loopbanen</w:t>
        </w:r>
        <w:r w:rsidR="00674D11">
          <w:rPr>
            <w:noProof/>
            <w:webHidden/>
          </w:rPr>
          <w:tab/>
        </w:r>
        <w:r w:rsidR="00674D11">
          <w:rPr>
            <w:noProof/>
            <w:webHidden/>
          </w:rPr>
          <w:fldChar w:fldCharType="begin"/>
        </w:r>
        <w:r w:rsidR="00674D11">
          <w:rPr>
            <w:noProof/>
            <w:webHidden/>
          </w:rPr>
          <w:instrText xml:space="preserve"> PAGEREF _Toc54860502 \h </w:instrText>
        </w:r>
        <w:r w:rsidR="00674D11">
          <w:rPr>
            <w:noProof/>
            <w:webHidden/>
          </w:rPr>
        </w:r>
        <w:r w:rsidR="00674D11">
          <w:rPr>
            <w:noProof/>
            <w:webHidden/>
          </w:rPr>
          <w:fldChar w:fldCharType="separate"/>
        </w:r>
        <w:r w:rsidR="00674D11">
          <w:rPr>
            <w:noProof/>
            <w:webHidden/>
          </w:rPr>
          <w:t>29</w:t>
        </w:r>
        <w:r w:rsidR="00674D11">
          <w:rPr>
            <w:noProof/>
            <w:webHidden/>
          </w:rPr>
          <w:fldChar w:fldCharType="end"/>
        </w:r>
      </w:hyperlink>
    </w:p>
    <w:p w14:paraId="2EE88914" w14:textId="215BBA3C"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03" w:history="1">
        <w:r w:rsidR="00674D11" w:rsidRPr="003B7192">
          <w:rPr>
            <w:rStyle w:val="Hyperlink"/>
            <w:rFonts w:ascii="Arial" w:hAnsi="Arial"/>
            <w:noProof/>
          </w:rPr>
          <w:t>Hoofdstuk iii. bevordering</w:t>
        </w:r>
        <w:r w:rsidR="00674D11">
          <w:rPr>
            <w:noProof/>
            <w:webHidden/>
          </w:rPr>
          <w:tab/>
        </w:r>
        <w:r w:rsidR="00674D11">
          <w:rPr>
            <w:noProof/>
            <w:webHidden/>
          </w:rPr>
          <w:fldChar w:fldCharType="begin"/>
        </w:r>
        <w:r w:rsidR="00674D11">
          <w:rPr>
            <w:noProof/>
            <w:webHidden/>
          </w:rPr>
          <w:instrText xml:space="preserve"> PAGEREF _Toc54860503 \h </w:instrText>
        </w:r>
        <w:r w:rsidR="00674D11">
          <w:rPr>
            <w:noProof/>
            <w:webHidden/>
          </w:rPr>
        </w:r>
        <w:r w:rsidR="00674D11">
          <w:rPr>
            <w:noProof/>
            <w:webHidden/>
          </w:rPr>
          <w:fldChar w:fldCharType="separate"/>
        </w:r>
        <w:r w:rsidR="00674D11">
          <w:rPr>
            <w:noProof/>
            <w:webHidden/>
          </w:rPr>
          <w:t>31</w:t>
        </w:r>
        <w:r w:rsidR="00674D11">
          <w:rPr>
            <w:noProof/>
            <w:webHidden/>
          </w:rPr>
          <w:fldChar w:fldCharType="end"/>
        </w:r>
      </w:hyperlink>
    </w:p>
    <w:p w14:paraId="29DF7E1D" w14:textId="45CC041F"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4"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_Toc54860504 \h </w:instrText>
        </w:r>
        <w:r w:rsidR="00674D11">
          <w:rPr>
            <w:noProof/>
            <w:webHidden/>
          </w:rPr>
        </w:r>
        <w:r w:rsidR="00674D11">
          <w:rPr>
            <w:noProof/>
            <w:webHidden/>
          </w:rPr>
          <w:fldChar w:fldCharType="separate"/>
        </w:r>
        <w:r w:rsidR="00674D11">
          <w:rPr>
            <w:noProof/>
            <w:webHidden/>
          </w:rPr>
          <w:t>31</w:t>
        </w:r>
        <w:r w:rsidR="00674D11">
          <w:rPr>
            <w:noProof/>
            <w:webHidden/>
          </w:rPr>
          <w:fldChar w:fldCharType="end"/>
        </w:r>
      </w:hyperlink>
    </w:p>
    <w:p w14:paraId="7DF5DAB3" w14:textId="34CDAEEA"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5" w:history="1">
        <w:r w:rsidR="00674D11" w:rsidRPr="003B7192">
          <w:rPr>
            <w:rStyle w:val="Hyperlink"/>
            <w:rFonts w:ascii="Arial" w:hAnsi="Arial"/>
            <w:noProof/>
          </w:rPr>
          <w:t>Afdeling 2. de selectie</w:t>
        </w:r>
        <w:r w:rsidR="00674D11">
          <w:rPr>
            <w:noProof/>
            <w:webHidden/>
          </w:rPr>
          <w:tab/>
        </w:r>
        <w:r w:rsidR="00674D11">
          <w:rPr>
            <w:noProof/>
            <w:webHidden/>
          </w:rPr>
          <w:fldChar w:fldCharType="begin"/>
        </w:r>
        <w:r w:rsidR="00674D11">
          <w:rPr>
            <w:noProof/>
            <w:webHidden/>
          </w:rPr>
          <w:instrText xml:space="preserve"> PAGEREF _Toc54860505 \h </w:instrText>
        </w:r>
        <w:r w:rsidR="00674D11">
          <w:rPr>
            <w:noProof/>
            <w:webHidden/>
          </w:rPr>
        </w:r>
        <w:r w:rsidR="00674D11">
          <w:rPr>
            <w:noProof/>
            <w:webHidden/>
          </w:rPr>
          <w:fldChar w:fldCharType="separate"/>
        </w:r>
        <w:r w:rsidR="00674D11">
          <w:rPr>
            <w:noProof/>
            <w:webHidden/>
          </w:rPr>
          <w:t>32</w:t>
        </w:r>
        <w:r w:rsidR="00674D11">
          <w:rPr>
            <w:noProof/>
            <w:webHidden/>
          </w:rPr>
          <w:fldChar w:fldCharType="end"/>
        </w:r>
      </w:hyperlink>
    </w:p>
    <w:p w14:paraId="5BD3FFC2" w14:textId="34ABAFE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6" w:history="1">
        <w:r w:rsidR="00674D11" w:rsidRPr="003B7192">
          <w:rPr>
            <w:rStyle w:val="Hyperlink"/>
            <w:rFonts w:ascii="Arial" w:hAnsi="Arial"/>
            <w:noProof/>
          </w:rPr>
          <w:t>Afdeling 3. bevorderingsreserves</w:t>
        </w:r>
        <w:r w:rsidR="00674D11">
          <w:rPr>
            <w:noProof/>
            <w:webHidden/>
          </w:rPr>
          <w:tab/>
        </w:r>
        <w:r w:rsidR="00674D11">
          <w:rPr>
            <w:noProof/>
            <w:webHidden/>
          </w:rPr>
          <w:fldChar w:fldCharType="begin"/>
        </w:r>
        <w:r w:rsidR="00674D11">
          <w:rPr>
            <w:noProof/>
            <w:webHidden/>
          </w:rPr>
          <w:instrText xml:space="preserve"> PAGEREF _Toc54860506 \h </w:instrText>
        </w:r>
        <w:r w:rsidR="00674D11">
          <w:rPr>
            <w:noProof/>
            <w:webHidden/>
          </w:rPr>
        </w:r>
        <w:r w:rsidR="00674D11">
          <w:rPr>
            <w:noProof/>
            <w:webHidden/>
          </w:rPr>
          <w:fldChar w:fldCharType="separate"/>
        </w:r>
        <w:r w:rsidR="00674D11">
          <w:rPr>
            <w:noProof/>
            <w:webHidden/>
          </w:rPr>
          <w:t>32</w:t>
        </w:r>
        <w:r w:rsidR="00674D11">
          <w:rPr>
            <w:noProof/>
            <w:webHidden/>
          </w:rPr>
          <w:fldChar w:fldCharType="end"/>
        </w:r>
      </w:hyperlink>
    </w:p>
    <w:p w14:paraId="6F07A3B2" w14:textId="31FFFFDD"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7" w:history="1">
        <w:r w:rsidR="00674D11" w:rsidRPr="003B7192">
          <w:rPr>
            <w:rStyle w:val="Hyperlink"/>
            <w:rFonts w:ascii="Arial" w:hAnsi="Arial"/>
            <w:noProof/>
          </w:rPr>
          <w:t>Afdeling 4. bevorderingsvoorwaarden</w:t>
        </w:r>
        <w:r w:rsidR="00674D11">
          <w:rPr>
            <w:noProof/>
            <w:webHidden/>
          </w:rPr>
          <w:tab/>
        </w:r>
        <w:r w:rsidR="00674D11">
          <w:rPr>
            <w:noProof/>
            <w:webHidden/>
          </w:rPr>
          <w:fldChar w:fldCharType="begin"/>
        </w:r>
        <w:r w:rsidR="00674D11">
          <w:rPr>
            <w:noProof/>
            <w:webHidden/>
          </w:rPr>
          <w:instrText xml:space="preserve"> PAGEREF _Toc54860507 \h </w:instrText>
        </w:r>
        <w:r w:rsidR="00674D11">
          <w:rPr>
            <w:noProof/>
            <w:webHidden/>
          </w:rPr>
        </w:r>
        <w:r w:rsidR="00674D11">
          <w:rPr>
            <w:noProof/>
            <w:webHidden/>
          </w:rPr>
          <w:fldChar w:fldCharType="separate"/>
        </w:r>
        <w:r w:rsidR="00674D11">
          <w:rPr>
            <w:noProof/>
            <w:webHidden/>
          </w:rPr>
          <w:t>33</w:t>
        </w:r>
        <w:r w:rsidR="00674D11">
          <w:rPr>
            <w:noProof/>
            <w:webHidden/>
          </w:rPr>
          <w:fldChar w:fldCharType="end"/>
        </w:r>
      </w:hyperlink>
    </w:p>
    <w:p w14:paraId="131FC4ED" w14:textId="4FAC5970"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8" w:history="1">
        <w:r w:rsidR="00674D11" w:rsidRPr="003B7192">
          <w:rPr>
            <w:rStyle w:val="Hyperlink"/>
            <w:rFonts w:ascii="Arial" w:hAnsi="Arial"/>
            <w:noProof/>
          </w:rPr>
          <w:t>Afdeling 5. proeftijd/inloopperiode na bevordering</w:t>
        </w:r>
        <w:r w:rsidR="00674D11">
          <w:rPr>
            <w:noProof/>
            <w:webHidden/>
          </w:rPr>
          <w:tab/>
        </w:r>
        <w:r w:rsidR="00674D11">
          <w:rPr>
            <w:noProof/>
            <w:webHidden/>
          </w:rPr>
          <w:fldChar w:fldCharType="begin"/>
        </w:r>
        <w:r w:rsidR="00674D11">
          <w:rPr>
            <w:noProof/>
            <w:webHidden/>
          </w:rPr>
          <w:instrText xml:space="preserve"> PAGEREF _Toc54860508 \h </w:instrText>
        </w:r>
        <w:r w:rsidR="00674D11">
          <w:rPr>
            <w:noProof/>
            <w:webHidden/>
          </w:rPr>
        </w:r>
        <w:r w:rsidR="00674D11">
          <w:rPr>
            <w:noProof/>
            <w:webHidden/>
          </w:rPr>
          <w:fldChar w:fldCharType="separate"/>
        </w:r>
        <w:r w:rsidR="00674D11">
          <w:rPr>
            <w:noProof/>
            <w:webHidden/>
          </w:rPr>
          <w:t>34</w:t>
        </w:r>
        <w:r w:rsidR="00674D11">
          <w:rPr>
            <w:noProof/>
            <w:webHidden/>
          </w:rPr>
          <w:fldChar w:fldCharType="end"/>
        </w:r>
      </w:hyperlink>
    </w:p>
    <w:p w14:paraId="44D262E2" w14:textId="4EB4D4D3"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09" w:history="1">
        <w:r w:rsidR="00674D11" w:rsidRPr="003B7192">
          <w:rPr>
            <w:rStyle w:val="Hyperlink"/>
            <w:rFonts w:ascii="Arial" w:hAnsi="Arial"/>
            <w:noProof/>
          </w:rPr>
          <w:t>Afdeling 6. bevordering</w:t>
        </w:r>
        <w:r w:rsidR="00674D11">
          <w:rPr>
            <w:noProof/>
            <w:webHidden/>
          </w:rPr>
          <w:tab/>
        </w:r>
        <w:r w:rsidR="00674D11">
          <w:rPr>
            <w:noProof/>
            <w:webHidden/>
          </w:rPr>
          <w:fldChar w:fldCharType="begin"/>
        </w:r>
        <w:r w:rsidR="00674D11">
          <w:rPr>
            <w:noProof/>
            <w:webHidden/>
          </w:rPr>
          <w:instrText xml:space="preserve"> PAGEREF _Toc54860509 \h </w:instrText>
        </w:r>
        <w:r w:rsidR="00674D11">
          <w:rPr>
            <w:noProof/>
            <w:webHidden/>
          </w:rPr>
        </w:r>
        <w:r w:rsidR="00674D11">
          <w:rPr>
            <w:noProof/>
            <w:webHidden/>
          </w:rPr>
          <w:fldChar w:fldCharType="separate"/>
        </w:r>
        <w:r w:rsidR="00674D11">
          <w:rPr>
            <w:noProof/>
            <w:webHidden/>
          </w:rPr>
          <w:t>35</w:t>
        </w:r>
        <w:r w:rsidR="00674D11">
          <w:rPr>
            <w:noProof/>
            <w:webHidden/>
          </w:rPr>
          <w:fldChar w:fldCharType="end"/>
        </w:r>
      </w:hyperlink>
    </w:p>
    <w:p w14:paraId="56284713" w14:textId="47CDF155"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10" w:history="1">
        <w:r w:rsidR="00674D11" w:rsidRPr="003B7192">
          <w:rPr>
            <w:rStyle w:val="Hyperlink"/>
            <w:rFonts w:ascii="Arial" w:hAnsi="Arial"/>
            <w:noProof/>
          </w:rPr>
          <w:t xml:space="preserve">Hoofdstuk iv. </w:t>
        </w:r>
        <w:r w:rsidR="00674D11" w:rsidRPr="003B7192">
          <w:rPr>
            <w:rStyle w:val="Hyperlink"/>
            <w:rFonts w:ascii="Arial" w:eastAsia="Arial" w:hAnsi="Arial" w:cs="Arial"/>
            <w:noProof/>
          </w:rPr>
          <w:t xml:space="preserve"> </w:t>
        </w:r>
        <w:r w:rsidR="00674D11" w:rsidRPr="003B7192">
          <w:rPr>
            <w:rStyle w:val="Hyperlink"/>
            <w:rFonts w:ascii="Arial" w:hAnsi="Arial"/>
            <w:noProof/>
          </w:rPr>
          <w:t>interne personeelsmobiliteit</w:t>
        </w:r>
        <w:r w:rsidR="00674D11">
          <w:rPr>
            <w:noProof/>
            <w:webHidden/>
          </w:rPr>
          <w:tab/>
        </w:r>
        <w:r w:rsidR="00674D11">
          <w:rPr>
            <w:noProof/>
            <w:webHidden/>
          </w:rPr>
          <w:fldChar w:fldCharType="begin"/>
        </w:r>
        <w:r w:rsidR="00674D11">
          <w:rPr>
            <w:noProof/>
            <w:webHidden/>
          </w:rPr>
          <w:instrText xml:space="preserve"> PAGEREF _Toc54860510 \h </w:instrText>
        </w:r>
        <w:r w:rsidR="00674D11">
          <w:rPr>
            <w:noProof/>
            <w:webHidden/>
          </w:rPr>
        </w:r>
        <w:r w:rsidR="00674D11">
          <w:rPr>
            <w:noProof/>
            <w:webHidden/>
          </w:rPr>
          <w:fldChar w:fldCharType="separate"/>
        </w:r>
        <w:r w:rsidR="00674D11">
          <w:rPr>
            <w:noProof/>
            <w:webHidden/>
          </w:rPr>
          <w:t>36</w:t>
        </w:r>
        <w:r w:rsidR="00674D11">
          <w:rPr>
            <w:noProof/>
            <w:webHidden/>
          </w:rPr>
          <w:fldChar w:fldCharType="end"/>
        </w:r>
      </w:hyperlink>
    </w:p>
    <w:p w14:paraId="623B8EF9" w14:textId="0492514D"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1"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_Toc54860511 \h </w:instrText>
        </w:r>
        <w:r w:rsidR="00674D11">
          <w:rPr>
            <w:noProof/>
            <w:webHidden/>
          </w:rPr>
        </w:r>
        <w:r w:rsidR="00674D11">
          <w:rPr>
            <w:noProof/>
            <w:webHidden/>
          </w:rPr>
          <w:fldChar w:fldCharType="separate"/>
        </w:r>
        <w:r w:rsidR="00674D11">
          <w:rPr>
            <w:noProof/>
            <w:webHidden/>
          </w:rPr>
          <w:t>36</w:t>
        </w:r>
        <w:r w:rsidR="00674D11">
          <w:rPr>
            <w:noProof/>
            <w:webHidden/>
          </w:rPr>
          <w:fldChar w:fldCharType="end"/>
        </w:r>
      </w:hyperlink>
    </w:p>
    <w:p w14:paraId="21E8D5F4" w14:textId="59F4A2A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2" w:history="1">
        <w:r w:rsidR="00674D11" w:rsidRPr="003B7192">
          <w:rPr>
            <w:rStyle w:val="Hyperlink"/>
            <w:rFonts w:ascii="Arial" w:hAnsi="Arial"/>
            <w:noProof/>
          </w:rPr>
          <w:t>Afdeling 2. voorwaarden en procedures</w:t>
        </w:r>
        <w:r w:rsidR="00674D11">
          <w:rPr>
            <w:noProof/>
            <w:webHidden/>
          </w:rPr>
          <w:tab/>
        </w:r>
        <w:r w:rsidR="00674D11">
          <w:rPr>
            <w:noProof/>
            <w:webHidden/>
          </w:rPr>
          <w:fldChar w:fldCharType="begin"/>
        </w:r>
        <w:r w:rsidR="00674D11">
          <w:rPr>
            <w:noProof/>
            <w:webHidden/>
          </w:rPr>
          <w:instrText xml:space="preserve"> PAGEREF _Toc54860512 \h </w:instrText>
        </w:r>
        <w:r w:rsidR="00674D11">
          <w:rPr>
            <w:noProof/>
            <w:webHidden/>
          </w:rPr>
        </w:r>
        <w:r w:rsidR="00674D11">
          <w:rPr>
            <w:noProof/>
            <w:webHidden/>
          </w:rPr>
          <w:fldChar w:fldCharType="separate"/>
        </w:r>
        <w:r w:rsidR="00674D11">
          <w:rPr>
            <w:noProof/>
            <w:webHidden/>
          </w:rPr>
          <w:t>37</w:t>
        </w:r>
        <w:r w:rsidR="00674D11">
          <w:rPr>
            <w:noProof/>
            <w:webHidden/>
          </w:rPr>
          <w:fldChar w:fldCharType="end"/>
        </w:r>
      </w:hyperlink>
    </w:p>
    <w:p w14:paraId="7C64AFE7" w14:textId="290B9D39"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13" w:history="1">
        <w:r w:rsidR="00674D11" w:rsidRPr="003B7192">
          <w:rPr>
            <w:rStyle w:val="Hyperlink"/>
            <w:rFonts w:ascii="Arial" w:hAnsi="Arial"/>
            <w:noProof/>
          </w:rPr>
          <w:t xml:space="preserve">Hoofdstuk v. </w:t>
        </w:r>
        <w:r w:rsidR="00674D11" w:rsidRPr="003B7192">
          <w:rPr>
            <w:rStyle w:val="Hyperlink"/>
            <w:rFonts w:ascii="Arial" w:eastAsia="Arial" w:hAnsi="Arial" w:cs="Arial"/>
            <w:noProof/>
          </w:rPr>
          <w:t xml:space="preserve"> </w:t>
        </w:r>
        <w:r w:rsidR="00674D11" w:rsidRPr="003B7192">
          <w:rPr>
            <w:rStyle w:val="Hyperlink"/>
            <w:rFonts w:ascii="Arial" w:hAnsi="Arial"/>
            <w:noProof/>
          </w:rPr>
          <w:t>externe personeelsmobiliteit</w:t>
        </w:r>
        <w:r w:rsidR="00674D11">
          <w:rPr>
            <w:noProof/>
            <w:webHidden/>
          </w:rPr>
          <w:tab/>
        </w:r>
        <w:r w:rsidR="00674D11">
          <w:rPr>
            <w:noProof/>
            <w:webHidden/>
          </w:rPr>
          <w:fldChar w:fldCharType="begin"/>
        </w:r>
        <w:r w:rsidR="00674D11">
          <w:rPr>
            <w:noProof/>
            <w:webHidden/>
          </w:rPr>
          <w:instrText xml:space="preserve"> PAGEREF _Toc54860513 \h </w:instrText>
        </w:r>
        <w:r w:rsidR="00674D11">
          <w:rPr>
            <w:noProof/>
            <w:webHidden/>
          </w:rPr>
        </w:r>
        <w:r w:rsidR="00674D11">
          <w:rPr>
            <w:noProof/>
            <w:webHidden/>
          </w:rPr>
          <w:fldChar w:fldCharType="separate"/>
        </w:r>
        <w:r w:rsidR="00674D11">
          <w:rPr>
            <w:noProof/>
            <w:webHidden/>
          </w:rPr>
          <w:t>39</w:t>
        </w:r>
        <w:r w:rsidR="00674D11">
          <w:rPr>
            <w:noProof/>
            <w:webHidden/>
          </w:rPr>
          <w:fldChar w:fldCharType="end"/>
        </w:r>
      </w:hyperlink>
    </w:p>
    <w:p w14:paraId="3DBD2EF3" w14:textId="1D4C31E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4" w:history="1">
        <w:r w:rsidR="00674D11" w:rsidRPr="003B7192">
          <w:rPr>
            <w:rStyle w:val="Hyperlink"/>
            <w:rFonts w:ascii="Arial" w:hAnsi="Arial"/>
            <w:noProof/>
          </w:rPr>
          <w:t>Afdeling 1. tussen lokale overheden met hetzelfde werkingsgebied</w:t>
        </w:r>
        <w:r w:rsidR="00674D11">
          <w:rPr>
            <w:noProof/>
            <w:webHidden/>
          </w:rPr>
          <w:tab/>
        </w:r>
        <w:r w:rsidR="00674D11">
          <w:rPr>
            <w:noProof/>
            <w:webHidden/>
          </w:rPr>
          <w:fldChar w:fldCharType="begin"/>
        </w:r>
        <w:r w:rsidR="00674D11">
          <w:rPr>
            <w:noProof/>
            <w:webHidden/>
          </w:rPr>
          <w:instrText xml:space="preserve"> PAGEREF _Toc54860514 \h </w:instrText>
        </w:r>
        <w:r w:rsidR="00674D11">
          <w:rPr>
            <w:noProof/>
            <w:webHidden/>
          </w:rPr>
        </w:r>
        <w:r w:rsidR="00674D11">
          <w:rPr>
            <w:noProof/>
            <w:webHidden/>
          </w:rPr>
          <w:fldChar w:fldCharType="separate"/>
        </w:r>
        <w:r w:rsidR="00674D11">
          <w:rPr>
            <w:noProof/>
            <w:webHidden/>
          </w:rPr>
          <w:t>39</w:t>
        </w:r>
        <w:r w:rsidR="00674D11">
          <w:rPr>
            <w:noProof/>
            <w:webHidden/>
          </w:rPr>
          <w:fldChar w:fldCharType="end"/>
        </w:r>
      </w:hyperlink>
    </w:p>
    <w:p w14:paraId="1DBEE7D6" w14:textId="4B9089D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5" w:history="1">
        <w:r w:rsidR="00674D11" w:rsidRPr="003B7192">
          <w:rPr>
            <w:rStyle w:val="Hyperlink"/>
            <w:rFonts w:ascii="Arial" w:hAnsi="Arial"/>
            <w:noProof/>
          </w:rPr>
          <w:t>Afdeling 2. gezamenlijke organisatie van selectieprocedures en gemeenschappelijke wervingsreserves</w:t>
        </w:r>
        <w:r w:rsidR="00674D11">
          <w:rPr>
            <w:noProof/>
            <w:webHidden/>
          </w:rPr>
          <w:tab/>
        </w:r>
        <w:r w:rsidR="00674D11">
          <w:rPr>
            <w:noProof/>
            <w:webHidden/>
          </w:rPr>
          <w:fldChar w:fldCharType="begin"/>
        </w:r>
        <w:r w:rsidR="00674D11">
          <w:rPr>
            <w:noProof/>
            <w:webHidden/>
          </w:rPr>
          <w:instrText xml:space="preserve"> PAGEREF _Toc54860515 \h </w:instrText>
        </w:r>
        <w:r w:rsidR="00674D11">
          <w:rPr>
            <w:noProof/>
            <w:webHidden/>
          </w:rPr>
        </w:r>
        <w:r w:rsidR="00674D11">
          <w:rPr>
            <w:noProof/>
            <w:webHidden/>
          </w:rPr>
          <w:fldChar w:fldCharType="separate"/>
        </w:r>
        <w:r w:rsidR="00674D11">
          <w:rPr>
            <w:noProof/>
            <w:webHidden/>
          </w:rPr>
          <w:t>39</w:t>
        </w:r>
        <w:r w:rsidR="00674D11">
          <w:rPr>
            <w:noProof/>
            <w:webHidden/>
          </w:rPr>
          <w:fldChar w:fldCharType="end"/>
        </w:r>
      </w:hyperlink>
    </w:p>
    <w:p w14:paraId="3FD0C220" w14:textId="463BDDF2"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6" w:history="1">
        <w:r w:rsidR="00674D11" w:rsidRPr="003B7192">
          <w:rPr>
            <w:rStyle w:val="Hyperlink"/>
            <w:rFonts w:ascii="Arial" w:hAnsi="Arial"/>
            <w:noProof/>
          </w:rPr>
          <w:t>Afdeling 3. externe personeelsmobiliteit tussen lokale en provinciale overheden die niet hetzelfde werkingsgebied hebben en tussen diezelfde lokale en provinciale overheden en diensten van de vlaamse overheid</w:t>
        </w:r>
        <w:r w:rsidR="00674D11">
          <w:rPr>
            <w:noProof/>
            <w:webHidden/>
          </w:rPr>
          <w:tab/>
        </w:r>
        <w:r w:rsidR="00674D11">
          <w:rPr>
            <w:noProof/>
            <w:webHidden/>
          </w:rPr>
          <w:fldChar w:fldCharType="begin"/>
        </w:r>
        <w:r w:rsidR="00674D11">
          <w:rPr>
            <w:noProof/>
            <w:webHidden/>
          </w:rPr>
          <w:instrText xml:space="preserve"> PAGEREF _Toc54860516 \h </w:instrText>
        </w:r>
        <w:r w:rsidR="00674D11">
          <w:rPr>
            <w:noProof/>
            <w:webHidden/>
          </w:rPr>
        </w:r>
        <w:r w:rsidR="00674D11">
          <w:rPr>
            <w:noProof/>
            <w:webHidden/>
          </w:rPr>
          <w:fldChar w:fldCharType="separate"/>
        </w:r>
        <w:r w:rsidR="00674D11">
          <w:rPr>
            <w:noProof/>
            <w:webHidden/>
          </w:rPr>
          <w:t>40</w:t>
        </w:r>
        <w:r w:rsidR="00674D11">
          <w:rPr>
            <w:noProof/>
            <w:webHidden/>
          </w:rPr>
          <w:fldChar w:fldCharType="end"/>
        </w:r>
      </w:hyperlink>
    </w:p>
    <w:p w14:paraId="46B4271B" w14:textId="2CA60285"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17" w:history="1">
        <w:r w:rsidR="00674D11" w:rsidRPr="003B7192">
          <w:rPr>
            <w:rStyle w:val="Hyperlink"/>
            <w:rFonts w:ascii="Arial" w:hAnsi="Arial"/>
            <w:noProof/>
          </w:rPr>
          <w:t>Hoofdstuk vi. ambtshalve herplaatsing</w:t>
        </w:r>
        <w:r w:rsidR="00674D11">
          <w:rPr>
            <w:noProof/>
            <w:webHidden/>
          </w:rPr>
          <w:tab/>
        </w:r>
        <w:r w:rsidR="00674D11">
          <w:rPr>
            <w:noProof/>
            <w:webHidden/>
          </w:rPr>
          <w:fldChar w:fldCharType="begin"/>
        </w:r>
        <w:r w:rsidR="00674D11">
          <w:rPr>
            <w:noProof/>
            <w:webHidden/>
          </w:rPr>
          <w:instrText xml:space="preserve"> PAGEREF _Toc54860517 \h </w:instrText>
        </w:r>
        <w:r w:rsidR="00674D11">
          <w:rPr>
            <w:noProof/>
            <w:webHidden/>
          </w:rPr>
        </w:r>
        <w:r w:rsidR="00674D11">
          <w:rPr>
            <w:noProof/>
            <w:webHidden/>
          </w:rPr>
          <w:fldChar w:fldCharType="separate"/>
        </w:r>
        <w:r w:rsidR="00674D11">
          <w:rPr>
            <w:noProof/>
            <w:webHidden/>
          </w:rPr>
          <w:t>41</w:t>
        </w:r>
        <w:r w:rsidR="00674D11">
          <w:rPr>
            <w:noProof/>
            <w:webHidden/>
          </w:rPr>
          <w:fldChar w:fldCharType="end"/>
        </w:r>
      </w:hyperlink>
    </w:p>
    <w:p w14:paraId="084D1CB7" w14:textId="372997F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8" w:history="1">
        <w:r w:rsidR="00674D11" w:rsidRPr="003B7192">
          <w:rPr>
            <w:rStyle w:val="Hyperlink"/>
            <w:rFonts w:ascii="Arial" w:hAnsi="Arial"/>
            <w:noProof/>
          </w:rPr>
          <w:t>Afdeling 1. ambtshalve herplaatsing in een functie van dezelfde rang</w:t>
        </w:r>
        <w:r w:rsidR="00674D11">
          <w:rPr>
            <w:noProof/>
            <w:webHidden/>
          </w:rPr>
          <w:tab/>
        </w:r>
        <w:r w:rsidR="00674D11">
          <w:rPr>
            <w:noProof/>
            <w:webHidden/>
          </w:rPr>
          <w:fldChar w:fldCharType="begin"/>
        </w:r>
        <w:r w:rsidR="00674D11">
          <w:rPr>
            <w:noProof/>
            <w:webHidden/>
          </w:rPr>
          <w:instrText xml:space="preserve"> PAGEREF _Toc54860518 \h </w:instrText>
        </w:r>
        <w:r w:rsidR="00674D11">
          <w:rPr>
            <w:noProof/>
            <w:webHidden/>
          </w:rPr>
        </w:r>
        <w:r w:rsidR="00674D11">
          <w:rPr>
            <w:noProof/>
            <w:webHidden/>
          </w:rPr>
          <w:fldChar w:fldCharType="separate"/>
        </w:r>
        <w:r w:rsidR="00674D11">
          <w:rPr>
            <w:noProof/>
            <w:webHidden/>
          </w:rPr>
          <w:t>41</w:t>
        </w:r>
        <w:r w:rsidR="00674D11">
          <w:rPr>
            <w:noProof/>
            <w:webHidden/>
          </w:rPr>
          <w:fldChar w:fldCharType="end"/>
        </w:r>
      </w:hyperlink>
    </w:p>
    <w:p w14:paraId="11534D29" w14:textId="3F0DF0E7"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19" w:history="1">
        <w:r w:rsidR="00674D11" w:rsidRPr="003B7192">
          <w:rPr>
            <w:rStyle w:val="Hyperlink"/>
            <w:rFonts w:ascii="Arial" w:hAnsi="Arial"/>
            <w:noProof/>
          </w:rPr>
          <w:t>Afdeling 2. ambtshalve herplaatsing in een functie van een lagere graad</w:t>
        </w:r>
        <w:r w:rsidR="00674D11">
          <w:rPr>
            <w:noProof/>
            <w:webHidden/>
          </w:rPr>
          <w:tab/>
        </w:r>
        <w:r w:rsidR="00674D11">
          <w:rPr>
            <w:noProof/>
            <w:webHidden/>
          </w:rPr>
          <w:fldChar w:fldCharType="begin"/>
        </w:r>
        <w:r w:rsidR="00674D11">
          <w:rPr>
            <w:noProof/>
            <w:webHidden/>
          </w:rPr>
          <w:instrText xml:space="preserve"> PAGEREF _Toc54860519 \h </w:instrText>
        </w:r>
        <w:r w:rsidR="00674D11">
          <w:rPr>
            <w:noProof/>
            <w:webHidden/>
          </w:rPr>
        </w:r>
        <w:r w:rsidR="00674D11">
          <w:rPr>
            <w:noProof/>
            <w:webHidden/>
          </w:rPr>
          <w:fldChar w:fldCharType="separate"/>
        </w:r>
        <w:r w:rsidR="00674D11">
          <w:rPr>
            <w:noProof/>
            <w:webHidden/>
          </w:rPr>
          <w:t>42</w:t>
        </w:r>
        <w:r w:rsidR="00674D11">
          <w:rPr>
            <w:noProof/>
            <w:webHidden/>
          </w:rPr>
          <w:fldChar w:fldCharType="end"/>
        </w:r>
      </w:hyperlink>
    </w:p>
    <w:p w14:paraId="43C3C59B" w14:textId="441D0CC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20" w:history="1">
        <w:r w:rsidR="00674D11" w:rsidRPr="003B7192">
          <w:rPr>
            <w:rStyle w:val="Hyperlink"/>
            <w:rFonts w:ascii="Arial" w:hAnsi="Arial"/>
            <w:noProof/>
          </w:rPr>
          <w:t>Afdeling 3. herplaatsing van een contractueel personeelslid</w:t>
        </w:r>
        <w:r w:rsidR="00674D11">
          <w:rPr>
            <w:noProof/>
            <w:webHidden/>
          </w:rPr>
          <w:tab/>
        </w:r>
        <w:r w:rsidR="00674D11">
          <w:rPr>
            <w:noProof/>
            <w:webHidden/>
          </w:rPr>
          <w:fldChar w:fldCharType="begin"/>
        </w:r>
        <w:r w:rsidR="00674D11">
          <w:rPr>
            <w:noProof/>
            <w:webHidden/>
          </w:rPr>
          <w:instrText xml:space="preserve"> PAGEREF _Toc54860520 \h </w:instrText>
        </w:r>
        <w:r w:rsidR="00674D11">
          <w:rPr>
            <w:noProof/>
            <w:webHidden/>
          </w:rPr>
        </w:r>
        <w:r w:rsidR="00674D11">
          <w:rPr>
            <w:noProof/>
            <w:webHidden/>
          </w:rPr>
          <w:fldChar w:fldCharType="separate"/>
        </w:r>
        <w:r w:rsidR="00674D11">
          <w:rPr>
            <w:noProof/>
            <w:webHidden/>
          </w:rPr>
          <w:t>43</w:t>
        </w:r>
        <w:r w:rsidR="00674D11">
          <w:rPr>
            <w:noProof/>
            <w:webHidden/>
          </w:rPr>
          <w:fldChar w:fldCharType="end"/>
        </w:r>
      </w:hyperlink>
    </w:p>
    <w:p w14:paraId="4880AF7D" w14:textId="2F8B8042"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21" w:history="1">
        <w:r w:rsidR="00674D11" w:rsidRPr="003B7192">
          <w:rPr>
            <w:rStyle w:val="Hyperlink"/>
            <w:rFonts w:ascii="Arial" w:hAnsi="Arial"/>
            <w:noProof/>
          </w:rPr>
          <w:t>Hoofdstuk vii. opdrachthouderschap en waarneming hogere functie</w:t>
        </w:r>
        <w:r w:rsidR="00674D11">
          <w:rPr>
            <w:noProof/>
            <w:webHidden/>
          </w:rPr>
          <w:tab/>
        </w:r>
        <w:r w:rsidR="00674D11">
          <w:rPr>
            <w:noProof/>
            <w:webHidden/>
          </w:rPr>
          <w:fldChar w:fldCharType="begin"/>
        </w:r>
        <w:r w:rsidR="00674D11">
          <w:rPr>
            <w:noProof/>
            <w:webHidden/>
          </w:rPr>
          <w:instrText xml:space="preserve"> PAGEREF _Toc54860521 \h </w:instrText>
        </w:r>
        <w:r w:rsidR="00674D11">
          <w:rPr>
            <w:noProof/>
            <w:webHidden/>
          </w:rPr>
        </w:r>
        <w:r w:rsidR="00674D11">
          <w:rPr>
            <w:noProof/>
            <w:webHidden/>
          </w:rPr>
          <w:fldChar w:fldCharType="separate"/>
        </w:r>
        <w:r w:rsidR="00674D11">
          <w:rPr>
            <w:noProof/>
            <w:webHidden/>
          </w:rPr>
          <w:t>44</w:t>
        </w:r>
        <w:r w:rsidR="00674D11">
          <w:rPr>
            <w:noProof/>
            <w:webHidden/>
          </w:rPr>
          <w:fldChar w:fldCharType="end"/>
        </w:r>
      </w:hyperlink>
    </w:p>
    <w:p w14:paraId="0BD922A2" w14:textId="4D9BDFE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22" w:history="1">
        <w:r w:rsidR="00674D11" w:rsidRPr="003B7192">
          <w:rPr>
            <w:rStyle w:val="Hyperlink"/>
            <w:rFonts w:ascii="Arial" w:hAnsi="Arial"/>
            <w:noProof/>
          </w:rPr>
          <w:t>Afdeling 1. opdrachthouderschap</w:t>
        </w:r>
        <w:r w:rsidR="00674D11">
          <w:rPr>
            <w:noProof/>
            <w:webHidden/>
          </w:rPr>
          <w:tab/>
        </w:r>
        <w:r w:rsidR="00674D11">
          <w:rPr>
            <w:noProof/>
            <w:webHidden/>
          </w:rPr>
          <w:fldChar w:fldCharType="begin"/>
        </w:r>
        <w:r w:rsidR="00674D11">
          <w:rPr>
            <w:noProof/>
            <w:webHidden/>
          </w:rPr>
          <w:instrText xml:space="preserve"> PAGEREF _Toc54860522 \h </w:instrText>
        </w:r>
        <w:r w:rsidR="00674D11">
          <w:rPr>
            <w:noProof/>
            <w:webHidden/>
          </w:rPr>
        </w:r>
        <w:r w:rsidR="00674D11">
          <w:rPr>
            <w:noProof/>
            <w:webHidden/>
          </w:rPr>
          <w:fldChar w:fldCharType="separate"/>
        </w:r>
        <w:r w:rsidR="00674D11">
          <w:rPr>
            <w:noProof/>
            <w:webHidden/>
          </w:rPr>
          <w:t>44</w:t>
        </w:r>
        <w:r w:rsidR="00674D11">
          <w:rPr>
            <w:noProof/>
            <w:webHidden/>
          </w:rPr>
          <w:fldChar w:fldCharType="end"/>
        </w:r>
      </w:hyperlink>
    </w:p>
    <w:p w14:paraId="24125AA0" w14:textId="7C330FA7"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23" w:history="1">
        <w:r w:rsidR="00674D11" w:rsidRPr="003B7192">
          <w:rPr>
            <w:rStyle w:val="Hyperlink"/>
            <w:rFonts w:ascii="Arial" w:hAnsi="Arial"/>
            <w:noProof/>
          </w:rPr>
          <w:t>Afdeling 2. waarneming van een hogere functie</w:t>
        </w:r>
        <w:r w:rsidR="00674D11">
          <w:rPr>
            <w:noProof/>
            <w:webHidden/>
          </w:rPr>
          <w:tab/>
        </w:r>
        <w:r w:rsidR="00674D11">
          <w:rPr>
            <w:noProof/>
            <w:webHidden/>
          </w:rPr>
          <w:fldChar w:fldCharType="begin"/>
        </w:r>
        <w:r w:rsidR="00674D11">
          <w:rPr>
            <w:noProof/>
            <w:webHidden/>
          </w:rPr>
          <w:instrText xml:space="preserve"> PAGEREF _Toc54860523 \h </w:instrText>
        </w:r>
        <w:r w:rsidR="00674D11">
          <w:rPr>
            <w:noProof/>
            <w:webHidden/>
          </w:rPr>
        </w:r>
        <w:r w:rsidR="00674D11">
          <w:rPr>
            <w:noProof/>
            <w:webHidden/>
          </w:rPr>
          <w:fldChar w:fldCharType="separate"/>
        </w:r>
        <w:r w:rsidR="00674D11">
          <w:rPr>
            <w:noProof/>
            <w:webHidden/>
          </w:rPr>
          <w:t>45</w:t>
        </w:r>
        <w:r w:rsidR="00674D11">
          <w:rPr>
            <w:noProof/>
            <w:webHidden/>
          </w:rPr>
          <w:fldChar w:fldCharType="end"/>
        </w:r>
      </w:hyperlink>
    </w:p>
    <w:p w14:paraId="6F2B6152" w14:textId="7EA9AA56"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24" w:history="1">
        <w:r w:rsidR="00674D11" w:rsidRPr="003B7192">
          <w:rPr>
            <w:rStyle w:val="Hyperlink"/>
            <w:rFonts w:ascii="Arial" w:hAnsi="Arial"/>
            <w:noProof/>
          </w:rPr>
          <w:t>Hoofdstuk viii. overdracht en terbeschikkingstelling van personeel</w:t>
        </w:r>
        <w:r w:rsidR="00674D11">
          <w:rPr>
            <w:noProof/>
            <w:webHidden/>
          </w:rPr>
          <w:tab/>
        </w:r>
        <w:r w:rsidR="00674D11">
          <w:rPr>
            <w:noProof/>
            <w:webHidden/>
          </w:rPr>
          <w:fldChar w:fldCharType="begin"/>
        </w:r>
        <w:r w:rsidR="00674D11">
          <w:rPr>
            <w:noProof/>
            <w:webHidden/>
          </w:rPr>
          <w:instrText xml:space="preserve"> PAGEREF _Toc54860524 \h </w:instrText>
        </w:r>
        <w:r w:rsidR="00674D11">
          <w:rPr>
            <w:noProof/>
            <w:webHidden/>
          </w:rPr>
        </w:r>
        <w:r w:rsidR="00674D11">
          <w:rPr>
            <w:noProof/>
            <w:webHidden/>
          </w:rPr>
          <w:fldChar w:fldCharType="separate"/>
        </w:r>
        <w:r w:rsidR="00674D11">
          <w:rPr>
            <w:noProof/>
            <w:webHidden/>
          </w:rPr>
          <w:t>46</w:t>
        </w:r>
        <w:r w:rsidR="00674D11">
          <w:rPr>
            <w:noProof/>
            <w:webHidden/>
          </w:rPr>
          <w:fldChar w:fldCharType="end"/>
        </w:r>
      </w:hyperlink>
    </w:p>
    <w:p w14:paraId="6E4185A4" w14:textId="4F3DF4FE"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25" w:history="1">
        <w:r w:rsidR="00674D11" w:rsidRPr="003B7192">
          <w:rPr>
            <w:rStyle w:val="Hyperlink"/>
            <w:rFonts w:ascii="Arial" w:hAnsi="Arial"/>
            <w:noProof/>
          </w:rPr>
          <w:t>Afdeling 1. overdracht van personeel</w:t>
        </w:r>
        <w:r w:rsidR="00674D11">
          <w:rPr>
            <w:noProof/>
            <w:webHidden/>
          </w:rPr>
          <w:tab/>
        </w:r>
        <w:r w:rsidR="00674D11">
          <w:rPr>
            <w:noProof/>
            <w:webHidden/>
          </w:rPr>
          <w:fldChar w:fldCharType="begin"/>
        </w:r>
        <w:r w:rsidR="00674D11">
          <w:rPr>
            <w:noProof/>
            <w:webHidden/>
          </w:rPr>
          <w:instrText xml:space="preserve"> PAGEREF _Toc54860525 \h </w:instrText>
        </w:r>
        <w:r w:rsidR="00674D11">
          <w:rPr>
            <w:noProof/>
            <w:webHidden/>
          </w:rPr>
        </w:r>
        <w:r w:rsidR="00674D11">
          <w:rPr>
            <w:noProof/>
            <w:webHidden/>
          </w:rPr>
          <w:fldChar w:fldCharType="separate"/>
        </w:r>
        <w:r w:rsidR="00674D11">
          <w:rPr>
            <w:noProof/>
            <w:webHidden/>
          </w:rPr>
          <w:t>46</w:t>
        </w:r>
        <w:r w:rsidR="00674D11">
          <w:rPr>
            <w:noProof/>
            <w:webHidden/>
          </w:rPr>
          <w:fldChar w:fldCharType="end"/>
        </w:r>
      </w:hyperlink>
    </w:p>
    <w:p w14:paraId="62B0D259" w14:textId="408A4927"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26" w:history="1">
        <w:r w:rsidR="00674D11" w:rsidRPr="003B7192">
          <w:rPr>
            <w:rStyle w:val="Hyperlink"/>
            <w:rFonts w:ascii="Arial" w:hAnsi="Arial"/>
            <w:noProof/>
          </w:rPr>
          <w:t>Afdeling 2. terbeschikkingstelling van personeel</w:t>
        </w:r>
        <w:r w:rsidR="00674D11">
          <w:rPr>
            <w:noProof/>
            <w:webHidden/>
          </w:rPr>
          <w:tab/>
        </w:r>
        <w:r w:rsidR="00674D11">
          <w:rPr>
            <w:noProof/>
            <w:webHidden/>
          </w:rPr>
          <w:fldChar w:fldCharType="begin"/>
        </w:r>
        <w:r w:rsidR="00674D11">
          <w:rPr>
            <w:noProof/>
            <w:webHidden/>
          </w:rPr>
          <w:instrText xml:space="preserve"> PAGEREF _Toc54860526 \h </w:instrText>
        </w:r>
        <w:r w:rsidR="00674D11">
          <w:rPr>
            <w:noProof/>
            <w:webHidden/>
          </w:rPr>
        </w:r>
        <w:r w:rsidR="00674D11">
          <w:rPr>
            <w:noProof/>
            <w:webHidden/>
          </w:rPr>
          <w:fldChar w:fldCharType="separate"/>
        </w:r>
        <w:r w:rsidR="00674D11">
          <w:rPr>
            <w:noProof/>
            <w:webHidden/>
          </w:rPr>
          <w:t>47</w:t>
        </w:r>
        <w:r w:rsidR="00674D11">
          <w:rPr>
            <w:noProof/>
            <w:webHidden/>
          </w:rPr>
          <w:fldChar w:fldCharType="end"/>
        </w:r>
      </w:hyperlink>
    </w:p>
    <w:p w14:paraId="34827E38" w14:textId="2B1D15AC" w:rsidR="00674D11" w:rsidRDefault="0080110A">
      <w:pPr>
        <w:pStyle w:val="Inhopg2"/>
        <w:rPr>
          <w:rFonts w:asciiTheme="minorHAnsi" w:eastAsiaTheme="minorEastAsia" w:hAnsiTheme="minorHAnsi" w:cstheme="minorBidi"/>
          <w:b w:val="0"/>
          <w:bCs w:val="0"/>
          <w:caps w:val="0"/>
          <w:noProof/>
          <w:color w:val="auto"/>
          <w:sz w:val="22"/>
          <w:szCs w:val="22"/>
          <w:bdr w:val="none" w:sz="0" w:space="0" w:color="auto"/>
        </w:rPr>
      </w:pPr>
      <w:hyperlink w:anchor="_Toc54860527" w:history="1">
        <w:r w:rsidR="00674D11" w:rsidRPr="003B7192">
          <w:rPr>
            <w:rStyle w:val="Hyperlink"/>
            <w:noProof/>
          </w:rPr>
          <w:t>C. UITSTROOM</w:t>
        </w:r>
        <w:r w:rsidR="00674D11">
          <w:rPr>
            <w:noProof/>
            <w:webHidden/>
          </w:rPr>
          <w:tab/>
        </w:r>
        <w:r w:rsidR="00674D11">
          <w:rPr>
            <w:noProof/>
            <w:webHidden/>
          </w:rPr>
          <w:fldChar w:fldCharType="begin"/>
        </w:r>
        <w:r w:rsidR="00674D11">
          <w:rPr>
            <w:noProof/>
            <w:webHidden/>
          </w:rPr>
          <w:instrText xml:space="preserve"> PAGEREF _Toc54860527 \h </w:instrText>
        </w:r>
        <w:r w:rsidR="00674D11">
          <w:rPr>
            <w:noProof/>
            <w:webHidden/>
          </w:rPr>
        </w:r>
        <w:r w:rsidR="00674D11">
          <w:rPr>
            <w:noProof/>
            <w:webHidden/>
          </w:rPr>
          <w:fldChar w:fldCharType="separate"/>
        </w:r>
        <w:r w:rsidR="00674D11">
          <w:rPr>
            <w:noProof/>
            <w:webHidden/>
          </w:rPr>
          <w:t>48</w:t>
        </w:r>
        <w:r w:rsidR="00674D11">
          <w:rPr>
            <w:noProof/>
            <w:webHidden/>
          </w:rPr>
          <w:fldChar w:fldCharType="end"/>
        </w:r>
      </w:hyperlink>
    </w:p>
    <w:p w14:paraId="0D30F4AD" w14:textId="2B1B9511"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28" w:history="1">
        <w:r w:rsidR="00674D11" w:rsidRPr="003B7192">
          <w:rPr>
            <w:rStyle w:val="Hyperlink"/>
            <w:rFonts w:ascii="Arial" w:hAnsi="Arial"/>
            <w:noProof/>
          </w:rPr>
          <w:t>Hoofdstuk i. verlies van de hoedanigheid van statutair personeelslid</w:t>
        </w:r>
        <w:r w:rsidR="00674D11">
          <w:rPr>
            <w:noProof/>
            <w:webHidden/>
          </w:rPr>
          <w:tab/>
        </w:r>
        <w:r w:rsidR="00674D11">
          <w:rPr>
            <w:noProof/>
            <w:webHidden/>
          </w:rPr>
          <w:fldChar w:fldCharType="begin"/>
        </w:r>
        <w:r w:rsidR="00674D11">
          <w:rPr>
            <w:noProof/>
            <w:webHidden/>
          </w:rPr>
          <w:instrText xml:space="preserve"> PAGEREF _Toc54860528 \h </w:instrText>
        </w:r>
        <w:r w:rsidR="00674D11">
          <w:rPr>
            <w:noProof/>
            <w:webHidden/>
          </w:rPr>
        </w:r>
        <w:r w:rsidR="00674D11">
          <w:rPr>
            <w:noProof/>
            <w:webHidden/>
          </w:rPr>
          <w:fldChar w:fldCharType="separate"/>
        </w:r>
        <w:r w:rsidR="00674D11">
          <w:rPr>
            <w:noProof/>
            <w:webHidden/>
          </w:rPr>
          <w:t>48</w:t>
        </w:r>
        <w:r w:rsidR="00674D11">
          <w:rPr>
            <w:noProof/>
            <w:webHidden/>
          </w:rPr>
          <w:fldChar w:fldCharType="end"/>
        </w:r>
      </w:hyperlink>
    </w:p>
    <w:p w14:paraId="2A274B85" w14:textId="6440A1DB"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29" w:history="1">
        <w:r w:rsidR="00674D11" w:rsidRPr="003B7192">
          <w:rPr>
            <w:rStyle w:val="Hyperlink"/>
            <w:rFonts w:ascii="Arial" w:hAnsi="Arial"/>
            <w:noProof/>
          </w:rPr>
          <w:t xml:space="preserve">Hoofdstuk ii. definitieve ambtsneerlegging </w:t>
        </w:r>
        <w:r w:rsidR="00674D11" w:rsidRPr="003B7192">
          <w:rPr>
            <w:rStyle w:val="Hyperlink"/>
            <w:rFonts w:ascii="Arial" w:eastAsia="Arial" w:hAnsi="Arial" w:cs="Arial"/>
            <w:noProof/>
          </w:rPr>
          <w:t xml:space="preserve"> </w:t>
        </w:r>
        <w:r w:rsidR="00674D11" w:rsidRPr="003B7192">
          <w:rPr>
            <w:rStyle w:val="Hyperlink"/>
            <w:rFonts w:ascii="Arial" w:hAnsi="Arial"/>
            <w:noProof/>
          </w:rPr>
          <w:t>van het statutaire personeelslid</w:t>
        </w:r>
        <w:r w:rsidR="00674D11">
          <w:rPr>
            <w:noProof/>
            <w:webHidden/>
          </w:rPr>
          <w:tab/>
        </w:r>
        <w:r w:rsidR="00674D11">
          <w:rPr>
            <w:noProof/>
            <w:webHidden/>
          </w:rPr>
          <w:fldChar w:fldCharType="begin"/>
        </w:r>
        <w:r w:rsidR="00674D11">
          <w:rPr>
            <w:noProof/>
            <w:webHidden/>
          </w:rPr>
          <w:instrText xml:space="preserve"> PAGEREF _Toc54860529 \h </w:instrText>
        </w:r>
        <w:r w:rsidR="00674D11">
          <w:rPr>
            <w:noProof/>
            <w:webHidden/>
          </w:rPr>
        </w:r>
        <w:r w:rsidR="00674D11">
          <w:rPr>
            <w:noProof/>
            <w:webHidden/>
          </w:rPr>
          <w:fldChar w:fldCharType="separate"/>
        </w:r>
        <w:r w:rsidR="00674D11">
          <w:rPr>
            <w:noProof/>
            <w:webHidden/>
          </w:rPr>
          <w:t>50</w:t>
        </w:r>
        <w:r w:rsidR="00674D11">
          <w:rPr>
            <w:noProof/>
            <w:webHidden/>
          </w:rPr>
          <w:fldChar w:fldCharType="end"/>
        </w:r>
      </w:hyperlink>
    </w:p>
    <w:p w14:paraId="4088E969" w14:textId="45DFC75E"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30" w:history="1">
        <w:r w:rsidR="00674D11" w:rsidRPr="003B7192">
          <w:rPr>
            <w:rStyle w:val="Hyperlink"/>
            <w:rFonts w:ascii="Arial" w:hAnsi="Arial"/>
            <w:noProof/>
          </w:rPr>
          <w:t>Hoofdstuk iii. uitdiensttreding van het contractuele personeelslid</w:t>
        </w:r>
        <w:r w:rsidR="00674D11">
          <w:rPr>
            <w:noProof/>
            <w:webHidden/>
          </w:rPr>
          <w:tab/>
        </w:r>
        <w:r w:rsidR="00674D11">
          <w:rPr>
            <w:noProof/>
            <w:webHidden/>
          </w:rPr>
          <w:fldChar w:fldCharType="begin"/>
        </w:r>
        <w:r w:rsidR="00674D11">
          <w:rPr>
            <w:noProof/>
            <w:webHidden/>
          </w:rPr>
          <w:instrText xml:space="preserve"> PAGEREF _Toc54860530 \h </w:instrText>
        </w:r>
        <w:r w:rsidR="00674D11">
          <w:rPr>
            <w:noProof/>
            <w:webHidden/>
          </w:rPr>
        </w:r>
        <w:r w:rsidR="00674D11">
          <w:rPr>
            <w:noProof/>
            <w:webHidden/>
          </w:rPr>
          <w:fldChar w:fldCharType="separate"/>
        </w:r>
        <w:r w:rsidR="00674D11">
          <w:rPr>
            <w:noProof/>
            <w:webHidden/>
          </w:rPr>
          <w:t>51</w:t>
        </w:r>
        <w:r w:rsidR="00674D11">
          <w:rPr>
            <w:noProof/>
            <w:webHidden/>
          </w:rPr>
          <w:fldChar w:fldCharType="end"/>
        </w:r>
      </w:hyperlink>
    </w:p>
    <w:p w14:paraId="5F6F2E8B" w14:textId="1A025EB3"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31" w:history="1">
        <w:r w:rsidR="00674D11" w:rsidRPr="003B7192">
          <w:rPr>
            <w:rStyle w:val="Hyperlink"/>
            <w:rFonts w:ascii="Calibri" w:hAnsi="Calibri" w:cs="Calibri"/>
            <w:noProof/>
            <w:lang w:eastAsia="en-US"/>
          </w:rPr>
          <w:t>TITEL 3. FEEDBACK EN EVALUATIE</w:t>
        </w:r>
        <w:r w:rsidR="00674D11">
          <w:rPr>
            <w:noProof/>
            <w:webHidden/>
          </w:rPr>
          <w:tab/>
        </w:r>
        <w:r w:rsidR="00674D11">
          <w:rPr>
            <w:noProof/>
            <w:webHidden/>
          </w:rPr>
          <w:fldChar w:fldCharType="begin"/>
        </w:r>
        <w:r w:rsidR="00674D11">
          <w:rPr>
            <w:noProof/>
            <w:webHidden/>
          </w:rPr>
          <w:instrText xml:space="preserve"> PAGEREF _Toc54860531 \h </w:instrText>
        </w:r>
        <w:r w:rsidR="00674D11">
          <w:rPr>
            <w:noProof/>
            <w:webHidden/>
          </w:rPr>
        </w:r>
        <w:r w:rsidR="00674D11">
          <w:rPr>
            <w:noProof/>
            <w:webHidden/>
          </w:rPr>
          <w:fldChar w:fldCharType="separate"/>
        </w:r>
        <w:r w:rsidR="00674D11">
          <w:rPr>
            <w:noProof/>
            <w:webHidden/>
          </w:rPr>
          <w:t>52</w:t>
        </w:r>
        <w:r w:rsidR="00674D11">
          <w:rPr>
            <w:noProof/>
            <w:webHidden/>
          </w:rPr>
          <w:fldChar w:fldCharType="end"/>
        </w:r>
      </w:hyperlink>
    </w:p>
    <w:p w14:paraId="47597CB0" w14:textId="4EB86CBA"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2"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_Toc54860532 \h </w:instrText>
        </w:r>
        <w:r w:rsidR="00674D11">
          <w:rPr>
            <w:noProof/>
            <w:webHidden/>
          </w:rPr>
        </w:r>
        <w:r w:rsidR="00674D11">
          <w:rPr>
            <w:noProof/>
            <w:webHidden/>
          </w:rPr>
          <w:fldChar w:fldCharType="separate"/>
        </w:r>
        <w:r w:rsidR="00674D11">
          <w:rPr>
            <w:noProof/>
            <w:webHidden/>
          </w:rPr>
          <w:t>52</w:t>
        </w:r>
        <w:r w:rsidR="00674D11">
          <w:rPr>
            <w:noProof/>
            <w:webHidden/>
          </w:rPr>
          <w:fldChar w:fldCharType="end"/>
        </w:r>
      </w:hyperlink>
    </w:p>
    <w:p w14:paraId="4F113EE2" w14:textId="3CFB7E7C"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3" w:history="1">
        <w:r w:rsidR="00674D11" w:rsidRPr="003B7192">
          <w:rPr>
            <w:rStyle w:val="Hyperlink"/>
            <w:rFonts w:ascii="Arial" w:hAnsi="Arial"/>
            <w:noProof/>
          </w:rPr>
          <w:t>Afdeling 2. feedback</w:t>
        </w:r>
        <w:r w:rsidR="00674D11">
          <w:rPr>
            <w:noProof/>
            <w:webHidden/>
          </w:rPr>
          <w:tab/>
        </w:r>
        <w:r w:rsidR="00674D11">
          <w:rPr>
            <w:noProof/>
            <w:webHidden/>
          </w:rPr>
          <w:fldChar w:fldCharType="begin"/>
        </w:r>
        <w:r w:rsidR="00674D11">
          <w:rPr>
            <w:noProof/>
            <w:webHidden/>
          </w:rPr>
          <w:instrText xml:space="preserve"> PAGEREF _Toc54860533 \h </w:instrText>
        </w:r>
        <w:r w:rsidR="00674D11">
          <w:rPr>
            <w:noProof/>
            <w:webHidden/>
          </w:rPr>
        </w:r>
        <w:r w:rsidR="00674D11">
          <w:rPr>
            <w:noProof/>
            <w:webHidden/>
          </w:rPr>
          <w:fldChar w:fldCharType="separate"/>
        </w:r>
        <w:r w:rsidR="00674D11">
          <w:rPr>
            <w:noProof/>
            <w:webHidden/>
          </w:rPr>
          <w:t>53</w:t>
        </w:r>
        <w:r w:rsidR="00674D11">
          <w:rPr>
            <w:noProof/>
            <w:webHidden/>
          </w:rPr>
          <w:fldChar w:fldCharType="end"/>
        </w:r>
      </w:hyperlink>
    </w:p>
    <w:p w14:paraId="63A640DC" w14:textId="5216E0FA"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4" w:history="1">
        <w:r w:rsidR="00674D11" w:rsidRPr="003B7192">
          <w:rPr>
            <w:rStyle w:val="Hyperlink"/>
            <w:rFonts w:ascii="Arial" w:hAnsi="Arial"/>
            <w:noProof/>
          </w:rPr>
          <w:t>Afdeling 3. evaluatietraject</w:t>
        </w:r>
        <w:r w:rsidR="00674D11">
          <w:rPr>
            <w:noProof/>
            <w:webHidden/>
          </w:rPr>
          <w:tab/>
        </w:r>
        <w:r w:rsidR="00674D11">
          <w:rPr>
            <w:noProof/>
            <w:webHidden/>
          </w:rPr>
          <w:fldChar w:fldCharType="begin"/>
        </w:r>
        <w:r w:rsidR="00674D11">
          <w:rPr>
            <w:noProof/>
            <w:webHidden/>
          </w:rPr>
          <w:instrText xml:space="preserve"> PAGEREF _Toc54860534 \h </w:instrText>
        </w:r>
        <w:r w:rsidR="00674D11">
          <w:rPr>
            <w:noProof/>
            <w:webHidden/>
          </w:rPr>
        </w:r>
        <w:r w:rsidR="00674D11">
          <w:rPr>
            <w:noProof/>
            <w:webHidden/>
          </w:rPr>
          <w:fldChar w:fldCharType="separate"/>
        </w:r>
        <w:r w:rsidR="00674D11">
          <w:rPr>
            <w:noProof/>
            <w:webHidden/>
          </w:rPr>
          <w:t>54</w:t>
        </w:r>
        <w:r w:rsidR="00674D11">
          <w:rPr>
            <w:noProof/>
            <w:webHidden/>
          </w:rPr>
          <w:fldChar w:fldCharType="end"/>
        </w:r>
      </w:hyperlink>
    </w:p>
    <w:p w14:paraId="7C13332D" w14:textId="75CF3B62"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5" w:history="1">
        <w:r w:rsidR="00674D11" w:rsidRPr="003B7192">
          <w:rPr>
            <w:rStyle w:val="Hyperlink"/>
            <w:rFonts w:ascii="Arial" w:hAnsi="Arial"/>
            <w:noProof/>
          </w:rPr>
          <w:t>Afdeling 4. beroep tegen de evaluatie</w:t>
        </w:r>
        <w:r w:rsidR="00674D11">
          <w:rPr>
            <w:noProof/>
            <w:webHidden/>
          </w:rPr>
          <w:tab/>
        </w:r>
        <w:r w:rsidR="00674D11">
          <w:rPr>
            <w:noProof/>
            <w:webHidden/>
          </w:rPr>
          <w:fldChar w:fldCharType="begin"/>
        </w:r>
        <w:r w:rsidR="00674D11">
          <w:rPr>
            <w:noProof/>
            <w:webHidden/>
          </w:rPr>
          <w:instrText xml:space="preserve"> PAGEREF _Toc54860535 \h </w:instrText>
        </w:r>
        <w:r w:rsidR="00674D11">
          <w:rPr>
            <w:noProof/>
            <w:webHidden/>
          </w:rPr>
        </w:r>
        <w:r w:rsidR="00674D11">
          <w:rPr>
            <w:noProof/>
            <w:webHidden/>
          </w:rPr>
          <w:fldChar w:fldCharType="separate"/>
        </w:r>
        <w:r w:rsidR="00674D11">
          <w:rPr>
            <w:noProof/>
            <w:webHidden/>
          </w:rPr>
          <w:t>56</w:t>
        </w:r>
        <w:r w:rsidR="00674D11">
          <w:rPr>
            <w:noProof/>
            <w:webHidden/>
          </w:rPr>
          <w:fldChar w:fldCharType="end"/>
        </w:r>
      </w:hyperlink>
    </w:p>
    <w:p w14:paraId="079F3DD6" w14:textId="3CA9F31F"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6" w:history="1">
        <w:r w:rsidR="00674D11" w:rsidRPr="003B7192">
          <w:rPr>
            <w:rStyle w:val="Hyperlink"/>
            <w:rFonts w:ascii="Arial" w:hAnsi="Arial"/>
            <w:noProof/>
          </w:rPr>
          <w:t>Afdeling 5. specifieke bepalingen voor de evaluatie van de algemeen directeur en de financieel directeur</w:t>
        </w:r>
        <w:r w:rsidR="00674D11">
          <w:rPr>
            <w:noProof/>
            <w:webHidden/>
          </w:rPr>
          <w:tab/>
        </w:r>
        <w:r w:rsidR="00674D11">
          <w:rPr>
            <w:noProof/>
            <w:webHidden/>
          </w:rPr>
          <w:fldChar w:fldCharType="begin"/>
        </w:r>
        <w:r w:rsidR="00674D11">
          <w:rPr>
            <w:noProof/>
            <w:webHidden/>
          </w:rPr>
          <w:instrText xml:space="preserve"> PAGEREF _Toc54860536 \h </w:instrText>
        </w:r>
        <w:r w:rsidR="00674D11">
          <w:rPr>
            <w:noProof/>
            <w:webHidden/>
          </w:rPr>
        </w:r>
        <w:r w:rsidR="00674D11">
          <w:rPr>
            <w:noProof/>
            <w:webHidden/>
          </w:rPr>
          <w:fldChar w:fldCharType="separate"/>
        </w:r>
        <w:r w:rsidR="00674D11">
          <w:rPr>
            <w:noProof/>
            <w:webHidden/>
          </w:rPr>
          <w:t>59</w:t>
        </w:r>
        <w:r w:rsidR="00674D11">
          <w:rPr>
            <w:noProof/>
            <w:webHidden/>
          </w:rPr>
          <w:fldChar w:fldCharType="end"/>
        </w:r>
      </w:hyperlink>
    </w:p>
    <w:p w14:paraId="0313F138" w14:textId="0AE36F43"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37" w:history="1">
        <w:r w:rsidR="00674D11" w:rsidRPr="003B7192">
          <w:rPr>
            <w:rStyle w:val="Hyperlink"/>
            <w:rFonts w:ascii="Calibri" w:hAnsi="Calibri" w:cs="Calibri"/>
            <w:noProof/>
            <w:lang w:eastAsia="en-US"/>
          </w:rPr>
          <w:t>TITEL 4. JE LOON</w:t>
        </w:r>
        <w:r w:rsidR="00674D11">
          <w:rPr>
            <w:noProof/>
            <w:webHidden/>
          </w:rPr>
          <w:tab/>
        </w:r>
        <w:r w:rsidR="00674D11">
          <w:rPr>
            <w:noProof/>
            <w:webHidden/>
          </w:rPr>
          <w:fldChar w:fldCharType="begin"/>
        </w:r>
        <w:r w:rsidR="00674D11">
          <w:rPr>
            <w:noProof/>
            <w:webHidden/>
          </w:rPr>
          <w:instrText xml:space="preserve"> PAGEREF _Toc54860537 \h </w:instrText>
        </w:r>
        <w:r w:rsidR="00674D11">
          <w:rPr>
            <w:noProof/>
            <w:webHidden/>
          </w:rPr>
        </w:r>
        <w:r w:rsidR="00674D11">
          <w:rPr>
            <w:noProof/>
            <w:webHidden/>
          </w:rPr>
          <w:fldChar w:fldCharType="separate"/>
        </w:r>
        <w:r w:rsidR="00674D11">
          <w:rPr>
            <w:noProof/>
            <w:webHidden/>
          </w:rPr>
          <w:t>63</w:t>
        </w:r>
        <w:r w:rsidR="00674D11">
          <w:rPr>
            <w:noProof/>
            <w:webHidden/>
          </w:rPr>
          <w:fldChar w:fldCharType="end"/>
        </w:r>
      </w:hyperlink>
    </w:p>
    <w:p w14:paraId="2F19A6D8" w14:textId="07C1E780"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38" w:history="1">
        <w:r w:rsidR="00674D11" w:rsidRPr="003B7192">
          <w:rPr>
            <w:rStyle w:val="Hyperlink"/>
            <w:rFonts w:ascii="Arial" w:hAnsi="Arial"/>
            <w:noProof/>
          </w:rPr>
          <w:t>Hoofdstuk i. je salaris</w:t>
        </w:r>
        <w:r w:rsidR="00674D11">
          <w:rPr>
            <w:noProof/>
            <w:webHidden/>
          </w:rPr>
          <w:tab/>
        </w:r>
        <w:r w:rsidR="00674D11">
          <w:rPr>
            <w:noProof/>
            <w:webHidden/>
          </w:rPr>
          <w:fldChar w:fldCharType="begin"/>
        </w:r>
        <w:r w:rsidR="00674D11">
          <w:rPr>
            <w:noProof/>
            <w:webHidden/>
          </w:rPr>
          <w:instrText xml:space="preserve"> PAGEREF _Toc54860538 \h </w:instrText>
        </w:r>
        <w:r w:rsidR="00674D11">
          <w:rPr>
            <w:noProof/>
            <w:webHidden/>
          </w:rPr>
        </w:r>
        <w:r w:rsidR="00674D11">
          <w:rPr>
            <w:noProof/>
            <w:webHidden/>
          </w:rPr>
          <w:fldChar w:fldCharType="separate"/>
        </w:r>
        <w:r w:rsidR="00674D11">
          <w:rPr>
            <w:noProof/>
            <w:webHidden/>
          </w:rPr>
          <w:t>63</w:t>
        </w:r>
        <w:r w:rsidR="00674D11">
          <w:rPr>
            <w:noProof/>
            <w:webHidden/>
          </w:rPr>
          <w:fldChar w:fldCharType="end"/>
        </w:r>
      </w:hyperlink>
    </w:p>
    <w:p w14:paraId="06227A7A" w14:textId="213517A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39"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_Toc54860539 \h </w:instrText>
        </w:r>
        <w:r w:rsidR="00674D11">
          <w:rPr>
            <w:noProof/>
            <w:webHidden/>
          </w:rPr>
        </w:r>
        <w:r w:rsidR="00674D11">
          <w:rPr>
            <w:noProof/>
            <w:webHidden/>
          </w:rPr>
          <w:fldChar w:fldCharType="separate"/>
        </w:r>
        <w:r w:rsidR="00674D11">
          <w:rPr>
            <w:noProof/>
            <w:webHidden/>
          </w:rPr>
          <w:t>63</w:t>
        </w:r>
        <w:r w:rsidR="00674D11">
          <w:rPr>
            <w:noProof/>
            <w:webHidden/>
          </w:rPr>
          <w:fldChar w:fldCharType="end"/>
        </w:r>
      </w:hyperlink>
    </w:p>
    <w:p w14:paraId="73C141CE" w14:textId="6F43D649"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0" w:history="1">
        <w:r w:rsidR="00674D11" w:rsidRPr="003B7192">
          <w:rPr>
            <w:rStyle w:val="Hyperlink"/>
            <w:rFonts w:ascii="Arial" w:hAnsi="Arial"/>
            <w:noProof/>
          </w:rPr>
          <w:t>Afdeling 2. toekenning van periodieke salarisverhogingen</w:t>
        </w:r>
        <w:r w:rsidR="00674D11">
          <w:rPr>
            <w:noProof/>
            <w:webHidden/>
          </w:rPr>
          <w:tab/>
        </w:r>
        <w:r w:rsidR="00674D11">
          <w:rPr>
            <w:noProof/>
            <w:webHidden/>
          </w:rPr>
          <w:fldChar w:fldCharType="begin"/>
        </w:r>
        <w:r w:rsidR="00674D11">
          <w:rPr>
            <w:noProof/>
            <w:webHidden/>
          </w:rPr>
          <w:instrText xml:space="preserve"> PAGEREF _Toc54860540 \h </w:instrText>
        </w:r>
        <w:r w:rsidR="00674D11">
          <w:rPr>
            <w:noProof/>
            <w:webHidden/>
          </w:rPr>
        </w:r>
        <w:r w:rsidR="00674D11">
          <w:rPr>
            <w:noProof/>
            <w:webHidden/>
          </w:rPr>
          <w:fldChar w:fldCharType="separate"/>
        </w:r>
        <w:r w:rsidR="00674D11">
          <w:rPr>
            <w:noProof/>
            <w:webHidden/>
          </w:rPr>
          <w:t>65</w:t>
        </w:r>
        <w:r w:rsidR="00674D11">
          <w:rPr>
            <w:noProof/>
            <w:webHidden/>
          </w:rPr>
          <w:fldChar w:fldCharType="end"/>
        </w:r>
      </w:hyperlink>
    </w:p>
    <w:p w14:paraId="58067179" w14:textId="688E8375"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1" w:history="1">
        <w:r w:rsidR="00674D11" w:rsidRPr="003B7192">
          <w:rPr>
            <w:rStyle w:val="Hyperlink"/>
            <w:rFonts w:ascii="Arial" w:hAnsi="Arial"/>
            <w:noProof/>
          </w:rPr>
          <w:t>Afdeling 3. bijzondere bepalingen</w:t>
        </w:r>
        <w:r w:rsidR="00674D11">
          <w:rPr>
            <w:noProof/>
            <w:webHidden/>
          </w:rPr>
          <w:tab/>
        </w:r>
        <w:r w:rsidR="00674D11">
          <w:rPr>
            <w:noProof/>
            <w:webHidden/>
          </w:rPr>
          <w:fldChar w:fldCharType="begin"/>
        </w:r>
        <w:r w:rsidR="00674D11">
          <w:rPr>
            <w:noProof/>
            <w:webHidden/>
          </w:rPr>
          <w:instrText xml:space="preserve"> PAGEREF _Toc54860541 \h </w:instrText>
        </w:r>
        <w:r w:rsidR="00674D11">
          <w:rPr>
            <w:noProof/>
            <w:webHidden/>
          </w:rPr>
        </w:r>
        <w:r w:rsidR="00674D11">
          <w:rPr>
            <w:noProof/>
            <w:webHidden/>
          </w:rPr>
          <w:fldChar w:fldCharType="separate"/>
        </w:r>
        <w:r w:rsidR="00674D11">
          <w:rPr>
            <w:noProof/>
            <w:webHidden/>
          </w:rPr>
          <w:t>67</w:t>
        </w:r>
        <w:r w:rsidR="00674D11">
          <w:rPr>
            <w:noProof/>
            <w:webHidden/>
          </w:rPr>
          <w:fldChar w:fldCharType="end"/>
        </w:r>
      </w:hyperlink>
    </w:p>
    <w:p w14:paraId="0A3C0FB1" w14:textId="36137BC1"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2" w:history="1">
        <w:r w:rsidR="00674D11" w:rsidRPr="003B7192">
          <w:rPr>
            <w:rStyle w:val="Hyperlink"/>
            <w:rFonts w:ascii="Arial" w:hAnsi="Arial"/>
            <w:noProof/>
          </w:rPr>
          <w:t>Afdeling 4. betaling van je salaris</w:t>
        </w:r>
        <w:r w:rsidR="00674D11">
          <w:rPr>
            <w:noProof/>
            <w:webHidden/>
          </w:rPr>
          <w:tab/>
        </w:r>
        <w:r w:rsidR="00674D11">
          <w:rPr>
            <w:noProof/>
            <w:webHidden/>
          </w:rPr>
          <w:fldChar w:fldCharType="begin"/>
        </w:r>
        <w:r w:rsidR="00674D11">
          <w:rPr>
            <w:noProof/>
            <w:webHidden/>
          </w:rPr>
          <w:instrText xml:space="preserve"> PAGEREF _Toc54860542 \h </w:instrText>
        </w:r>
        <w:r w:rsidR="00674D11">
          <w:rPr>
            <w:noProof/>
            <w:webHidden/>
          </w:rPr>
        </w:r>
        <w:r w:rsidR="00674D11">
          <w:rPr>
            <w:noProof/>
            <w:webHidden/>
          </w:rPr>
          <w:fldChar w:fldCharType="separate"/>
        </w:r>
        <w:r w:rsidR="00674D11">
          <w:rPr>
            <w:noProof/>
            <w:webHidden/>
          </w:rPr>
          <w:t>68</w:t>
        </w:r>
        <w:r w:rsidR="00674D11">
          <w:rPr>
            <w:noProof/>
            <w:webHidden/>
          </w:rPr>
          <w:fldChar w:fldCharType="end"/>
        </w:r>
      </w:hyperlink>
    </w:p>
    <w:p w14:paraId="3D32BFE2" w14:textId="21BF4B27"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43" w:history="1">
        <w:r w:rsidR="00674D11" w:rsidRPr="003B7192">
          <w:rPr>
            <w:rStyle w:val="Hyperlink"/>
            <w:rFonts w:ascii="Arial" w:hAnsi="Arial"/>
            <w:noProof/>
          </w:rPr>
          <w:t>Hoofdstuk ii. toelagen, vergoedingen en sociale voordelen</w:t>
        </w:r>
        <w:r w:rsidR="00674D11">
          <w:rPr>
            <w:noProof/>
            <w:webHidden/>
          </w:rPr>
          <w:tab/>
        </w:r>
        <w:r w:rsidR="00674D11">
          <w:rPr>
            <w:noProof/>
            <w:webHidden/>
          </w:rPr>
          <w:fldChar w:fldCharType="begin"/>
        </w:r>
        <w:r w:rsidR="00674D11">
          <w:rPr>
            <w:noProof/>
            <w:webHidden/>
          </w:rPr>
          <w:instrText xml:space="preserve"> PAGEREF _Toc54860543 \h </w:instrText>
        </w:r>
        <w:r w:rsidR="00674D11">
          <w:rPr>
            <w:noProof/>
            <w:webHidden/>
          </w:rPr>
        </w:r>
        <w:r w:rsidR="00674D11">
          <w:rPr>
            <w:noProof/>
            <w:webHidden/>
          </w:rPr>
          <w:fldChar w:fldCharType="separate"/>
        </w:r>
        <w:r w:rsidR="00674D11">
          <w:rPr>
            <w:noProof/>
            <w:webHidden/>
          </w:rPr>
          <w:t>69</w:t>
        </w:r>
        <w:r w:rsidR="00674D11">
          <w:rPr>
            <w:noProof/>
            <w:webHidden/>
          </w:rPr>
          <w:fldChar w:fldCharType="end"/>
        </w:r>
      </w:hyperlink>
    </w:p>
    <w:p w14:paraId="5EF81EFC" w14:textId="4E3F89D5"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4"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_Toc54860544 \h </w:instrText>
        </w:r>
        <w:r w:rsidR="00674D11">
          <w:rPr>
            <w:noProof/>
            <w:webHidden/>
          </w:rPr>
        </w:r>
        <w:r w:rsidR="00674D11">
          <w:rPr>
            <w:noProof/>
            <w:webHidden/>
          </w:rPr>
          <w:fldChar w:fldCharType="separate"/>
        </w:r>
        <w:r w:rsidR="00674D11">
          <w:rPr>
            <w:noProof/>
            <w:webHidden/>
          </w:rPr>
          <w:t>69</w:t>
        </w:r>
        <w:r w:rsidR="00674D11">
          <w:rPr>
            <w:noProof/>
            <w:webHidden/>
          </w:rPr>
          <w:fldChar w:fldCharType="end"/>
        </w:r>
      </w:hyperlink>
    </w:p>
    <w:p w14:paraId="6FC99A3D" w14:textId="19641094"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5" w:history="1">
        <w:r w:rsidR="00674D11" w:rsidRPr="003B7192">
          <w:rPr>
            <w:rStyle w:val="Hyperlink"/>
            <w:rFonts w:ascii="Arial" w:hAnsi="Arial"/>
            <w:noProof/>
          </w:rPr>
          <w:t>Afdeling 2. verplichte toelagen</w:t>
        </w:r>
        <w:r w:rsidR="00674D11">
          <w:rPr>
            <w:noProof/>
            <w:webHidden/>
          </w:rPr>
          <w:tab/>
        </w:r>
        <w:r w:rsidR="00674D11">
          <w:rPr>
            <w:noProof/>
            <w:webHidden/>
          </w:rPr>
          <w:fldChar w:fldCharType="begin"/>
        </w:r>
        <w:r w:rsidR="00674D11">
          <w:rPr>
            <w:noProof/>
            <w:webHidden/>
          </w:rPr>
          <w:instrText xml:space="preserve"> PAGEREF _Toc54860545 \h </w:instrText>
        </w:r>
        <w:r w:rsidR="00674D11">
          <w:rPr>
            <w:noProof/>
            <w:webHidden/>
          </w:rPr>
        </w:r>
        <w:r w:rsidR="00674D11">
          <w:rPr>
            <w:noProof/>
            <w:webHidden/>
          </w:rPr>
          <w:fldChar w:fldCharType="separate"/>
        </w:r>
        <w:r w:rsidR="00674D11">
          <w:rPr>
            <w:noProof/>
            <w:webHidden/>
          </w:rPr>
          <w:t>70</w:t>
        </w:r>
        <w:r w:rsidR="00674D11">
          <w:rPr>
            <w:noProof/>
            <w:webHidden/>
          </w:rPr>
          <w:fldChar w:fldCharType="end"/>
        </w:r>
      </w:hyperlink>
    </w:p>
    <w:p w14:paraId="242EF732" w14:textId="135D6AF6"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6" w:history="1">
        <w:r w:rsidR="00674D11" w:rsidRPr="003B7192">
          <w:rPr>
            <w:rStyle w:val="Hyperlink"/>
            <w:rFonts w:ascii="Arial" w:hAnsi="Arial"/>
            <w:noProof/>
          </w:rPr>
          <w:t>Afdeling 3. onregelmatige prestaties</w:t>
        </w:r>
        <w:r w:rsidR="00674D11">
          <w:rPr>
            <w:noProof/>
            <w:webHidden/>
          </w:rPr>
          <w:tab/>
        </w:r>
        <w:r w:rsidR="00674D11">
          <w:rPr>
            <w:noProof/>
            <w:webHidden/>
          </w:rPr>
          <w:fldChar w:fldCharType="begin"/>
        </w:r>
        <w:r w:rsidR="00674D11">
          <w:rPr>
            <w:noProof/>
            <w:webHidden/>
          </w:rPr>
          <w:instrText xml:space="preserve"> PAGEREF _Toc54860546 \h </w:instrText>
        </w:r>
        <w:r w:rsidR="00674D11">
          <w:rPr>
            <w:noProof/>
            <w:webHidden/>
          </w:rPr>
        </w:r>
        <w:r w:rsidR="00674D11">
          <w:rPr>
            <w:noProof/>
            <w:webHidden/>
          </w:rPr>
          <w:fldChar w:fldCharType="separate"/>
        </w:r>
        <w:r w:rsidR="00674D11">
          <w:rPr>
            <w:noProof/>
            <w:webHidden/>
          </w:rPr>
          <w:t>71</w:t>
        </w:r>
        <w:r w:rsidR="00674D11">
          <w:rPr>
            <w:noProof/>
            <w:webHidden/>
          </w:rPr>
          <w:fldChar w:fldCharType="end"/>
        </w:r>
      </w:hyperlink>
    </w:p>
    <w:p w14:paraId="38CDF555" w14:textId="2DBCE5C8"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7" w:history="1">
        <w:r w:rsidR="00674D11" w:rsidRPr="003B7192">
          <w:rPr>
            <w:rStyle w:val="Hyperlink"/>
            <w:rFonts w:ascii="Arial" w:hAnsi="Arial"/>
            <w:noProof/>
          </w:rPr>
          <w:t>Afdeling 4. andere toelagen</w:t>
        </w:r>
        <w:r w:rsidR="00674D11">
          <w:rPr>
            <w:noProof/>
            <w:webHidden/>
          </w:rPr>
          <w:tab/>
        </w:r>
        <w:r w:rsidR="00674D11">
          <w:rPr>
            <w:noProof/>
            <w:webHidden/>
          </w:rPr>
          <w:fldChar w:fldCharType="begin"/>
        </w:r>
        <w:r w:rsidR="00674D11">
          <w:rPr>
            <w:noProof/>
            <w:webHidden/>
          </w:rPr>
          <w:instrText xml:space="preserve"> PAGEREF _Toc54860547 \h </w:instrText>
        </w:r>
        <w:r w:rsidR="00674D11">
          <w:rPr>
            <w:noProof/>
            <w:webHidden/>
          </w:rPr>
        </w:r>
        <w:r w:rsidR="00674D11">
          <w:rPr>
            <w:noProof/>
            <w:webHidden/>
          </w:rPr>
          <w:fldChar w:fldCharType="separate"/>
        </w:r>
        <w:r w:rsidR="00674D11">
          <w:rPr>
            <w:noProof/>
            <w:webHidden/>
          </w:rPr>
          <w:t>73</w:t>
        </w:r>
        <w:r w:rsidR="00674D11">
          <w:rPr>
            <w:noProof/>
            <w:webHidden/>
          </w:rPr>
          <w:fldChar w:fldCharType="end"/>
        </w:r>
      </w:hyperlink>
    </w:p>
    <w:p w14:paraId="5049923F" w14:textId="5F5ABBD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8" w:history="1">
        <w:r w:rsidR="00674D11" w:rsidRPr="003B7192">
          <w:rPr>
            <w:rStyle w:val="Hyperlink"/>
            <w:rFonts w:ascii="Arial" w:hAnsi="Arial"/>
            <w:noProof/>
          </w:rPr>
          <w:t>Afdeling 5. vergoeding voor reiskosten</w:t>
        </w:r>
        <w:r w:rsidR="00674D11">
          <w:rPr>
            <w:noProof/>
            <w:webHidden/>
          </w:rPr>
          <w:tab/>
        </w:r>
        <w:r w:rsidR="00674D11">
          <w:rPr>
            <w:noProof/>
            <w:webHidden/>
          </w:rPr>
          <w:fldChar w:fldCharType="begin"/>
        </w:r>
        <w:r w:rsidR="00674D11">
          <w:rPr>
            <w:noProof/>
            <w:webHidden/>
          </w:rPr>
          <w:instrText xml:space="preserve"> PAGEREF _Toc54860548 \h </w:instrText>
        </w:r>
        <w:r w:rsidR="00674D11">
          <w:rPr>
            <w:noProof/>
            <w:webHidden/>
          </w:rPr>
        </w:r>
        <w:r w:rsidR="00674D11">
          <w:rPr>
            <w:noProof/>
            <w:webHidden/>
          </w:rPr>
          <w:fldChar w:fldCharType="separate"/>
        </w:r>
        <w:r w:rsidR="00674D11">
          <w:rPr>
            <w:noProof/>
            <w:webHidden/>
          </w:rPr>
          <w:t>75</w:t>
        </w:r>
        <w:r w:rsidR="00674D11">
          <w:rPr>
            <w:noProof/>
            <w:webHidden/>
          </w:rPr>
          <w:fldChar w:fldCharType="end"/>
        </w:r>
      </w:hyperlink>
    </w:p>
    <w:p w14:paraId="317C68F5" w14:textId="4F34AB44"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49" w:history="1">
        <w:r w:rsidR="00674D11" w:rsidRPr="003B7192">
          <w:rPr>
            <w:rStyle w:val="Hyperlink"/>
            <w:rFonts w:ascii="Arial" w:hAnsi="Arial"/>
            <w:noProof/>
          </w:rPr>
          <w:t>Afdeling 6. sociale voordelen</w:t>
        </w:r>
        <w:r w:rsidR="00674D11">
          <w:rPr>
            <w:noProof/>
            <w:webHidden/>
          </w:rPr>
          <w:tab/>
        </w:r>
        <w:r w:rsidR="00674D11">
          <w:rPr>
            <w:noProof/>
            <w:webHidden/>
          </w:rPr>
          <w:fldChar w:fldCharType="begin"/>
        </w:r>
        <w:r w:rsidR="00674D11">
          <w:rPr>
            <w:noProof/>
            <w:webHidden/>
          </w:rPr>
          <w:instrText xml:space="preserve"> PAGEREF _Toc54860549 \h </w:instrText>
        </w:r>
        <w:r w:rsidR="00674D11">
          <w:rPr>
            <w:noProof/>
            <w:webHidden/>
          </w:rPr>
        </w:r>
        <w:r w:rsidR="00674D11">
          <w:rPr>
            <w:noProof/>
            <w:webHidden/>
          </w:rPr>
          <w:fldChar w:fldCharType="separate"/>
        </w:r>
        <w:r w:rsidR="00674D11">
          <w:rPr>
            <w:noProof/>
            <w:webHidden/>
          </w:rPr>
          <w:t>76</w:t>
        </w:r>
        <w:r w:rsidR="00674D11">
          <w:rPr>
            <w:noProof/>
            <w:webHidden/>
          </w:rPr>
          <w:fldChar w:fldCharType="end"/>
        </w:r>
      </w:hyperlink>
    </w:p>
    <w:p w14:paraId="0CD35254" w14:textId="290236A1"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50" w:history="1">
        <w:r w:rsidR="00674D11" w:rsidRPr="003B7192">
          <w:rPr>
            <w:rStyle w:val="Hyperlink"/>
            <w:rFonts w:ascii="Arial" w:hAnsi="Arial"/>
            <w:noProof/>
          </w:rPr>
          <w:t>Afdeling 7. de vergoeding van de conciërge</w:t>
        </w:r>
        <w:r w:rsidR="00674D11">
          <w:rPr>
            <w:noProof/>
            <w:webHidden/>
          </w:rPr>
          <w:tab/>
        </w:r>
        <w:r w:rsidR="00674D11">
          <w:rPr>
            <w:noProof/>
            <w:webHidden/>
          </w:rPr>
          <w:fldChar w:fldCharType="begin"/>
        </w:r>
        <w:r w:rsidR="00674D11">
          <w:rPr>
            <w:noProof/>
            <w:webHidden/>
          </w:rPr>
          <w:instrText xml:space="preserve"> PAGEREF _Toc54860550 \h </w:instrText>
        </w:r>
        <w:r w:rsidR="00674D11">
          <w:rPr>
            <w:noProof/>
            <w:webHidden/>
          </w:rPr>
        </w:r>
        <w:r w:rsidR="00674D11">
          <w:rPr>
            <w:noProof/>
            <w:webHidden/>
          </w:rPr>
          <w:fldChar w:fldCharType="separate"/>
        </w:r>
        <w:r w:rsidR="00674D11">
          <w:rPr>
            <w:noProof/>
            <w:webHidden/>
          </w:rPr>
          <w:t>79</w:t>
        </w:r>
        <w:r w:rsidR="00674D11">
          <w:rPr>
            <w:noProof/>
            <w:webHidden/>
          </w:rPr>
          <w:fldChar w:fldCharType="end"/>
        </w:r>
      </w:hyperlink>
    </w:p>
    <w:p w14:paraId="220A1365" w14:textId="7053ECB0"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51" w:history="1">
        <w:r w:rsidR="00674D11" w:rsidRPr="003B7192">
          <w:rPr>
            <w:rStyle w:val="Hyperlink"/>
            <w:rFonts w:ascii="Calibri" w:hAnsi="Calibri" w:cs="Calibri"/>
            <w:noProof/>
            <w:lang w:eastAsia="en-US"/>
          </w:rPr>
          <w:t>TITEL 5. JE VERLOF</w:t>
        </w:r>
        <w:r w:rsidR="00674D11">
          <w:rPr>
            <w:noProof/>
            <w:webHidden/>
          </w:rPr>
          <w:tab/>
        </w:r>
        <w:r w:rsidR="00674D11">
          <w:rPr>
            <w:noProof/>
            <w:webHidden/>
          </w:rPr>
          <w:fldChar w:fldCharType="begin"/>
        </w:r>
        <w:r w:rsidR="00674D11">
          <w:rPr>
            <w:noProof/>
            <w:webHidden/>
          </w:rPr>
          <w:instrText xml:space="preserve"> PAGEREF _Toc54860551 \h </w:instrText>
        </w:r>
        <w:r w:rsidR="00674D11">
          <w:rPr>
            <w:noProof/>
            <w:webHidden/>
          </w:rPr>
        </w:r>
        <w:r w:rsidR="00674D11">
          <w:rPr>
            <w:noProof/>
            <w:webHidden/>
          </w:rPr>
          <w:fldChar w:fldCharType="separate"/>
        </w:r>
        <w:r w:rsidR="00674D11">
          <w:rPr>
            <w:noProof/>
            <w:webHidden/>
          </w:rPr>
          <w:t>80</w:t>
        </w:r>
        <w:r w:rsidR="00674D11">
          <w:rPr>
            <w:noProof/>
            <w:webHidden/>
          </w:rPr>
          <w:fldChar w:fldCharType="end"/>
        </w:r>
      </w:hyperlink>
    </w:p>
    <w:p w14:paraId="7796C9FA" w14:textId="21514FE2"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2" w:history="1">
        <w:r w:rsidR="00674D11" w:rsidRPr="003B7192">
          <w:rPr>
            <w:rStyle w:val="Hyperlink"/>
            <w:rFonts w:ascii="Arial" w:hAnsi="Arial"/>
            <w:noProof/>
          </w:rPr>
          <w:t>Hoofdstuk i. algemene bepalingen</w:t>
        </w:r>
        <w:r w:rsidR="00674D11">
          <w:rPr>
            <w:noProof/>
            <w:webHidden/>
          </w:rPr>
          <w:tab/>
        </w:r>
        <w:r w:rsidR="00674D11">
          <w:rPr>
            <w:noProof/>
            <w:webHidden/>
          </w:rPr>
          <w:fldChar w:fldCharType="begin"/>
        </w:r>
        <w:r w:rsidR="00674D11">
          <w:rPr>
            <w:noProof/>
            <w:webHidden/>
          </w:rPr>
          <w:instrText xml:space="preserve"> PAGEREF _Toc54860552 \h </w:instrText>
        </w:r>
        <w:r w:rsidR="00674D11">
          <w:rPr>
            <w:noProof/>
            <w:webHidden/>
          </w:rPr>
        </w:r>
        <w:r w:rsidR="00674D11">
          <w:rPr>
            <w:noProof/>
            <w:webHidden/>
          </w:rPr>
          <w:fldChar w:fldCharType="separate"/>
        </w:r>
        <w:r w:rsidR="00674D11">
          <w:rPr>
            <w:noProof/>
            <w:webHidden/>
          </w:rPr>
          <w:t>80</w:t>
        </w:r>
        <w:r w:rsidR="00674D11">
          <w:rPr>
            <w:noProof/>
            <w:webHidden/>
          </w:rPr>
          <w:fldChar w:fldCharType="end"/>
        </w:r>
      </w:hyperlink>
    </w:p>
    <w:p w14:paraId="6ECF762D" w14:textId="46FC629C"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3" w:history="1">
        <w:r w:rsidR="00674D11" w:rsidRPr="003B7192">
          <w:rPr>
            <w:rStyle w:val="Hyperlink"/>
            <w:rFonts w:ascii="Arial" w:hAnsi="Arial"/>
            <w:noProof/>
          </w:rPr>
          <w:t>Hoofdstuk ii. jaarlijkse vakantiedagen</w:t>
        </w:r>
        <w:r w:rsidR="00674D11">
          <w:rPr>
            <w:noProof/>
            <w:webHidden/>
          </w:rPr>
          <w:tab/>
        </w:r>
        <w:r w:rsidR="00674D11">
          <w:rPr>
            <w:noProof/>
            <w:webHidden/>
          </w:rPr>
          <w:fldChar w:fldCharType="begin"/>
        </w:r>
        <w:r w:rsidR="00674D11">
          <w:rPr>
            <w:noProof/>
            <w:webHidden/>
          </w:rPr>
          <w:instrText xml:space="preserve"> PAGEREF _Toc54860553 \h </w:instrText>
        </w:r>
        <w:r w:rsidR="00674D11">
          <w:rPr>
            <w:noProof/>
            <w:webHidden/>
          </w:rPr>
        </w:r>
        <w:r w:rsidR="00674D11">
          <w:rPr>
            <w:noProof/>
            <w:webHidden/>
          </w:rPr>
          <w:fldChar w:fldCharType="separate"/>
        </w:r>
        <w:r w:rsidR="00674D11">
          <w:rPr>
            <w:noProof/>
            <w:webHidden/>
          </w:rPr>
          <w:t>81</w:t>
        </w:r>
        <w:r w:rsidR="00674D11">
          <w:rPr>
            <w:noProof/>
            <w:webHidden/>
          </w:rPr>
          <w:fldChar w:fldCharType="end"/>
        </w:r>
      </w:hyperlink>
    </w:p>
    <w:p w14:paraId="27F58E04" w14:textId="5EDC2BE6"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4" w:history="1">
        <w:r w:rsidR="00674D11" w:rsidRPr="003B7192">
          <w:rPr>
            <w:rStyle w:val="Hyperlink"/>
            <w:rFonts w:ascii="Arial" w:hAnsi="Arial"/>
            <w:noProof/>
          </w:rPr>
          <w:t>Hoofdstuk iii. feestdagen</w:t>
        </w:r>
        <w:r w:rsidR="00674D11">
          <w:rPr>
            <w:noProof/>
            <w:webHidden/>
          </w:rPr>
          <w:tab/>
        </w:r>
        <w:r w:rsidR="00674D11">
          <w:rPr>
            <w:noProof/>
            <w:webHidden/>
          </w:rPr>
          <w:fldChar w:fldCharType="begin"/>
        </w:r>
        <w:r w:rsidR="00674D11">
          <w:rPr>
            <w:noProof/>
            <w:webHidden/>
          </w:rPr>
          <w:instrText xml:space="preserve"> PAGEREF _Toc54860554 \h </w:instrText>
        </w:r>
        <w:r w:rsidR="00674D11">
          <w:rPr>
            <w:noProof/>
            <w:webHidden/>
          </w:rPr>
        </w:r>
        <w:r w:rsidR="00674D11">
          <w:rPr>
            <w:noProof/>
            <w:webHidden/>
          </w:rPr>
          <w:fldChar w:fldCharType="separate"/>
        </w:r>
        <w:r w:rsidR="00674D11">
          <w:rPr>
            <w:noProof/>
            <w:webHidden/>
          </w:rPr>
          <w:t>83</w:t>
        </w:r>
        <w:r w:rsidR="00674D11">
          <w:rPr>
            <w:noProof/>
            <w:webHidden/>
          </w:rPr>
          <w:fldChar w:fldCharType="end"/>
        </w:r>
      </w:hyperlink>
    </w:p>
    <w:p w14:paraId="1255F810" w14:textId="57D9DEA8"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5" w:history="1">
        <w:r w:rsidR="00674D11" w:rsidRPr="003B7192">
          <w:rPr>
            <w:rStyle w:val="Hyperlink"/>
            <w:rFonts w:ascii="Arial" w:hAnsi="Arial"/>
            <w:noProof/>
          </w:rPr>
          <w:t>Hoofdstuk iv. bevallingsverlof</w:t>
        </w:r>
        <w:r w:rsidR="00674D11">
          <w:rPr>
            <w:noProof/>
            <w:webHidden/>
          </w:rPr>
          <w:tab/>
        </w:r>
        <w:r w:rsidR="00674D11">
          <w:rPr>
            <w:noProof/>
            <w:webHidden/>
          </w:rPr>
          <w:fldChar w:fldCharType="begin"/>
        </w:r>
        <w:r w:rsidR="00674D11">
          <w:rPr>
            <w:noProof/>
            <w:webHidden/>
          </w:rPr>
          <w:instrText xml:space="preserve"> PAGEREF _Toc54860555 \h </w:instrText>
        </w:r>
        <w:r w:rsidR="00674D11">
          <w:rPr>
            <w:noProof/>
            <w:webHidden/>
          </w:rPr>
        </w:r>
        <w:r w:rsidR="00674D11">
          <w:rPr>
            <w:noProof/>
            <w:webHidden/>
          </w:rPr>
          <w:fldChar w:fldCharType="separate"/>
        </w:r>
        <w:r w:rsidR="00674D11">
          <w:rPr>
            <w:noProof/>
            <w:webHidden/>
          </w:rPr>
          <w:t>84</w:t>
        </w:r>
        <w:r w:rsidR="00674D11">
          <w:rPr>
            <w:noProof/>
            <w:webHidden/>
          </w:rPr>
          <w:fldChar w:fldCharType="end"/>
        </w:r>
      </w:hyperlink>
    </w:p>
    <w:p w14:paraId="071A31AB" w14:textId="1FB32207"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6" w:history="1">
        <w:r w:rsidR="00674D11" w:rsidRPr="003B7192">
          <w:rPr>
            <w:rStyle w:val="Hyperlink"/>
            <w:rFonts w:ascii="Arial" w:hAnsi="Arial"/>
            <w:noProof/>
          </w:rPr>
          <w:t>Hoofdstuk v. opvangverlof</w:t>
        </w:r>
        <w:r w:rsidR="00674D11">
          <w:rPr>
            <w:noProof/>
            <w:webHidden/>
          </w:rPr>
          <w:tab/>
        </w:r>
        <w:r w:rsidR="00674D11">
          <w:rPr>
            <w:noProof/>
            <w:webHidden/>
          </w:rPr>
          <w:fldChar w:fldCharType="begin"/>
        </w:r>
        <w:r w:rsidR="00674D11">
          <w:rPr>
            <w:noProof/>
            <w:webHidden/>
          </w:rPr>
          <w:instrText xml:space="preserve"> PAGEREF _Toc54860556 \h </w:instrText>
        </w:r>
        <w:r w:rsidR="00674D11">
          <w:rPr>
            <w:noProof/>
            <w:webHidden/>
          </w:rPr>
        </w:r>
        <w:r w:rsidR="00674D11">
          <w:rPr>
            <w:noProof/>
            <w:webHidden/>
          </w:rPr>
          <w:fldChar w:fldCharType="separate"/>
        </w:r>
        <w:r w:rsidR="00674D11">
          <w:rPr>
            <w:noProof/>
            <w:webHidden/>
          </w:rPr>
          <w:t>85</w:t>
        </w:r>
        <w:r w:rsidR="00674D11">
          <w:rPr>
            <w:noProof/>
            <w:webHidden/>
          </w:rPr>
          <w:fldChar w:fldCharType="end"/>
        </w:r>
      </w:hyperlink>
    </w:p>
    <w:p w14:paraId="12F014E9" w14:textId="6969B173"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7" w:history="1">
        <w:r w:rsidR="00674D11" w:rsidRPr="003B7192">
          <w:rPr>
            <w:rStyle w:val="Hyperlink"/>
            <w:rFonts w:ascii="Arial" w:hAnsi="Arial"/>
            <w:noProof/>
          </w:rPr>
          <w:t>Hoofdstuk vi. arbeidsongeschiktheid</w:t>
        </w:r>
        <w:r w:rsidR="00674D11">
          <w:rPr>
            <w:noProof/>
            <w:webHidden/>
          </w:rPr>
          <w:tab/>
        </w:r>
        <w:r w:rsidR="00674D11">
          <w:rPr>
            <w:noProof/>
            <w:webHidden/>
          </w:rPr>
          <w:fldChar w:fldCharType="begin"/>
        </w:r>
        <w:r w:rsidR="00674D11">
          <w:rPr>
            <w:noProof/>
            <w:webHidden/>
          </w:rPr>
          <w:instrText xml:space="preserve"> PAGEREF _Toc54860557 \h </w:instrText>
        </w:r>
        <w:r w:rsidR="00674D11">
          <w:rPr>
            <w:noProof/>
            <w:webHidden/>
          </w:rPr>
        </w:r>
        <w:r w:rsidR="00674D11">
          <w:rPr>
            <w:noProof/>
            <w:webHidden/>
          </w:rPr>
          <w:fldChar w:fldCharType="separate"/>
        </w:r>
        <w:r w:rsidR="00674D11">
          <w:rPr>
            <w:noProof/>
            <w:webHidden/>
          </w:rPr>
          <w:t>86</w:t>
        </w:r>
        <w:r w:rsidR="00674D11">
          <w:rPr>
            <w:noProof/>
            <w:webHidden/>
          </w:rPr>
          <w:fldChar w:fldCharType="end"/>
        </w:r>
      </w:hyperlink>
    </w:p>
    <w:p w14:paraId="1F5EF36E" w14:textId="275A805B"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58" w:history="1">
        <w:r w:rsidR="00674D11" w:rsidRPr="003B7192">
          <w:rPr>
            <w:rStyle w:val="Hyperlink"/>
            <w:rFonts w:ascii="Arial" w:hAnsi="Arial"/>
            <w:noProof/>
          </w:rPr>
          <w:t>Hoofdstuk vii. disponibiliteit</w:t>
        </w:r>
        <w:r w:rsidR="00674D11">
          <w:rPr>
            <w:noProof/>
            <w:webHidden/>
          </w:rPr>
          <w:tab/>
        </w:r>
        <w:r w:rsidR="00674D11">
          <w:rPr>
            <w:noProof/>
            <w:webHidden/>
          </w:rPr>
          <w:fldChar w:fldCharType="begin"/>
        </w:r>
        <w:r w:rsidR="00674D11">
          <w:rPr>
            <w:noProof/>
            <w:webHidden/>
          </w:rPr>
          <w:instrText xml:space="preserve"> PAGEREF _Toc54860558 \h </w:instrText>
        </w:r>
        <w:r w:rsidR="00674D11">
          <w:rPr>
            <w:noProof/>
            <w:webHidden/>
          </w:rPr>
        </w:r>
        <w:r w:rsidR="00674D11">
          <w:rPr>
            <w:noProof/>
            <w:webHidden/>
          </w:rPr>
          <w:fldChar w:fldCharType="separate"/>
        </w:r>
        <w:r w:rsidR="00674D11">
          <w:rPr>
            <w:noProof/>
            <w:webHidden/>
          </w:rPr>
          <w:t>89</w:t>
        </w:r>
        <w:r w:rsidR="00674D11">
          <w:rPr>
            <w:noProof/>
            <w:webHidden/>
          </w:rPr>
          <w:fldChar w:fldCharType="end"/>
        </w:r>
      </w:hyperlink>
    </w:p>
    <w:p w14:paraId="18AD9310" w14:textId="1A600673"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59"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_Toc54860559 \h </w:instrText>
        </w:r>
        <w:r w:rsidR="00674D11">
          <w:rPr>
            <w:noProof/>
            <w:webHidden/>
          </w:rPr>
        </w:r>
        <w:r w:rsidR="00674D11">
          <w:rPr>
            <w:noProof/>
            <w:webHidden/>
          </w:rPr>
          <w:fldChar w:fldCharType="separate"/>
        </w:r>
        <w:r w:rsidR="00674D11">
          <w:rPr>
            <w:noProof/>
            <w:webHidden/>
          </w:rPr>
          <w:t>89</w:t>
        </w:r>
        <w:r w:rsidR="00674D11">
          <w:rPr>
            <w:noProof/>
            <w:webHidden/>
          </w:rPr>
          <w:fldChar w:fldCharType="end"/>
        </w:r>
      </w:hyperlink>
    </w:p>
    <w:p w14:paraId="55EF86F5" w14:textId="55D90C67"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0" w:history="1">
        <w:r w:rsidR="00674D11" w:rsidRPr="003B7192">
          <w:rPr>
            <w:rStyle w:val="Hyperlink"/>
            <w:rFonts w:ascii="Arial" w:hAnsi="Arial"/>
            <w:noProof/>
          </w:rPr>
          <w:t>Afdeling 2. disponibiliteit wegens ziekte of invaliditeit</w:t>
        </w:r>
        <w:r w:rsidR="00674D11">
          <w:rPr>
            <w:noProof/>
            <w:webHidden/>
          </w:rPr>
          <w:tab/>
        </w:r>
        <w:r w:rsidR="00674D11">
          <w:rPr>
            <w:noProof/>
            <w:webHidden/>
          </w:rPr>
          <w:fldChar w:fldCharType="begin"/>
        </w:r>
        <w:r w:rsidR="00674D11">
          <w:rPr>
            <w:noProof/>
            <w:webHidden/>
          </w:rPr>
          <w:instrText xml:space="preserve"> PAGEREF _Toc54860560 \h </w:instrText>
        </w:r>
        <w:r w:rsidR="00674D11">
          <w:rPr>
            <w:noProof/>
            <w:webHidden/>
          </w:rPr>
        </w:r>
        <w:r w:rsidR="00674D11">
          <w:rPr>
            <w:noProof/>
            <w:webHidden/>
          </w:rPr>
          <w:fldChar w:fldCharType="separate"/>
        </w:r>
        <w:r w:rsidR="00674D11">
          <w:rPr>
            <w:noProof/>
            <w:webHidden/>
          </w:rPr>
          <w:t>90</w:t>
        </w:r>
        <w:r w:rsidR="00674D11">
          <w:rPr>
            <w:noProof/>
            <w:webHidden/>
          </w:rPr>
          <w:fldChar w:fldCharType="end"/>
        </w:r>
      </w:hyperlink>
    </w:p>
    <w:p w14:paraId="61193D0B" w14:textId="4B6E0F84"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1" w:history="1">
        <w:r w:rsidR="00674D11" w:rsidRPr="003B7192">
          <w:rPr>
            <w:rStyle w:val="Hyperlink"/>
            <w:rFonts w:ascii="Arial" w:hAnsi="Arial"/>
            <w:noProof/>
          </w:rPr>
          <w:t>Afdeling 3. disponibiliteit wegens ambtsopheffing</w:t>
        </w:r>
        <w:r w:rsidR="00674D11">
          <w:rPr>
            <w:noProof/>
            <w:webHidden/>
          </w:rPr>
          <w:tab/>
        </w:r>
        <w:r w:rsidR="00674D11">
          <w:rPr>
            <w:noProof/>
            <w:webHidden/>
          </w:rPr>
          <w:fldChar w:fldCharType="begin"/>
        </w:r>
        <w:r w:rsidR="00674D11">
          <w:rPr>
            <w:noProof/>
            <w:webHidden/>
          </w:rPr>
          <w:instrText xml:space="preserve"> PAGEREF _Toc54860561 \h </w:instrText>
        </w:r>
        <w:r w:rsidR="00674D11">
          <w:rPr>
            <w:noProof/>
            <w:webHidden/>
          </w:rPr>
        </w:r>
        <w:r w:rsidR="00674D11">
          <w:rPr>
            <w:noProof/>
            <w:webHidden/>
          </w:rPr>
          <w:fldChar w:fldCharType="separate"/>
        </w:r>
        <w:r w:rsidR="00674D11">
          <w:rPr>
            <w:noProof/>
            <w:webHidden/>
          </w:rPr>
          <w:t>91</w:t>
        </w:r>
        <w:r w:rsidR="00674D11">
          <w:rPr>
            <w:noProof/>
            <w:webHidden/>
          </w:rPr>
          <w:fldChar w:fldCharType="end"/>
        </w:r>
      </w:hyperlink>
    </w:p>
    <w:p w14:paraId="2047B93F" w14:textId="3FA5FDAF"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62" w:history="1">
        <w:r w:rsidR="00674D11" w:rsidRPr="003B7192">
          <w:rPr>
            <w:rStyle w:val="Hyperlink"/>
            <w:rFonts w:ascii="Arial" w:hAnsi="Arial"/>
            <w:noProof/>
          </w:rPr>
          <w:t>Hoofdstuk viii. verlof voor opdracht</w:t>
        </w:r>
        <w:r w:rsidR="00674D11">
          <w:rPr>
            <w:noProof/>
            <w:webHidden/>
          </w:rPr>
          <w:tab/>
        </w:r>
        <w:r w:rsidR="00674D11">
          <w:rPr>
            <w:noProof/>
            <w:webHidden/>
          </w:rPr>
          <w:fldChar w:fldCharType="begin"/>
        </w:r>
        <w:r w:rsidR="00674D11">
          <w:rPr>
            <w:noProof/>
            <w:webHidden/>
          </w:rPr>
          <w:instrText xml:space="preserve"> PAGEREF _Toc54860562 \h </w:instrText>
        </w:r>
        <w:r w:rsidR="00674D11">
          <w:rPr>
            <w:noProof/>
            <w:webHidden/>
          </w:rPr>
        </w:r>
        <w:r w:rsidR="00674D11">
          <w:rPr>
            <w:noProof/>
            <w:webHidden/>
          </w:rPr>
          <w:fldChar w:fldCharType="separate"/>
        </w:r>
        <w:r w:rsidR="00674D11">
          <w:rPr>
            <w:noProof/>
            <w:webHidden/>
          </w:rPr>
          <w:t>92</w:t>
        </w:r>
        <w:r w:rsidR="00674D11">
          <w:rPr>
            <w:noProof/>
            <w:webHidden/>
          </w:rPr>
          <w:fldChar w:fldCharType="end"/>
        </w:r>
      </w:hyperlink>
    </w:p>
    <w:p w14:paraId="7A9A6F17" w14:textId="2099A587"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63" w:history="1">
        <w:r w:rsidR="00674D11" w:rsidRPr="003B7192">
          <w:rPr>
            <w:rStyle w:val="Hyperlink"/>
            <w:rFonts w:ascii="Arial" w:hAnsi="Arial"/>
            <w:noProof/>
          </w:rPr>
          <w:t>Hoofdstuk ix. omstandigheidsverlof</w:t>
        </w:r>
        <w:r w:rsidR="00674D11">
          <w:rPr>
            <w:noProof/>
            <w:webHidden/>
          </w:rPr>
          <w:tab/>
        </w:r>
        <w:r w:rsidR="00674D11">
          <w:rPr>
            <w:noProof/>
            <w:webHidden/>
          </w:rPr>
          <w:fldChar w:fldCharType="begin"/>
        </w:r>
        <w:r w:rsidR="00674D11">
          <w:rPr>
            <w:noProof/>
            <w:webHidden/>
          </w:rPr>
          <w:instrText xml:space="preserve"> PAGEREF _Toc54860563 \h </w:instrText>
        </w:r>
        <w:r w:rsidR="00674D11">
          <w:rPr>
            <w:noProof/>
            <w:webHidden/>
          </w:rPr>
        </w:r>
        <w:r w:rsidR="00674D11">
          <w:rPr>
            <w:noProof/>
            <w:webHidden/>
          </w:rPr>
          <w:fldChar w:fldCharType="separate"/>
        </w:r>
        <w:r w:rsidR="00674D11">
          <w:rPr>
            <w:noProof/>
            <w:webHidden/>
          </w:rPr>
          <w:t>93</w:t>
        </w:r>
        <w:r w:rsidR="00674D11">
          <w:rPr>
            <w:noProof/>
            <w:webHidden/>
          </w:rPr>
          <w:fldChar w:fldCharType="end"/>
        </w:r>
      </w:hyperlink>
    </w:p>
    <w:p w14:paraId="11A4B0F5" w14:textId="4BCD2D9D"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64" w:history="1">
        <w:r w:rsidR="00674D11" w:rsidRPr="003B7192">
          <w:rPr>
            <w:rStyle w:val="Hyperlink"/>
            <w:rFonts w:ascii="Arial" w:hAnsi="Arial"/>
            <w:noProof/>
          </w:rPr>
          <w:t>Hoofdstuk x. onbetaald verlof</w:t>
        </w:r>
        <w:r w:rsidR="00674D11">
          <w:rPr>
            <w:noProof/>
            <w:webHidden/>
          </w:rPr>
          <w:tab/>
        </w:r>
        <w:r w:rsidR="00674D11">
          <w:rPr>
            <w:noProof/>
            <w:webHidden/>
          </w:rPr>
          <w:fldChar w:fldCharType="begin"/>
        </w:r>
        <w:r w:rsidR="00674D11">
          <w:rPr>
            <w:noProof/>
            <w:webHidden/>
          </w:rPr>
          <w:instrText xml:space="preserve"> PAGEREF _Toc54860564 \h </w:instrText>
        </w:r>
        <w:r w:rsidR="00674D11">
          <w:rPr>
            <w:noProof/>
            <w:webHidden/>
          </w:rPr>
        </w:r>
        <w:r w:rsidR="00674D11">
          <w:rPr>
            <w:noProof/>
            <w:webHidden/>
          </w:rPr>
          <w:fldChar w:fldCharType="separate"/>
        </w:r>
        <w:r w:rsidR="00674D11">
          <w:rPr>
            <w:noProof/>
            <w:webHidden/>
          </w:rPr>
          <w:t>95</w:t>
        </w:r>
        <w:r w:rsidR="00674D11">
          <w:rPr>
            <w:noProof/>
            <w:webHidden/>
          </w:rPr>
          <w:fldChar w:fldCharType="end"/>
        </w:r>
      </w:hyperlink>
    </w:p>
    <w:p w14:paraId="7625542F" w14:textId="07880AB4"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65" w:history="1">
        <w:r w:rsidR="00674D11" w:rsidRPr="003B7192">
          <w:rPr>
            <w:rStyle w:val="Hyperlink"/>
            <w:rFonts w:ascii="Arial" w:hAnsi="Arial"/>
            <w:noProof/>
          </w:rPr>
          <w:t xml:space="preserve">Hoofdstuk xi. </w:t>
        </w:r>
        <w:r w:rsidR="00674D11" w:rsidRPr="003B7192">
          <w:rPr>
            <w:rStyle w:val="Hyperlink"/>
            <w:rFonts w:ascii="Arial" w:eastAsia="Arial" w:hAnsi="Arial" w:cs="Arial"/>
            <w:noProof/>
          </w:rPr>
          <w:t xml:space="preserve"> </w:t>
        </w:r>
        <w:r w:rsidR="00674D11" w:rsidRPr="003B7192">
          <w:rPr>
            <w:rStyle w:val="Hyperlink"/>
            <w:rFonts w:ascii="Arial" w:hAnsi="Arial"/>
            <w:noProof/>
          </w:rPr>
          <w:t>federale thematische verloven / Vlaams zorgkrediet</w:t>
        </w:r>
        <w:r w:rsidR="00674D11">
          <w:rPr>
            <w:noProof/>
            <w:webHidden/>
          </w:rPr>
          <w:tab/>
        </w:r>
        <w:r w:rsidR="00674D11">
          <w:rPr>
            <w:noProof/>
            <w:webHidden/>
          </w:rPr>
          <w:fldChar w:fldCharType="begin"/>
        </w:r>
        <w:r w:rsidR="00674D11">
          <w:rPr>
            <w:noProof/>
            <w:webHidden/>
          </w:rPr>
          <w:instrText xml:space="preserve"> PAGEREF _Toc54860565 \h </w:instrText>
        </w:r>
        <w:r w:rsidR="00674D11">
          <w:rPr>
            <w:noProof/>
            <w:webHidden/>
          </w:rPr>
        </w:r>
        <w:r w:rsidR="00674D11">
          <w:rPr>
            <w:noProof/>
            <w:webHidden/>
          </w:rPr>
          <w:fldChar w:fldCharType="separate"/>
        </w:r>
        <w:r w:rsidR="00674D11">
          <w:rPr>
            <w:noProof/>
            <w:webHidden/>
          </w:rPr>
          <w:t>97</w:t>
        </w:r>
        <w:r w:rsidR="00674D11">
          <w:rPr>
            <w:noProof/>
            <w:webHidden/>
          </w:rPr>
          <w:fldChar w:fldCharType="end"/>
        </w:r>
      </w:hyperlink>
    </w:p>
    <w:p w14:paraId="111B7D39" w14:textId="42615630"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6" w:history="1">
        <w:r w:rsidR="00674D11" w:rsidRPr="003B7192">
          <w:rPr>
            <w:rStyle w:val="Hyperlink"/>
            <w:rFonts w:ascii="Arial" w:hAnsi="Arial"/>
            <w:noProof/>
          </w:rPr>
          <w:t>Afdeling 1. algemene bepalingen</w:t>
        </w:r>
        <w:r w:rsidR="00674D11">
          <w:rPr>
            <w:noProof/>
            <w:webHidden/>
          </w:rPr>
          <w:tab/>
        </w:r>
        <w:r w:rsidR="00674D11">
          <w:rPr>
            <w:noProof/>
            <w:webHidden/>
          </w:rPr>
          <w:fldChar w:fldCharType="begin"/>
        </w:r>
        <w:r w:rsidR="00674D11">
          <w:rPr>
            <w:noProof/>
            <w:webHidden/>
          </w:rPr>
          <w:instrText xml:space="preserve"> PAGEREF _Toc54860566 \h </w:instrText>
        </w:r>
        <w:r w:rsidR="00674D11">
          <w:rPr>
            <w:noProof/>
            <w:webHidden/>
          </w:rPr>
        </w:r>
        <w:r w:rsidR="00674D11">
          <w:rPr>
            <w:noProof/>
            <w:webHidden/>
          </w:rPr>
          <w:fldChar w:fldCharType="separate"/>
        </w:r>
        <w:r w:rsidR="00674D11">
          <w:rPr>
            <w:noProof/>
            <w:webHidden/>
          </w:rPr>
          <w:t>97</w:t>
        </w:r>
        <w:r w:rsidR="00674D11">
          <w:rPr>
            <w:noProof/>
            <w:webHidden/>
          </w:rPr>
          <w:fldChar w:fldCharType="end"/>
        </w:r>
      </w:hyperlink>
    </w:p>
    <w:p w14:paraId="669FA7C8" w14:textId="2E1B55EE"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7" w:history="1">
        <w:r w:rsidR="00674D11" w:rsidRPr="003B7192">
          <w:rPr>
            <w:rStyle w:val="Hyperlink"/>
            <w:rFonts w:ascii="Arial" w:hAnsi="Arial"/>
            <w:noProof/>
          </w:rPr>
          <w:t>Afdeling 2. Vlaams zorgkrediet</w:t>
        </w:r>
        <w:r w:rsidR="00674D11">
          <w:rPr>
            <w:noProof/>
            <w:webHidden/>
          </w:rPr>
          <w:tab/>
        </w:r>
        <w:r w:rsidR="00674D11">
          <w:rPr>
            <w:noProof/>
            <w:webHidden/>
          </w:rPr>
          <w:fldChar w:fldCharType="begin"/>
        </w:r>
        <w:r w:rsidR="00674D11">
          <w:rPr>
            <w:noProof/>
            <w:webHidden/>
          </w:rPr>
          <w:instrText xml:space="preserve"> PAGEREF _Toc54860567 \h </w:instrText>
        </w:r>
        <w:r w:rsidR="00674D11">
          <w:rPr>
            <w:noProof/>
            <w:webHidden/>
          </w:rPr>
        </w:r>
        <w:r w:rsidR="00674D11">
          <w:rPr>
            <w:noProof/>
            <w:webHidden/>
          </w:rPr>
          <w:fldChar w:fldCharType="separate"/>
        </w:r>
        <w:r w:rsidR="00674D11">
          <w:rPr>
            <w:noProof/>
            <w:webHidden/>
          </w:rPr>
          <w:t>97</w:t>
        </w:r>
        <w:r w:rsidR="00674D11">
          <w:rPr>
            <w:noProof/>
            <w:webHidden/>
          </w:rPr>
          <w:fldChar w:fldCharType="end"/>
        </w:r>
      </w:hyperlink>
    </w:p>
    <w:p w14:paraId="15F486B7" w14:textId="264EE82B"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8" w:history="1">
        <w:r w:rsidR="00674D11" w:rsidRPr="003B7192">
          <w:rPr>
            <w:rStyle w:val="Hyperlink"/>
            <w:rFonts w:ascii="Arial" w:hAnsi="Arial"/>
            <w:noProof/>
          </w:rPr>
          <w:t>Afdeling 3. palliatieve verzorging</w:t>
        </w:r>
        <w:r w:rsidR="00674D11">
          <w:rPr>
            <w:noProof/>
            <w:webHidden/>
          </w:rPr>
          <w:tab/>
        </w:r>
        <w:r w:rsidR="00674D11">
          <w:rPr>
            <w:noProof/>
            <w:webHidden/>
          </w:rPr>
          <w:fldChar w:fldCharType="begin"/>
        </w:r>
        <w:r w:rsidR="00674D11">
          <w:rPr>
            <w:noProof/>
            <w:webHidden/>
          </w:rPr>
          <w:instrText xml:space="preserve"> PAGEREF _Toc54860568 \h </w:instrText>
        </w:r>
        <w:r w:rsidR="00674D11">
          <w:rPr>
            <w:noProof/>
            <w:webHidden/>
          </w:rPr>
        </w:r>
        <w:r w:rsidR="00674D11">
          <w:rPr>
            <w:noProof/>
            <w:webHidden/>
          </w:rPr>
          <w:fldChar w:fldCharType="separate"/>
        </w:r>
        <w:r w:rsidR="00674D11">
          <w:rPr>
            <w:noProof/>
            <w:webHidden/>
          </w:rPr>
          <w:t>99</w:t>
        </w:r>
        <w:r w:rsidR="00674D11">
          <w:rPr>
            <w:noProof/>
            <w:webHidden/>
          </w:rPr>
          <w:fldChar w:fldCharType="end"/>
        </w:r>
      </w:hyperlink>
    </w:p>
    <w:p w14:paraId="60E0D2E6" w14:textId="04002294"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69" w:history="1">
        <w:r w:rsidR="00674D11" w:rsidRPr="003B7192">
          <w:rPr>
            <w:rStyle w:val="Hyperlink"/>
            <w:rFonts w:ascii="Arial" w:hAnsi="Arial"/>
            <w:noProof/>
          </w:rPr>
          <w:t>Afdeling 4. ouderschapsverlof in het kader van de onderbreking van de beroepsloopbaan</w:t>
        </w:r>
        <w:r w:rsidR="00674D11">
          <w:rPr>
            <w:noProof/>
            <w:webHidden/>
          </w:rPr>
          <w:tab/>
        </w:r>
        <w:r w:rsidR="00674D11">
          <w:rPr>
            <w:noProof/>
            <w:webHidden/>
          </w:rPr>
          <w:fldChar w:fldCharType="begin"/>
        </w:r>
        <w:r w:rsidR="00674D11">
          <w:rPr>
            <w:noProof/>
            <w:webHidden/>
          </w:rPr>
          <w:instrText xml:space="preserve"> PAGEREF _Toc54860569 \h </w:instrText>
        </w:r>
        <w:r w:rsidR="00674D11">
          <w:rPr>
            <w:noProof/>
            <w:webHidden/>
          </w:rPr>
        </w:r>
        <w:r w:rsidR="00674D11">
          <w:rPr>
            <w:noProof/>
            <w:webHidden/>
          </w:rPr>
          <w:fldChar w:fldCharType="separate"/>
        </w:r>
        <w:r w:rsidR="00674D11">
          <w:rPr>
            <w:noProof/>
            <w:webHidden/>
          </w:rPr>
          <w:t>99</w:t>
        </w:r>
        <w:r w:rsidR="00674D11">
          <w:rPr>
            <w:noProof/>
            <w:webHidden/>
          </w:rPr>
          <w:fldChar w:fldCharType="end"/>
        </w:r>
      </w:hyperlink>
    </w:p>
    <w:p w14:paraId="2C07B924" w14:textId="3493D3A8"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70" w:history="1">
        <w:r w:rsidR="00674D11" w:rsidRPr="003B7192">
          <w:rPr>
            <w:rStyle w:val="Hyperlink"/>
            <w:rFonts w:ascii="Arial" w:hAnsi="Arial"/>
            <w:noProof/>
          </w:rPr>
          <w:t xml:space="preserve">Afdeling 5. loopbaanonderbreking voor bijstand of verzorging </w:t>
        </w:r>
        <w:r w:rsidR="00674D11" w:rsidRPr="003B7192">
          <w:rPr>
            <w:rStyle w:val="Hyperlink"/>
            <w:rFonts w:ascii="Arial" w:eastAsia="Arial" w:hAnsi="Arial" w:cs="Arial"/>
            <w:noProof/>
          </w:rPr>
          <w:t xml:space="preserve"> </w:t>
        </w:r>
        <w:r w:rsidR="00674D11" w:rsidRPr="003B7192">
          <w:rPr>
            <w:rStyle w:val="Hyperlink"/>
            <w:rFonts w:ascii="Arial" w:hAnsi="Arial"/>
            <w:noProof/>
          </w:rPr>
          <w:t>van een zwaar ziek gezins- of familielid</w:t>
        </w:r>
        <w:r w:rsidR="00674D11">
          <w:rPr>
            <w:noProof/>
            <w:webHidden/>
          </w:rPr>
          <w:tab/>
        </w:r>
        <w:r w:rsidR="00674D11">
          <w:rPr>
            <w:noProof/>
            <w:webHidden/>
          </w:rPr>
          <w:fldChar w:fldCharType="begin"/>
        </w:r>
        <w:r w:rsidR="00674D11">
          <w:rPr>
            <w:noProof/>
            <w:webHidden/>
          </w:rPr>
          <w:instrText xml:space="preserve"> PAGEREF _Toc54860570 \h </w:instrText>
        </w:r>
        <w:r w:rsidR="00674D11">
          <w:rPr>
            <w:noProof/>
            <w:webHidden/>
          </w:rPr>
        </w:r>
        <w:r w:rsidR="00674D11">
          <w:rPr>
            <w:noProof/>
            <w:webHidden/>
          </w:rPr>
          <w:fldChar w:fldCharType="separate"/>
        </w:r>
        <w:r w:rsidR="00674D11">
          <w:rPr>
            <w:noProof/>
            <w:webHidden/>
          </w:rPr>
          <w:t>100</w:t>
        </w:r>
        <w:r w:rsidR="00674D11">
          <w:rPr>
            <w:noProof/>
            <w:webHidden/>
          </w:rPr>
          <w:fldChar w:fldCharType="end"/>
        </w:r>
      </w:hyperlink>
    </w:p>
    <w:p w14:paraId="3F567005" w14:textId="691F42D6"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71" w:history="1">
        <w:r w:rsidR="00674D11" w:rsidRPr="003B7192">
          <w:rPr>
            <w:rStyle w:val="Hyperlink"/>
            <w:rFonts w:ascii="Arial" w:hAnsi="Arial"/>
            <w:noProof/>
          </w:rPr>
          <w:t>Afdeling 6. mantelzorgverlof</w:t>
        </w:r>
        <w:r w:rsidR="00674D11">
          <w:rPr>
            <w:noProof/>
            <w:webHidden/>
          </w:rPr>
          <w:tab/>
        </w:r>
        <w:r w:rsidR="00674D11">
          <w:rPr>
            <w:noProof/>
            <w:webHidden/>
          </w:rPr>
          <w:fldChar w:fldCharType="begin"/>
        </w:r>
        <w:r w:rsidR="00674D11">
          <w:rPr>
            <w:noProof/>
            <w:webHidden/>
          </w:rPr>
          <w:instrText xml:space="preserve"> PAGEREF _Toc54860571 \h </w:instrText>
        </w:r>
        <w:r w:rsidR="00674D11">
          <w:rPr>
            <w:noProof/>
            <w:webHidden/>
          </w:rPr>
        </w:r>
        <w:r w:rsidR="00674D11">
          <w:rPr>
            <w:noProof/>
            <w:webHidden/>
          </w:rPr>
          <w:fldChar w:fldCharType="separate"/>
        </w:r>
        <w:r w:rsidR="00674D11">
          <w:rPr>
            <w:noProof/>
            <w:webHidden/>
          </w:rPr>
          <w:t>100</w:t>
        </w:r>
        <w:r w:rsidR="00674D11">
          <w:rPr>
            <w:noProof/>
            <w:webHidden/>
          </w:rPr>
          <w:fldChar w:fldCharType="end"/>
        </w:r>
      </w:hyperlink>
    </w:p>
    <w:p w14:paraId="721456C4" w14:textId="132F5E8E"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2" w:history="1">
        <w:r w:rsidR="00674D11" w:rsidRPr="003B7192">
          <w:rPr>
            <w:rStyle w:val="Hyperlink"/>
            <w:rFonts w:ascii="Arial" w:hAnsi="Arial"/>
            <w:noProof/>
          </w:rPr>
          <w:t>Hoofdstuk xii. politiek verlof</w:t>
        </w:r>
        <w:r w:rsidR="00674D11">
          <w:rPr>
            <w:noProof/>
            <w:webHidden/>
          </w:rPr>
          <w:tab/>
        </w:r>
        <w:r w:rsidR="00674D11">
          <w:rPr>
            <w:noProof/>
            <w:webHidden/>
          </w:rPr>
          <w:fldChar w:fldCharType="begin"/>
        </w:r>
        <w:r w:rsidR="00674D11">
          <w:rPr>
            <w:noProof/>
            <w:webHidden/>
          </w:rPr>
          <w:instrText xml:space="preserve"> PAGEREF _Toc54860572 \h </w:instrText>
        </w:r>
        <w:r w:rsidR="00674D11">
          <w:rPr>
            <w:noProof/>
            <w:webHidden/>
          </w:rPr>
        </w:r>
        <w:r w:rsidR="00674D11">
          <w:rPr>
            <w:noProof/>
            <w:webHidden/>
          </w:rPr>
          <w:fldChar w:fldCharType="separate"/>
        </w:r>
        <w:r w:rsidR="00674D11">
          <w:rPr>
            <w:noProof/>
            <w:webHidden/>
          </w:rPr>
          <w:t>101</w:t>
        </w:r>
        <w:r w:rsidR="00674D11">
          <w:rPr>
            <w:noProof/>
            <w:webHidden/>
          </w:rPr>
          <w:fldChar w:fldCharType="end"/>
        </w:r>
      </w:hyperlink>
    </w:p>
    <w:p w14:paraId="11518D13" w14:textId="29FD4152"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3" w:history="1">
        <w:r w:rsidR="00674D11" w:rsidRPr="003B7192">
          <w:rPr>
            <w:rStyle w:val="Hyperlink"/>
            <w:rFonts w:ascii="Arial" w:hAnsi="Arial"/>
            <w:noProof/>
          </w:rPr>
          <w:t>Hoofdstuk xiii. vakbondsverlof</w:t>
        </w:r>
        <w:r w:rsidR="00674D11">
          <w:rPr>
            <w:noProof/>
            <w:webHidden/>
          </w:rPr>
          <w:tab/>
        </w:r>
        <w:r w:rsidR="00674D11">
          <w:rPr>
            <w:noProof/>
            <w:webHidden/>
          </w:rPr>
          <w:fldChar w:fldCharType="begin"/>
        </w:r>
        <w:r w:rsidR="00674D11">
          <w:rPr>
            <w:noProof/>
            <w:webHidden/>
          </w:rPr>
          <w:instrText xml:space="preserve"> PAGEREF _Toc54860573 \h </w:instrText>
        </w:r>
        <w:r w:rsidR="00674D11">
          <w:rPr>
            <w:noProof/>
            <w:webHidden/>
          </w:rPr>
        </w:r>
        <w:r w:rsidR="00674D11">
          <w:rPr>
            <w:noProof/>
            <w:webHidden/>
          </w:rPr>
          <w:fldChar w:fldCharType="separate"/>
        </w:r>
        <w:r w:rsidR="00674D11">
          <w:rPr>
            <w:noProof/>
            <w:webHidden/>
          </w:rPr>
          <w:t>101</w:t>
        </w:r>
        <w:r w:rsidR="00674D11">
          <w:rPr>
            <w:noProof/>
            <w:webHidden/>
          </w:rPr>
          <w:fldChar w:fldCharType="end"/>
        </w:r>
      </w:hyperlink>
    </w:p>
    <w:p w14:paraId="009DCCBA" w14:textId="5C9816CD"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4" w:history="1">
        <w:r w:rsidR="00674D11" w:rsidRPr="003B7192">
          <w:rPr>
            <w:rStyle w:val="Hyperlink"/>
            <w:rFonts w:ascii="Arial" w:hAnsi="Arial"/>
            <w:noProof/>
          </w:rPr>
          <w:t>Hoofdstuk xiv. voorbehoedverlof of profylaxeverlof</w:t>
        </w:r>
        <w:r w:rsidR="00674D11">
          <w:rPr>
            <w:noProof/>
            <w:webHidden/>
          </w:rPr>
          <w:tab/>
        </w:r>
        <w:r w:rsidR="00674D11">
          <w:rPr>
            <w:noProof/>
            <w:webHidden/>
          </w:rPr>
          <w:fldChar w:fldCharType="begin"/>
        </w:r>
        <w:r w:rsidR="00674D11">
          <w:rPr>
            <w:noProof/>
            <w:webHidden/>
          </w:rPr>
          <w:instrText xml:space="preserve"> PAGEREF _Toc54860574 \h </w:instrText>
        </w:r>
        <w:r w:rsidR="00674D11">
          <w:rPr>
            <w:noProof/>
            <w:webHidden/>
          </w:rPr>
        </w:r>
        <w:r w:rsidR="00674D11">
          <w:rPr>
            <w:noProof/>
            <w:webHidden/>
          </w:rPr>
          <w:fldChar w:fldCharType="separate"/>
        </w:r>
        <w:r w:rsidR="00674D11">
          <w:rPr>
            <w:noProof/>
            <w:webHidden/>
          </w:rPr>
          <w:t>101</w:t>
        </w:r>
        <w:r w:rsidR="00674D11">
          <w:rPr>
            <w:noProof/>
            <w:webHidden/>
          </w:rPr>
          <w:fldChar w:fldCharType="end"/>
        </w:r>
      </w:hyperlink>
    </w:p>
    <w:p w14:paraId="40C39F3D" w14:textId="0D45F687"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5" w:history="1">
        <w:r w:rsidR="00674D11" w:rsidRPr="003B7192">
          <w:rPr>
            <w:rStyle w:val="Hyperlink"/>
            <w:rFonts w:ascii="Arial" w:hAnsi="Arial"/>
            <w:noProof/>
          </w:rPr>
          <w:t>Hoofdstuk xv. dienstvrijstellingen</w:t>
        </w:r>
        <w:r w:rsidR="00674D11">
          <w:rPr>
            <w:noProof/>
            <w:webHidden/>
          </w:rPr>
          <w:tab/>
        </w:r>
        <w:r w:rsidR="00674D11">
          <w:rPr>
            <w:noProof/>
            <w:webHidden/>
          </w:rPr>
          <w:fldChar w:fldCharType="begin"/>
        </w:r>
        <w:r w:rsidR="00674D11">
          <w:rPr>
            <w:noProof/>
            <w:webHidden/>
          </w:rPr>
          <w:instrText xml:space="preserve"> PAGEREF _Toc54860575 \h </w:instrText>
        </w:r>
        <w:r w:rsidR="00674D11">
          <w:rPr>
            <w:noProof/>
            <w:webHidden/>
          </w:rPr>
        </w:r>
        <w:r w:rsidR="00674D11">
          <w:rPr>
            <w:noProof/>
            <w:webHidden/>
          </w:rPr>
          <w:fldChar w:fldCharType="separate"/>
        </w:r>
        <w:r w:rsidR="00674D11">
          <w:rPr>
            <w:noProof/>
            <w:webHidden/>
          </w:rPr>
          <w:t>102</w:t>
        </w:r>
        <w:r w:rsidR="00674D11">
          <w:rPr>
            <w:noProof/>
            <w:webHidden/>
          </w:rPr>
          <w:fldChar w:fldCharType="end"/>
        </w:r>
      </w:hyperlink>
    </w:p>
    <w:p w14:paraId="2BC0AC52" w14:textId="553ACCC0"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76" w:history="1">
        <w:r w:rsidR="00674D11" w:rsidRPr="003B7192">
          <w:rPr>
            <w:rStyle w:val="Hyperlink"/>
            <w:rFonts w:ascii="Calibri" w:hAnsi="Calibri" w:cs="Calibri"/>
            <w:noProof/>
            <w:lang w:eastAsia="en-US"/>
          </w:rPr>
          <w:t>TITEL 6. SLOTBEPALINGEN</w:t>
        </w:r>
        <w:r w:rsidR="00674D11">
          <w:rPr>
            <w:noProof/>
            <w:webHidden/>
          </w:rPr>
          <w:tab/>
        </w:r>
        <w:r w:rsidR="00674D11">
          <w:rPr>
            <w:noProof/>
            <w:webHidden/>
          </w:rPr>
          <w:fldChar w:fldCharType="begin"/>
        </w:r>
        <w:r w:rsidR="00674D11">
          <w:rPr>
            <w:noProof/>
            <w:webHidden/>
          </w:rPr>
          <w:instrText xml:space="preserve"> PAGEREF _Toc54860576 \h </w:instrText>
        </w:r>
        <w:r w:rsidR="00674D11">
          <w:rPr>
            <w:noProof/>
            <w:webHidden/>
          </w:rPr>
        </w:r>
        <w:r w:rsidR="00674D11">
          <w:rPr>
            <w:noProof/>
            <w:webHidden/>
          </w:rPr>
          <w:fldChar w:fldCharType="separate"/>
        </w:r>
        <w:r w:rsidR="00674D11">
          <w:rPr>
            <w:noProof/>
            <w:webHidden/>
          </w:rPr>
          <w:t>104</w:t>
        </w:r>
        <w:r w:rsidR="00674D11">
          <w:rPr>
            <w:noProof/>
            <w:webHidden/>
          </w:rPr>
          <w:fldChar w:fldCharType="end"/>
        </w:r>
      </w:hyperlink>
    </w:p>
    <w:p w14:paraId="199F9DD5" w14:textId="59887AC6"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7" w:history="1">
        <w:r w:rsidR="00674D11" w:rsidRPr="003B7192">
          <w:rPr>
            <w:rStyle w:val="Hyperlink"/>
            <w:rFonts w:ascii="Arial" w:hAnsi="Arial"/>
            <w:noProof/>
          </w:rPr>
          <w:t>Hoofdstuk i. overgangsbepalingen</w:t>
        </w:r>
        <w:r w:rsidR="00674D11">
          <w:rPr>
            <w:noProof/>
            <w:webHidden/>
          </w:rPr>
          <w:tab/>
        </w:r>
        <w:r w:rsidR="00674D11">
          <w:rPr>
            <w:noProof/>
            <w:webHidden/>
          </w:rPr>
          <w:fldChar w:fldCharType="begin"/>
        </w:r>
        <w:r w:rsidR="00674D11">
          <w:rPr>
            <w:noProof/>
            <w:webHidden/>
          </w:rPr>
          <w:instrText xml:space="preserve"> PAGEREF _Toc54860577 \h </w:instrText>
        </w:r>
        <w:r w:rsidR="00674D11">
          <w:rPr>
            <w:noProof/>
            <w:webHidden/>
          </w:rPr>
        </w:r>
        <w:r w:rsidR="00674D11">
          <w:rPr>
            <w:noProof/>
            <w:webHidden/>
          </w:rPr>
          <w:fldChar w:fldCharType="separate"/>
        </w:r>
        <w:r w:rsidR="00674D11">
          <w:rPr>
            <w:noProof/>
            <w:webHidden/>
          </w:rPr>
          <w:t>104</w:t>
        </w:r>
        <w:r w:rsidR="00674D11">
          <w:rPr>
            <w:noProof/>
            <w:webHidden/>
          </w:rPr>
          <w:fldChar w:fldCharType="end"/>
        </w:r>
      </w:hyperlink>
    </w:p>
    <w:p w14:paraId="1B76B844" w14:textId="46BBDFA7" w:rsidR="00674D11" w:rsidRDefault="0080110A">
      <w:pPr>
        <w:pStyle w:val="Inhopg3"/>
        <w:rPr>
          <w:rFonts w:asciiTheme="minorHAnsi" w:eastAsiaTheme="minorEastAsia" w:hAnsiTheme="minorHAnsi" w:cstheme="minorBidi"/>
          <w:smallCaps w:val="0"/>
          <w:noProof/>
          <w:color w:val="auto"/>
          <w:sz w:val="22"/>
          <w:szCs w:val="22"/>
          <w:bdr w:val="none" w:sz="0" w:space="0" w:color="auto"/>
        </w:rPr>
      </w:pPr>
      <w:hyperlink w:anchor="_Toc54860578" w:history="1">
        <w:r w:rsidR="00674D11" w:rsidRPr="003B7192">
          <w:rPr>
            <w:rStyle w:val="Hyperlink"/>
            <w:rFonts w:ascii="Arial" w:hAnsi="Arial"/>
            <w:noProof/>
          </w:rPr>
          <w:t>Hoofdstuk ii. bepalingen voor opheffing en inwerkingtreding</w:t>
        </w:r>
        <w:r w:rsidR="00674D11">
          <w:rPr>
            <w:noProof/>
            <w:webHidden/>
          </w:rPr>
          <w:tab/>
        </w:r>
        <w:r w:rsidR="00674D11">
          <w:rPr>
            <w:noProof/>
            <w:webHidden/>
          </w:rPr>
          <w:fldChar w:fldCharType="begin"/>
        </w:r>
        <w:r w:rsidR="00674D11">
          <w:rPr>
            <w:noProof/>
            <w:webHidden/>
          </w:rPr>
          <w:instrText xml:space="preserve"> PAGEREF _Toc54860578 \h </w:instrText>
        </w:r>
        <w:r w:rsidR="00674D11">
          <w:rPr>
            <w:noProof/>
            <w:webHidden/>
          </w:rPr>
        </w:r>
        <w:r w:rsidR="00674D11">
          <w:rPr>
            <w:noProof/>
            <w:webHidden/>
          </w:rPr>
          <w:fldChar w:fldCharType="separate"/>
        </w:r>
        <w:r w:rsidR="00674D11">
          <w:rPr>
            <w:noProof/>
            <w:webHidden/>
          </w:rPr>
          <w:t>105</w:t>
        </w:r>
        <w:r w:rsidR="00674D11">
          <w:rPr>
            <w:noProof/>
            <w:webHidden/>
          </w:rPr>
          <w:fldChar w:fldCharType="end"/>
        </w:r>
      </w:hyperlink>
    </w:p>
    <w:p w14:paraId="3487D1E9" w14:textId="54EECB7F"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79" w:history="1">
        <w:r w:rsidR="00674D11" w:rsidRPr="003B7192">
          <w:rPr>
            <w:rStyle w:val="Hyperlink"/>
            <w:rFonts w:ascii="Arial" w:hAnsi="Arial"/>
            <w:noProof/>
          </w:rPr>
          <w:t>Afdeling 1. bepalingen voor opheffing</w:t>
        </w:r>
        <w:r w:rsidR="00674D11">
          <w:rPr>
            <w:noProof/>
            <w:webHidden/>
          </w:rPr>
          <w:tab/>
        </w:r>
        <w:r w:rsidR="00674D11">
          <w:rPr>
            <w:noProof/>
            <w:webHidden/>
          </w:rPr>
          <w:fldChar w:fldCharType="begin"/>
        </w:r>
        <w:r w:rsidR="00674D11">
          <w:rPr>
            <w:noProof/>
            <w:webHidden/>
          </w:rPr>
          <w:instrText xml:space="preserve"> PAGEREF _Toc54860579 \h </w:instrText>
        </w:r>
        <w:r w:rsidR="00674D11">
          <w:rPr>
            <w:noProof/>
            <w:webHidden/>
          </w:rPr>
        </w:r>
        <w:r w:rsidR="00674D11">
          <w:rPr>
            <w:noProof/>
            <w:webHidden/>
          </w:rPr>
          <w:fldChar w:fldCharType="separate"/>
        </w:r>
        <w:r w:rsidR="00674D11">
          <w:rPr>
            <w:noProof/>
            <w:webHidden/>
          </w:rPr>
          <w:t>105</w:t>
        </w:r>
        <w:r w:rsidR="00674D11">
          <w:rPr>
            <w:noProof/>
            <w:webHidden/>
          </w:rPr>
          <w:fldChar w:fldCharType="end"/>
        </w:r>
      </w:hyperlink>
    </w:p>
    <w:p w14:paraId="598C9CE1" w14:textId="40521536" w:rsidR="00674D11" w:rsidRDefault="0080110A">
      <w:pPr>
        <w:pStyle w:val="Inhopg4"/>
        <w:rPr>
          <w:rFonts w:asciiTheme="minorHAnsi" w:eastAsiaTheme="minorEastAsia" w:hAnsiTheme="minorHAnsi" w:cstheme="minorBidi"/>
          <w:i w:val="0"/>
          <w:iCs w:val="0"/>
          <w:noProof/>
          <w:color w:val="auto"/>
          <w:bdr w:val="none" w:sz="0" w:space="0" w:color="auto"/>
        </w:rPr>
      </w:pPr>
      <w:hyperlink w:anchor="_Toc54860580" w:history="1">
        <w:r w:rsidR="00674D11" w:rsidRPr="003B7192">
          <w:rPr>
            <w:rStyle w:val="Hyperlink"/>
            <w:rFonts w:ascii="Arial" w:hAnsi="Arial"/>
            <w:noProof/>
          </w:rPr>
          <w:t>afdeling 2. bepalingen voor inwerkingtreding</w:t>
        </w:r>
        <w:r w:rsidR="00674D11">
          <w:rPr>
            <w:noProof/>
            <w:webHidden/>
          </w:rPr>
          <w:tab/>
        </w:r>
        <w:r w:rsidR="00674D11">
          <w:rPr>
            <w:noProof/>
            <w:webHidden/>
          </w:rPr>
          <w:fldChar w:fldCharType="begin"/>
        </w:r>
        <w:r w:rsidR="00674D11">
          <w:rPr>
            <w:noProof/>
            <w:webHidden/>
          </w:rPr>
          <w:instrText xml:space="preserve"> PAGEREF _Toc54860580 \h </w:instrText>
        </w:r>
        <w:r w:rsidR="00674D11">
          <w:rPr>
            <w:noProof/>
            <w:webHidden/>
          </w:rPr>
        </w:r>
        <w:r w:rsidR="00674D11">
          <w:rPr>
            <w:noProof/>
            <w:webHidden/>
          </w:rPr>
          <w:fldChar w:fldCharType="separate"/>
        </w:r>
        <w:r w:rsidR="00674D11">
          <w:rPr>
            <w:noProof/>
            <w:webHidden/>
          </w:rPr>
          <w:t>105</w:t>
        </w:r>
        <w:r w:rsidR="00674D11">
          <w:rPr>
            <w:noProof/>
            <w:webHidden/>
          </w:rPr>
          <w:fldChar w:fldCharType="end"/>
        </w:r>
      </w:hyperlink>
    </w:p>
    <w:p w14:paraId="026B374A" w14:textId="7D865443"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81" w:history="1">
        <w:r w:rsidR="00674D11" w:rsidRPr="003B7192">
          <w:rPr>
            <w:rStyle w:val="Hyperlink"/>
            <w:rFonts w:ascii="Arial" w:hAnsi="Arial"/>
            <w:noProof/>
          </w:rPr>
          <w:t>Bijlage I. UITGEWERKTE SALARISSCHALEN</w:t>
        </w:r>
        <w:r w:rsidR="00674D11">
          <w:rPr>
            <w:noProof/>
            <w:webHidden/>
          </w:rPr>
          <w:tab/>
        </w:r>
        <w:r w:rsidR="00674D11">
          <w:rPr>
            <w:noProof/>
            <w:webHidden/>
          </w:rPr>
          <w:fldChar w:fldCharType="begin"/>
        </w:r>
        <w:r w:rsidR="00674D11">
          <w:rPr>
            <w:noProof/>
            <w:webHidden/>
          </w:rPr>
          <w:instrText xml:space="preserve"> PAGEREF _Toc54860581 \h </w:instrText>
        </w:r>
        <w:r w:rsidR="00674D11">
          <w:rPr>
            <w:noProof/>
            <w:webHidden/>
          </w:rPr>
        </w:r>
        <w:r w:rsidR="00674D11">
          <w:rPr>
            <w:noProof/>
            <w:webHidden/>
          </w:rPr>
          <w:fldChar w:fldCharType="separate"/>
        </w:r>
        <w:r w:rsidR="00674D11">
          <w:rPr>
            <w:noProof/>
            <w:webHidden/>
          </w:rPr>
          <w:t>106</w:t>
        </w:r>
        <w:r w:rsidR="00674D11">
          <w:rPr>
            <w:noProof/>
            <w:webHidden/>
          </w:rPr>
          <w:fldChar w:fldCharType="end"/>
        </w:r>
      </w:hyperlink>
    </w:p>
    <w:p w14:paraId="6634B34D" w14:textId="2E059416" w:rsidR="00674D11" w:rsidRDefault="0080110A">
      <w:pPr>
        <w:pStyle w:val="Inhopg1"/>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hyperlink w:anchor="_Toc54860582" w:history="1">
        <w:r w:rsidR="00674D11" w:rsidRPr="003B7192">
          <w:rPr>
            <w:rStyle w:val="Hyperlink"/>
            <w:rFonts w:ascii="Arial" w:hAnsi="Arial"/>
            <w:noProof/>
          </w:rPr>
          <w:t>Bijlage II. OVERZICHT VAN VERLOVEN EN AFWEZIGHEDEN</w:t>
        </w:r>
        <w:r w:rsidR="00674D11">
          <w:rPr>
            <w:noProof/>
            <w:webHidden/>
          </w:rPr>
          <w:tab/>
        </w:r>
        <w:r w:rsidR="00674D11">
          <w:rPr>
            <w:noProof/>
            <w:webHidden/>
          </w:rPr>
          <w:fldChar w:fldCharType="begin"/>
        </w:r>
        <w:r w:rsidR="00674D11">
          <w:rPr>
            <w:noProof/>
            <w:webHidden/>
          </w:rPr>
          <w:instrText xml:space="preserve"> PAGEREF _Toc54860582 \h </w:instrText>
        </w:r>
        <w:r w:rsidR="00674D11">
          <w:rPr>
            <w:noProof/>
            <w:webHidden/>
          </w:rPr>
        </w:r>
        <w:r w:rsidR="00674D11">
          <w:rPr>
            <w:noProof/>
            <w:webHidden/>
          </w:rPr>
          <w:fldChar w:fldCharType="separate"/>
        </w:r>
        <w:r w:rsidR="00674D11">
          <w:rPr>
            <w:noProof/>
            <w:webHidden/>
          </w:rPr>
          <w:t>114</w:t>
        </w:r>
        <w:r w:rsidR="00674D11">
          <w:rPr>
            <w:noProof/>
            <w:webHidden/>
          </w:rPr>
          <w:fldChar w:fldCharType="end"/>
        </w:r>
      </w:hyperlink>
    </w:p>
    <w:p w14:paraId="0A01683C" w14:textId="0ECF6B44" w:rsidR="007664F4" w:rsidRDefault="00726AE6">
      <w:pPr>
        <w:ind w:left="0"/>
        <w:rPr>
          <w:rFonts w:ascii="Arial" w:eastAsia="Arial" w:hAnsi="Arial" w:cs="Arial"/>
        </w:rPr>
      </w:pPr>
      <w:r>
        <w:rPr>
          <w:rFonts w:ascii="Arial" w:eastAsia="Arial" w:hAnsi="Arial" w:cs="Arial"/>
          <w:sz w:val="28"/>
          <w:szCs w:val="28"/>
          <w:lang w:val="nl-BE"/>
        </w:rPr>
        <w:fldChar w:fldCharType="end"/>
      </w:r>
    </w:p>
    <w:p w14:paraId="73087094" w14:textId="77777777" w:rsidR="007664F4" w:rsidRDefault="007664F4">
      <w:pPr>
        <w:ind w:left="0"/>
        <w:sectPr w:rsidR="007664F4">
          <w:headerReference w:type="default" r:id="rId8"/>
          <w:headerReference w:type="first" r:id="rId9"/>
          <w:pgSz w:w="11900" w:h="16840"/>
          <w:pgMar w:top="1701" w:right="1440" w:bottom="1134" w:left="1440" w:header="794" w:footer="794" w:gutter="0"/>
          <w:cols w:space="708"/>
          <w:titlePg/>
        </w:sectPr>
      </w:pPr>
    </w:p>
    <w:p w14:paraId="25D3D31B" w14:textId="32AEDF14" w:rsidR="007664F4" w:rsidRPr="007B2859" w:rsidRDefault="005F77B8" w:rsidP="007B2859">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0" w:name="_Toc54860474"/>
      <w:r w:rsidRPr="007B2859">
        <w:rPr>
          <w:rFonts w:ascii="Calibri" w:hAnsi="Calibri" w:cs="Calibri"/>
          <w:caps w:val="0"/>
          <w:color w:val="00AFA8"/>
          <w:sz w:val="36"/>
          <w:bdr w:val="none" w:sz="0" w:space="0" w:color="auto"/>
          <w:lang w:val="nl-BE" w:eastAsia="en-US"/>
        </w:rPr>
        <w:lastRenderedPageBreak/>
        <w:t xml:space="preserve">TITEL 1. TOEPASSINGSGEBIED EN </w:t>
      </w:r>
      <w:r w:rsidR="00023E74">
        <w:rPr>
          <w:rFonts w:ascii="Calibri" w:hAnsi="Calibri" w:cs="Calibri"/>
          <w:caps w:val="0"/>
          <w:color w:val="00AFA8"/>
          <w:sz w:val="36"/>
          <w:bdr w:val="none" w:sz="0" w:space="0" w:color="auto"/>
          <w:lang w:val="nl-BE" w:eastAsia="en-US"/>
        </w:rPr>
        <w:t>DEFINITIES</w:t>
      </w:r>
      <w:bookmarkEnd w:id="0"/>
    </w:p>
    <w:p w14:paraId="4A5677AB" w14:textId="77777777" w:rsidR="007664F4" w:rsidRDefault="005F77B8">
      <w:pPr>
        <w:pStyle w:val="Kop3"/>
        <w:rPr>
          <w:rFonts w:ascii="Arial" w:eastAsia="Arial" w:hAnsi="Arial" w:cs="Arial"/>
        </w:rPr>
      </w:pPr>
      <w:bookmarkStart w:id="1" w:name="_Toc54860475"/>
      <w:r>
        <w:rPr>
          <w:rFonts w:ascii="Arial" w:hAnsi="Arial"/>
        </w:rPr>
        <w:t>Afdeling 1. toepassingsgebied</w:t>
      </w:r>
      <w:bookmarkEnd w:id="1"/>
    </w:p>
    <w:p w14:paraId="7239B22F" w14:textId="77777777" w:rsidR="007664F4" w:rsidRDefault="005F77B8">
      <w:pPr>
        <w:pStyle w:val="Kop5"/>
        <w:rPr>
          <w:rFonts w:ascii="Arial" w:eastAsia="Arial" w:hAnsi="Arial" w:cs="Arial"/>
        </w:rPr>
      </w:pPr>
      <w:r>
        <w:rPr>
          <w:rFonts w:ascii="Arial" w:hAnsi="Arial"/>
        </w:rPr>
        <w:t>Artikel 1</w:t>
      </w:r>
    </w:p>
    <w:p w14:paraId="2A75B7D3" w14:textId="77777777" w:rsidR="007664F4" w:rsidRDefault="005F77B8">
      <w:pPr>
        <w:jc w:val="both"/>
        <w:rPr>
          <w:rFonts w:ascii="Arial" w:eastAsia="Arial" w:hAnsi="Arial" w:cs="Arial"/>
        </w:rPr>
      </w:pPr>
      <w:r>
        <w:rPr>
          <w:rFonts w:ascii="Arial" w:hAnsi="Arial"/>
        </w:rPr>
        <w:t>Deze rechtspositieregeling is van toepassing op:</w:t>
      </w:r>
    </w:p>
    <w:p w14:paraId="0119F226" w14:textId="77777777" w:rsidR="007664F4" w:rsidRDefault="005F77B8">
      <w:pPr>
        <w:numPr>
          <w:ilvl w:val="0"/>
          <w:numId w:val="2"/>
        </w:numPr>
        <w:jc w:val="both"/>
        <w:rPr>
          <w:rFonts w:ascii="Arial" w:hAnsi="Arial"/>
          <w:color w:val="0070C0"/>
        </w:rPr>
      </w:pPr>
      <w:r>
        <w:rPr>
          <w:rFonts w:ascii="Arial" w:hAnsi="Arial"/>
          <w:color w:val="0070C0"/>
          <w:u w:color="0070C0"/>
        </w:rPr>
        <w:t>het personeel van de gemeente (in statutair en contractueel dienstverband);</w:t>
      </w:r>
    </w:p>
    <w:p w14:paraId="5B6B3CC6" w14:textId="77777777" w:rsidR="007664F4" w:rsidRDefault="005F77B8">
      <w:pPr>
        <w:numPr>
          <w:ilvl w:val="0"/>
          <w:numId w:val="2"/>
        </w:numPr>
        <w:jc w:val="both"/>
        <w:rPr>
          <w:rFonts w:ascii="Arial" w:hAnsi="Arial"/>
          <w:color w:val="0070C0"/>
        </w:rPr>
      </w:pPr>
      <w:r>
        <w:rPr>
          <w:rFonts w:ascii="Arial" w:hAnsi="Arial"/>
          <w:color w:val="0070C0"/>
          <w:u w:color="0070C0"/>
        </w:rPr>
        <w:t>het niet-gesubsidieerd onderwijzend personeel, rekening houdend met de decreten en de besluiten betreffende het onderwijs;</w:t>
      </w:r>
    </w:p>
    <w:p w14:paraId="3C074EC6" w14:textId="77777777" w:rsidR="007664F4" w:rsidRDefault="005F77B8">
      <w:pPr>
        <w:numPr>
          <w:ilvl w:val="0"/>
          <w:numId w:val="2"/>
        </w:numPr>
        <w:jc w:val="both"/>
        <w:rPr>
          <w:rFonts w:ascii="Arial" w:hAnsi="Arial"/>
        </w:rPr>
      </w:pPr>
      <w:r>
        <w:rPr>
          <w:rFonts w:ascii="Arial" w:hAnsi="Arial"/>
        </w:rPr>
        <w:t>de algemeen directeur en de financieel directeur, tenzij anders bepaald;</w:t>
      </w:r>
    </w:p>
    <w:p w14:paraId="7F65D4DF" w14:textId="77777777" w:rsidR="007664F4" w:rsidRDefault="005F77B8">
      <w:pPr>
        <w:numPr>
          <w:ilvl w:val="0"/>
          <w:numId w:val="2"/>
        </w:numPr>
        <w:jc w:val="both"/>
        <w:rPr>
          <w:rFonts w:ascii="Arial" w:hAnsi="Arial"/>
          <w:color w:val="00B050"/>
        </w:rPr>
      </w:pPr>
      <w:r>
        <w:rPr>
          <w:rFonts w:ascii="Arial" w:hAnsi="Arial"/>
          <w:color w:val="00B050"/>
          <w:u w:color="00B050"/>
        </w:rPr>
        <w:t>het personeel van het OCMW (in statutair en contractueel dienstverband) in een betrekking die ook bestaat bij de gemeente, vermeld in artikel 186 §1 DLB;</w:t>
      </w:r>
    </w:p>
    <w:p w14:paraId="00A47224" w14:textId="77777777" w:rsidR="007664F4" w:rsidRDefault="005F77B8">
      <w:pPr>
        <w:numPr>
          <w:ilvl w:val="0"/>
          <w:numId w:val="2"/>
        </w:numPr>
        <w:jc w:val="both"/>
        <w:rPr>
          <w:rFonts w:ascii="Arial" w:hAnsi="Arial"/>
          <w:color w:val="00B050"/>
        </w:rPr>
      </w:pPr>
      <w:r>
        <w:rPr>
          <w:rFonts w:ascii="Arial" w:hAnsi="Arial"/>
          <w:color w:val="00B050"/>
          <w:u w:color="00B050"/>
        </w:rPr>
        <w:t>het personeel van het OCMW (in statutair en contractueel dienstverband), vermeld in artikel 186 §2, 1° en 2° DLB;</w:t>
      </w:r>
    </w:p>
    <w:p w14:paraId="3FBB7DC2" w14:textId="77777777" w:rsidR="007664F4" w:rsidRDefault="005F77B8">
      <w:pPr>
        <w:numPr>
          <w:ilvl w:val="0"/>
          <w:numId w:val="2"/>
        </w:numPr>
        <w:jc w:val="both"/>
        <w:rPr>
          <w:rFonts w:ascii="Arial" w:hAnsi="Arial"/>
          <w:color w:val="00B050"/>
        </w:rPr>
      </w:pPr>
      <w:r>
        <w:rPr>
          <w:rFonts w:ascii="Arial" w:hAnsi="Arial"/>
          <w:color w:val="00B050"/>
          <w:u w:color="00B050"/>
        </w:rPr>
        <w:t>het voltallig personeel van de verzorgende, verplegende en dienstverlenende instellingen en diensten van het OCMW, waarvan de werking gebaseerd is op federale of gewestelijke financiering met bijhorende werkings- en erkenningsregels en voor het voltallig personeel dat ingezet wordt voor activiteiten die hoofdzakelijk verricht worden in mededinging met andere marktdeelnemers, vermeld in artikel 186 §2, 3° DLB.</w:t>
      </w:r>
    </w:p>
    <w:p w14:paraId="16D45B8A" w14:textId="77777777" w:rsidR="007664F4" w:rsidRDefault="005F77B8">
      <w:pPr>
        <w:jc w:val="both"/>
        <w:rPr>
          <w:rFonts w:ascii="Arial" w:hAnsi="Arial"/>
          <w:color w:val="00B050"/>
          <w:u w:color="00B050"/>
        </w:rPr>
      </w:pPr>
      <w:r>
        <w:rPr>
          <w:rFonts w:ascii="Arial" w:hAnsi="Arial"/>
          <w:color w:val="00B050"/>
          <w:u w:color="00B050"/>
        </w:rPr>
        <w:t>Deze rechtspositieregeling is niet van toepassing op OCMW-cliënten die met toepassing van artikel 60 §7, van de organieke wet betreffende de openbare centra voor maatschappelijk welzijn van 8 juli 1976 tijdelijk tewerkgesteld worden in een betrekking bij het OCMW of ter beschikking gesteld worden van een derde.</w:t>
      </w:r>
    </w:p>
    <w:p w14:paraId="6BC876D3" w14:textId="77777777" w:rsidR="005F77B8" w:rsidRPr="005F77B8" w:rsidRDefault="005F77B8">
      <w:pPr>
        <w:jc w:val="both"/>
        <w:rPr>
          <w:rFonts w:ascii="Arial" w:eastAsia="Arial" w:hAnsi="Arial" w:cs="Arial"/>
          <w:color w:val="0070C0"/>
          <w:u w:color="00B050"/>
        </w:rPr>
      </w:pPr>
      <w:r w:rsidRPr="005F77B8">
        <w:rPr>
          <w:rFonts w:ascii="Arial" w:hAnsi="Arial"/>
          <w:color w:val="0070C0"/>
          <w:u w:color="00B050"/>
        </w:rPr>
        <w:t>Deze</w:t>
      </w:r>
      <w:r>
        <w:rPr>
          <w:rFonts w:ascii="Arial" w:hAnsi="Arial"/>
          <w:color w:val="0070C0"/>
          <w:u w:color="00B050"/>
        </w:rPr>
        <w:t xml:space="preserve"> rechtspositieregeling is niet van toepassing op het gesubsidieerd personeel van het onderwijs en op vrijwilligers, jobstudenten, verenigingswerkers en monitoren, met uitzondering van die artikels die expliciet van toepassing verklaard zijn.</w:t>
      </w:r>
    </w:p>
    <w:p w14:paraId="1275E146" w14:textId="77777777" w:rsidR="00E95137" w:rsidRDefault="00E9513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4290785C" w14:textId="65D47B37" w:rsidR="007664F4" w:rsidRDefault="005F77B8">
      <w:pPr>
        <w:pStyle w:val="Kop3"/>
        <w:rPr>
          <w:rFonts w:ascii="Arial" w:eastAsia="Arial" w:hAnsi="Arial" w:cs="Arial"/>
        </w:rPr>
      </w:pPr>
      <w:bookmarkStart w:id="2" w:name="_Toc54860476"/>
      <w:r>
        <w:rPr>
          <w:rFonts w:ascii="Arial" w:hAnsi="Arial"/>
        </w:rPr>
        <w:lastRenderedPageBreak/>
        <w:t xml:space="preserve">Afdeling 2. </w:t>
      </w:r>
      <w:r w:rsidR="00023E74">
        <w:rPr>
          <w:rFonts w:ascii="Arial" w:hAnsi="Arial"/>
        </w:rPr>
        <w:t>definities</w:t>
      </w:r>
      <w:bookmarkEnd w:id="2"/>
    </w:p>
    <w:p w14:paraId="3B662F59" w14:textId="77777777" w:rsidR="007664F4" w:rsidRDefault="005F77B8">
      <w:pPr>
        <w:pStyle w:val="Kop5"/>
        <w:rPr>
          <w:rFonts w:ascii="Arial" w:eastAsia="Arial" w:hAnsi="Arial" w:cs="Arial"/>
        </w:rPr>
      </w:pPr>
      <w:r>
        <w:rPr>
          <w:rFonts w:ascii="Arial" w:hAnsi="Arial"/>
        </w:rPr>
        <w:t xml:space="preserve">Artikel 2 </w:t>
      </w:r>
    </w:p>
    <w:p w14:paraId="5A333F93" w14:textId="77777777" w:rsidR="007664F4" w:rsidRDefault="005F77B8">
      <w:pPr>
        <w:pStyle w:val="Plattetekst2"/>
        <w:spacing w:after="0" w:line="240" w:lineRule="auto"/>
        <w:jc w:val="both"/>
        <w:rPr>
          <w:rFonts w:ascii="Arial" w:eastAsia="Arial" w:hAnsi="Arial" w:cs="Arial"/>
        </w:rPr>
      </w:pPr>
      <w:r>
        <w:rPr>
          <w:rFonts w:ascii="Arial" w:hAnsi="Arial"/>
        </w:rPr>
        <w:t>We zetten graag volgende gebruikte afkortingen en begrippen op een rij:</w:t>
      </w:r>
    </w:p>
    <w:p w14:paraId="7B1AC6DC" w14:textId="77777777" w:rsidR="007664F4" w:rsidRDefault="005F77B8">
      <w:pPr>
        <w:pStyle w:val="Plattetekst2"/>
        <w:numPr>
          <w:ilvl w:val="0"/>
          <w:numId w:val="4"/>
        </w:numPr>
        <w:spacing w:after="0" w:line="240" w:lineRule="auto"/>
        <w:jc w:val="both"/>
        <w:rPr>
          <w:rFonts w:ascii="Arial" w:hAnsi="Arial"/>
        </w:rPr>
      </w:pPr>
      <w:r>
        <w:rPr>
          <w:rFonts w:ascii="Arial" w:hAnsi="Arial"/>
        </w:rPr>
        <w:t>RPR: Rechtspositieregeling, zijnde dit document;</w:t>
      </w:r>
    </w:p>
    <w:p w14:paraId="4D4BEBAB" w14:textId="77777777" w:rsidR="007664F4" w:rsidRDefault="005F77B8">
      <w:pPr>
        <w:pStyle w:val="Plattetekst2"/>
        <w:numPr>
          <w:ilvl w:val="0"/>
          <w:numId w:val="4"/>
        </w:numPr>
        <w:spacing w:after="0" w:line="240" w:lineRule="auto"/>
        <w:jc w:val="both"/>
        <w:rPr>
          <w:rFonts w:ascii="Arial" w:hAnsi="Arial"/>
        </w:rPr>
      </w:pPr>
      <w:r>
        <w:rPr>
          <w:rFonts w:ascii="Arial" w:hAnsi="Arial"/>
          <w:u w:val="single"/>
        </w:rPr>
        <w:t>DLB:</w:t>
      </w:r>
      <w:r>
        <w:rPr>
          <w:rFonts w:ascii="Arial" w:hAnsi="Arial"/>
          <w:color w:val="0070C0"/>
          <w:u w:val="single" w:color="0070C0"/>
        </w:rPr>
        <w:t xml:space="preserve"> </w:t>
      </w:r>
      <w:r>
        <w:rPr>
          <w:rFonts w:ascii="Arial" w:hAnsi="Arial"/>
        </w:rPr>
        <w:t>Decreet Lokaal Bestuur van 22 december 2017, en latere wijzigingen;</w:t>
      </w:r>
    </w:p>
    <w:p w14:paraId="749CE1CC"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BVR</w:t>
      </w:r>
      <w:r w:rsidRPr="00E95137">
        <w:rPr>
          <w:rFonts w:ascii="Arial" w:hAnsi="Arial"/>
        </w:rPr>
        <w:t xml:space="preserve">: het besluit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 </w:t>
      </w:r>
    </w:p>
    <w:p w14:paraId="418F57C7"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BVR RPR O</w:t>
      </w:r>
      <w:r w:rsidRPr="00E95137">
        <w:rPr>
          <w:rFonts w:ascii="Arial" w:hAnsi="Arial"/>
        </w:rPr>
        <w:t>: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en latere wijzigingen;</w:t>
      </w:r>
    </w:p>
    <w:p w14:paraId="3327531F"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personeelslid</w:t>
      </w:r>
      <w:r w:rsidRPr="00E95137">
        <w:rPr>
          <w:rFonts w:ascii="Arial" w:hAnsi="Arial"/>
        </w:rPr>
        <w:t xml:space="preserve">: zowel het statutaire personeelslid als het contractuele personeelslid; </w:t>
      </w:r>
    </w:p>
    <w:p w14:paraId="06ACA056"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statutaire personeelslid</w:t>
      </w:r>
      <w:r w:rsidRPr="00E95137">
        <w:rPr>
          <w:rFonts w:ascii="Arial" w:hAnsi="Arial"/>
        </w:rPr>
        <w:t>: zowel het vast aangestelde statutaire personeelslid als het statutaire personeelslid op proef;</w:t>
      </w:r>
    </w:p>
    <w:p w14:paraId="278FAF14"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vast aangestelde statutaire personeelslid</w:t>
      </w:r>
      <w:r w:rsidRPr="00E95137">
        <w:rPr>
          <w:rFonts w:ascii="Arial" w:hAnsi="Arial"/>
        </w:rPr>
        <w:t xml:space="preserve">: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4E3C4FB5"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statutaire personeelslid op proef</w:t>
      </w:r>
      <w:r w:rsidRPr="00E95137">
        <w:rPr>
          <w:rFonts w:ascii="Arial" w:hAnsi="Arial"/>
        </w:rPr>
        <w:t xml:space="preserve">: elk personeelslid dat bij eenzijdige beslissing van de overheid toegelaten is tot de proeftijd met het oog op een vaste aanstelling in statutair dienstverband; </w:t>
      </w:r>
    </w:p>
    <w:p w14:paraId="7ACAAA7E"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contractuele personeelslid</w:t>
      </w:r>
      <w:r w:rsidRPr="00E95137">
        <w:rPr>
          <w:rFonts w:ascii="Arial" w:hAnsi="Arial"/>
        </w:rPr>
        <w:t xml:space="preserve">: elk personeelslid dat in dienst is genomen bij arbeidsovereenkomst, conform de wet van 3 juli 1978 betreffende de arbeidsovereenkomsten; </w:t>
      </w:r>
    </w:p>
    <w:p w14:paraId="4BFB9883"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de raad</w:t>
      </w:r>
      <w:r w:rsidRPr="00E95137">
        <w:rPr>
          <w:rFonts w:ascii="Arial" w:hAnsi="Arial"/>
        </w:rPr>
        <w:t xml:space="preserve">: </w:t>
      </w:r>
      <w:r w:rsidRPr="00E95137">
        <w:rPr>
          <w:rFonts w:ascii="Arial" w:hAnsi="Arial"/>
          <w:color w:val="0070C0"/>
          <w:u w:color="0070C0"/>
        </w:rPr>
        <w:t>de gemeenteraad</w:t>
      </w:r>
      <w:r w:rsidRPr="00E95137">
        <w:rPr>
          <w:rFonts w:ascii="Arial" w:hAnsi="Arial"/>
        </w:rPr>
        <w:t xml:space="preserve">/ </w:t>
      </w:r>
      <w:r w:rsidRPr="00E95137">
        <w:rPr>
          <w:rFonts w:ascii="Arial" w:hAnsi="Arial"/>
          <w:color w:val="00B050"/>
          <w:u w:color="00B050"/>
        </w:rPr>
        <w:t>de raad voor maatschappelijk welzijn</w:t>
      </w:r>
      <w:r w:rsidRPr="00E95137">
        <w:rPr>
          <w:rFonts w:ascii="Arial" w:hAnsi="Arial"/>
        </w:rPr>
        <w:t>;</w:t>
      </w:r>
    </w:p>
    <w:p w14:paraId="0E16B36F"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bestuur</w:t>
      </w:r>
      <w:r w:rsidRPr="00E95137">
        <w:rPr>
          <w:rFonts w:ascii="Arial" w:hAnsi="Arial"/>
        </w:rPr>
        <w:t xml:space="preserve">: </w:t>
      </w:r>
      <w:r w:rsidRPr="00E95137">
        <w:rPr>
          <w:rFonts w:ascii="Arial" w:hAnsi="Arial"/>
          <w:color w:val="0070C0"/>
          <w:u w:color="0070C0"/>
        </w:rPr>
        <w:t>het gemeentebestuur</w:t>
      </w:r>
      <w:r w:rsidRPr="00E95137">
        <w:rPr>
          <w:rFonts w:ascii="Arial" w:hAnsi="Arial"/>
        </w:rPr>
        <w:t xml:space="preserve">/ </w:t>
      </w:r>
      <w:r w:rsidRPr="00E95137">
        <w:rPr>
          <w:rFonts w:ascii="Arial" w:hAnsi="Arial"/>
          <w:color w:val="00B050"/>
          <w:u w:color="00B050"/>
        </w:rPr>
        <w:t>het OCMW-bestuur</w:t>
      </w:r>
      <w:r w:rsidRPr="00E95137">
        <w:rPr>
          <w:rFonts w:ascii="Arial" w:hAnsi="Arial"/>
        </w:rPr>
        <w:t>;</w:t>
      </w:r>
    </w:p>
    <w:p w14:paraId="17EE54A3"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de aanstellende overheid</w:t>
      </w:r>
      <w:r w:rsidRPr="00E95137">
        <w:rPr>
          <w:rFonts w:ascii="Arial" w:hAnsi="Arial"/>
        </w:rPr>
        <w:t xml:space="preserve">: </w:t>
      </w:r>
    </w:p>
    <w:p w14:paraId="2D31A43E" w14:textId="77777777" w:rsidR="007664F4" w:rsidRPr="00E95137" w:rsidRDefault="005F77B8">
      <w:pPr>
        <w:pStyle w:val="Plattetekst2"/>
        <w:numPr>
          <w:ilvl w:val="2"/>
          <w:numId w:val="5"/>
        </w:numPr>
        <w:spacing w:after="0" w:line="240" w:lineRule="auto"/>
        <w:jc w:val="both"/>
        <w:rPr>
          <w:rFonts w:ascii="Arial" w:hAnsi="Arial"/>
        </w:rPr>
      </w:pPr>
      <w:r w:rsidRPr="00E95137">
        <w:rPr>
          <w:rFonts w:ascii="Arial" w:hAnsi="Arial"/>
        </w:rPr>
        <w:t>de gemeenteraad, voor de algemeen directeur en de financieel directeur;</w:t>
      </w:r>
    </w:p>
    <w:p w14:paraId="6476ACBF" w14:textId="77777777" w:rsidR="007664F4" w:rsidRPr="00E95137" w:rsidRDefault="005F77B8">
      <w:pPr>
        <w:pStyle w:val="Plattetekst2"/>
        <w:numPr>
          <w:ilvl w:val="2"/>
          <w:numId w:val="5"/>
        </w:numPr>
        <w:spacing w:after="0" w:line="240" w:lineRule="auto"/>
        <w:jc w:val="both"/>
        <w:rPr>
          <w:rFonts w:ascii="Arial" w:hAnsi="Arial"/>
          <w:color w:val="0070C0"/>
        </w:rPr>
      </w:pPr>
      <w:r w:rsidRPr="00E95137">
        <w:rPr>
          <w:rFonts w:ascii="Arial" w:hAnsi="Arial"/>
          <w:color w:val="0070C0"/>
          <w:u w:color="0070C0"/>
        </w:rPr>
        <w:t>het college van burgemeester en schepenen, voor de overige personeelsleden van de gemeente, en met toepassing van artikel 57 DLB, de algemeen directeur of het bevoegd personeelslid;</w:t>
      </w:r>
    </w:p>
    <w:p w14:paraId="37CE0D81" w14:textId="77777777" w:rsidR="007664F4" w:rsidRPr="00E95137" w:rsidRDefault="005F77B8">
      <w:pPr>
        <w:pStyle w:val="Plattetekst2"/>
        <w:numPr>
          <w:ilvl w:val="2"/>
          <w:numId w:val="5"/>
        </w:numPr>
        <w:spacing w:after="0" w:line="240" w:lineRule="auto"/>
        <w:jc w:val="both"/>
        <w:rPr>
          <w:rFonts w:ascii="Arial" w:hAnsi="Arial"/>
          <w:color w:val="00B050"/>
        </w:rPr>
      </w:pPr>
      <w:r w:rsidRPr="00E95137">
        <w:rPr>
          <w:rFonts w:ascii="Arial" w:hAnsi="Arial"/>
          <w:color w:val="00B050"/>
          <w:u w:color="00B050"/>
        </w:rPr>
        <w:t>het vast bureau, voor de personeelsleden van het OCMW, en met toepassing van artikel 85 DLB de algemeen directeur of het bevoegd personeelslid.</w:t>
      </w:r>
    </w:p>
    <w:p w14:paraId="76E8D9D6"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het uitvoerend orgaan</w:t>
      </w:r>
      <w:r w:rsidRPr="00E95137">
        <w:rPr>
          <w:rFonts w:ascii="Arial" w:hAnsi="Arial"/>
        </w:rPr>
        <w:t xml:space="preserve">: </w:t>
      </w:r>
      <w:r w:rsidRPr="00E95137">
        <w:rPr>
          <w:rFonts w:ascii="Arial" w:hAnsi="Arial"/>
          <w:color w:val="0070C0"/>
          <w:u w:color="0070C0"/>
        </w:rPr>
        <w:t>het college van burgemeester en schepenen</w:t>
      </w:r>
      <w:r w:rsidRPr="00E95137">
        <w:rPr>
          <w:rFonts w:ascii="Arial" w:hAnsi="Arial"/>
        </w:rPr>
        <w:t xml:space="preserve">/ </w:t>
      </w:r>
      <w:r w:rsidRPr="00E95137">
        <w:rPr>
          <w:rFonts w:ascii="Arial" w:hAnsi="Arial"/>
          <w:color w:val="00B050"/>
          <w:u w:color="00B050"/>
        </w:rPr>
        <w:t>het vast bureau</w:t>
      </w:r>
      <w:r w:rsidRPr="00E95137">
        <w:rPr>
          <w:rFonts w:ascii="Arial" w:hAnsi="Arial"/>
        </w:rPr>
        <w:t>;</w:t>
      </w:r>
    </w:p>
    <w:p w14:paraId="5DF9EDFC"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graad</w:t>
      </w:r>
      <w:r w:rsidRPr="00E95137">
        <w:rPr>
          <w:rFonts w:ascii="Arial" w:hAnsi="Arial"/>
        </w:rPr>
        <w:t>: benaming voor een groep van gelijkwaardige functies of voor een specifieke functie;</w:t>
      </w:r>
      <w:bookmarkStart w:id="3" w:name="OLE_LINK32"/>
    </w:p>
    <w:p w14:paraId="582BD781" w14:textId="77777777" w:rsidR="007664F4" w:rsidRPr="00E95137" w:rsidRDefault="005F77B8">
      <w:pPr>
        <w:pStyle w:val="Plattetekst2"/>
        <w:numPr>
          <w:ilvl w:val="0"/>
          <w:numId w:val="5"/>
        </w:numPr>
        <w:spacing w:after="0" w:line="240" w:lineRule="auto"/>
        <w:jc w:val="both"/>
        <w:rPr>
          <w:rFonts w:ascii="Arial" w:eastAsia="Arial" w:hAnsi="Arial" w:cs="Arial"/>
        </w:rPr>
      </w:pPr>
      <w:bookmarkStart w:id="4" w:name="OLE_LINK33"/>
      <w:r w:rsidRPr="00E95137">
        <w:rPr>
          <w:rFonts w:ascii="Arial" w:hAnsi="Arial"/>
          <w:u w:val="single"/>
        </w:rPr>
        <w:t>schaal</w:t>
      </w:r>
      <w:r w:rsidRPr="00E95137">
        <w:rPr>
          <w:rFonts w:ascii="Arial" w:hAnsi="Arial"/>
        </w:rPr>
        <w:t>: een graad bestaat uit één of meerdere opeenvolgende (salaris)schalen, waaraan een functionele loopbaan gekoppeld is;</w:t>
      </w:r>
    </w:p>
    <w:p w14:paraId="24F74C7A"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rang</w:t>
      </w:r>
      <w:r w:rsidRPr="00E95137">
        <w:rPr>
          <w:rFonts w:ascii="Arial" w:hAnsi="Arial"/>
        </w:rPr>
        <w:t>: aanduiding voor een groep van gelijkwaardige graden;</w:t>
      </w:r>
    </w:p>
    <w:p w14:paraId="3E3DAB47" w14:textId="6A01C348"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hogere rang</w:t>
      </w:r>
      <w:r w:rsidRPr="00E95137">
        <w:rPr>
          <w:rFonts w:ascii="Arial" w:hAnsi="Arial"/>
        </w:rPr>
        <w:t>: aanduiding voor een groep van gelijkwaardige graden waaraan in een niveau een hogere salarisschaal verbonden is;</w:t>
      </w:r>
      <w:bookmarkEnd w:id="3"/>
      <w:bookmarkEnd w:id="4"/>
    </w:p>
    <w:p w14:paraId="5EE09D28" w14:textId="77777777" w:rsidR="007664F4" w:rsidRPr="00E95137" w:rsidRDefault="005F77B8">
      <w:pPr>
        <w:pStyle w:val="Plattetekst2"/>
        <w:numPr>
          <w:ilvl w:val="0"/>
          <w:numId w:val="5"/>
        </w:numPr>
        <w:spacing w:after="0" w:line="240" w:lineRule="auto"/>
        <w:jc w:val="both"/>
        <w:rPr>
          <w:rFonts w:ascii="Arial" w:hAnsi="Arial"/>
        </w:rPr>
      </w:pPr>
      <w:r w:rsidRPr="00E95137">
        <w:rPr>
          <w:rFonts w:ascii="Arial" w:hAnsi="Arial"/>
          <w:u w:val="single"/>
        </w:rPr>
        <w:t>functiebeschrijving</w:t>
      </w:r>
      <w:r w:rsidRPr="00E95137">
        <w:rPr>
          <w:rFonts w:ascii="Arial" w:hAnsi="Arial"/>
        </w:rPr>
        <w:t>: de weergave van de functie-inhoud en van het functieprofiel, waaronder de competenties;</w:t>
      </w:r>
    </w:p>
    <w:p w14:paraId="69F9E39E" w14:textId="77777777" w:rsidR="007664F4" w:rsidRPr="00E95137" w:rsidRDefault="005F77B8">
      <w:pPr>
        <w:pStyle w:val="Plattetekst2"/>
        <w:numPr>
          <w:ilvl w:val="0"/>
          <w:numId w:val="4"/>
        </w:numPr>
        <w:spacing w:after="0" w:line="240" w:lineRule="auto"/>
        <w:jc w:val="both"/>
        <w:rPr>
          <w:rFonts w:ascii="Arial" w:hAnsi="Arial"/>
        </w:rPr>
      </w:pPr>
      <w:r w:rsidRPr="00E95137">
        <w:rPr>
          <w:rFonts w:ascii="Arial" w:hAnsi="Arial"/>
          <w:u w:val="single"/>
        </w:rPr>
        <w:t>competenties</w:t>
      </w:r>
      <w:r w:rsidRPr="00E95137">
        <w:rPr>
          <w:rFonts w:ascii="Arial" w:hAnsi="Arial"/>
        </w:rPr>
        <w:t>: de kennis, vaardigheden, persoonlijkheidskenmerken en attitudes die nodig zijn voor de uitoefening van een functie;</w:t>
      </w:r>
    </w:p>
    <w:p w14:paraId="329E074E" w14:textId="77777777" w:rsidR="007664F4" w:rsidRDefault="005F77B8">
      <w:pPr>
        <w:pStyle w:val="Plattetekst2"/>
        <w:numPr>
          <w:ilvl w:val="0"/>
          <w:numId w:val="4"/>
        </w:numPr>
        <w:spacing w:after="0" w:line="240" w:lineRule="auto"/>
        <w:jc w:val="both"/>
        <w:rPr>
          <w:rFonts w:ascii="Arial" w:hAnsi="Arial"/>
        </w:rPr>
      </w:pPr>
      <w:r>
        <w:rPr>
          <w:rFonts w:ascii="Arial" w:hAnsi="Arial"/>
          <w:u w:val="single"/>
        </w:rPr>
        <w:lastRenderedPageBreak/>
        <w:t>het personeelsbestand</w:t>
      </w:r>
      <w:r>
        <w:rPr>
          <w:rFonts w:ascii="Arial" w:hAnsi="Arial"/>
        </w:rPr>
        <w:t xml:space="preserve">: het totale personeelsbestand is het totale aantal betrekkingen binnen het bestuur, uitgedrukt in </w:t>
      </w:r>
      <w:r w:rsidR="005505EB">
        <w:rPr>
          <w:rFonts w:ascii="Arial" w:hAnsi="Arial"/>
        </w:rPr>
        <w:t>V</w:t>
      </w:r>
      <w:r>
        <w:rPr>
          <w:rFonts w:ascii="Arial" w:hAnsi="Arial"/>
        </w:rPr>
        <w:t>TE, inclusief de sociale tewerkstelling binnen het bestuur.</w:t>
      </w:r>
    </w:p>
    <w:p w14:paraId="738B0C2E" w14:textId="77777777" w:rsidR="007664F4" w:rsidRPr="00380D85" w:rsidRDefault="005F77B8" w:rsidP="00380D85">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5" w:name="_Toc54860477"/>
      <w:r w:rsidRPr="00380D85">
        <w:rPr>
          <w:rFonts w:ascii="Calibri" w:hAnsi="Calibri" w:cs="Calibri"/>
          <w:caps w:val="0"/>
          <w:color w:val="00AFA8"/>
          <w:sz w:val="36"/>
          <w:bdr w:val="none" w:sz="0" w:space="0" w:color="auto"/>
          <w:lang w:val="nl-BE" w:eastAsia="en-US"/>
        </w:rPr>
        <w:lastRenderedPageBreak/>
        <w:t>TITEL 2. JE LOOPBAAN</w:t>
      </w:r>
      <w:bookmarkEnd w:id="5"/>
    </w:p>
    <w:p w14:paraId="312B4501" w14:textId="6C716EF3" w:rsidR="00380D85" w:rsidRPr="00380D85" w:rsidRDefault="00380D85" w:rsidP="00C91B68">
      <w:pPr>
        <w:pStyle w:val="kop1B"/>
        <w:ind w:left="0"/>
      </w:pPr>
      <w:bookmarkStart w:id="6" w:name="_Toc509589311"/>
      <w:bookmarkStart w:id="7" w:name="_Toc54860478"/>
      <w:r w:rsidRPr="00380D85">
        <w:t>A</w:t>
      </w:r>
      <w:r>
        <w:t>.</w:t>
      </w:r>
      <w:r w:rsidRPr="00380D85">
        <w:t xml:space="preserve"> </w:t>
      </w:r>
      <w:r>
        <w:t>INSTROOM</w:t>
      </w:r>
      <w:bookmarkEnd w:id="6"/>
      <w:bookmarkEnd w:id="7"/>
    </w:p>
    <w:p w14:paraId="4DD6B1EB" w14:textId="77777777" w:rsidR="00380D85" w:rsidRPr="00ED1CB3" w:rsidRDefault="00380D85" w:rsidP="00ED1CB3">
      <w:pPr>
        <w:rPr>
          <w:rFonts w:eastAsia="Arial"/>
        </w:rPr>
      </w:pPr>
    </w:p>
    <w:p w14:paraId="393BC37A" w14:textId="1EFC62A5" w:rsidR="007664F4" w:rsidRDefault="005F77B8" w:rsidP="00ED1CB3">
      <w:pPr>
        <w:pStyle w:val="Kop2"/>
        <w:spacing w:before="0"/>
        <w:rPr>
          <w:rFonts w:ascii="Arial" w:eastAsia="Arial" w:hAnsi="Arial" w:cs="Arial"/>
        </w:rPr>
      </w:pPr>
      <w:bookmarkStart w:id="8" w:name="_Toc54860479"/>
      <w:r>
        <w:rPr>
          <w:rFonts w:ascii="Arial" w:hAnsi="Arial"/>
        </w:rPr>
        <w:t xml:space="preserve">Hoofdstuk i. </w:t>
      </w:r>
      <w:r>
        <w:rPr>
          <w:rFonts w:ascii="Arial" w:eastAsia="Arial" w:hAnsi="Arial" w:cs="Arial"/>
        </w:rPr>
        <w:br/>
      </w:r>
      <w:r w:rsidR="002E378F">
        <w:rPr>
          <w:rFonts w:ascii="Arial" w:hAnsi="Arial"/>
        </w:rPr>
        <w:t xml:space="preserve"> </w:t>
      </w:r>
      <w:r w:rsidR="008E6328">
        <w:rPr>
          <w:rFonts w:ascii="Arial" w:hAnsi="Arial"/>
        </w:rPr>
        <w:t>invulling van de functie</w:t>
      </w:r>
      <w:bookmarkEnd w:id="8"/>
    </w:p>
    <w:p w14:paraId="44C6F4E3" w14:textId="77777777" w:rsidR="007664F4" w:rsidRDefault="005F77B8">
      <w:pPr>
        <w:pStyle w:val="Kop5"/>
        <w:rPr>
          <w:rFonts w:ascii="Arial" w:eastAsia="Arial" w:hAnsi="Arial" w:cs="Arial"/>
        </w:rPr>
      </w:pPr>
      <w:r>
        <w:rPr>
          <w:rFonts w:ascii="Arial" w:hAnsi="Arial"/>
        </w:rPr>
        <w:t>Artikel 3</w:t>
      </w:r>
    </w:p>
    <w:p w14:paraId="1FAD92F1" w14:textId="77777777" w:rsidR="007664F4" w:rsidRDefault="005F77B8">
      <w:pPr>
        <w:pStyle w:val="Plattetekst2"/>
        <w:spacing w:after="0" w:line="240" w:lineRule="auto"/>
        <w:jc w:val="both"/>
        <w:rPr>
          <w:rFonts w:ascii="Arial" w:eastAsia="Arial" w:hAnsi="Arial" w:cs="Arial"/>
        </w:rPr>
      </w:pPr>
      <w:r>
        <w:rPr>
          <w:rFonts w:ascii="Arial" w:hAnsi="Arial"/>
        </w:rPr>
        <w:t xml:space="preserve">Iedere functie heeft een bepaalde rang en graad. Deze graden worden ingedeeld in vijf niveaus. Elk vereist een bepaald diploma, met uitzondering van niveaus D en E. </w:t>
      </w:r>
    </w:p>
    <w:p w14:paraId="60EADF4C" w14:textId="77777777" w:rsidR="007664F4" w:rsidRDefault="007664F4">
      <w:pPr>
        <w:pStyle w:val="Plattetekst2"/>
        <w:spacing w:after="0" w:line="240" w:lineRule="auto"/>
        <w:jc w:val="both"/>
        <w:rPr>
          <w:rFonts w:ascii="Arial" w:eastAsia="Arial" w:hAnsi="Arial" w:cs="Arial"/>
        </w:rPr>
      </w:pPr>
    </w:p>
    <w:tbl>
      <w:tblPr>
        <w:tblStyle w:val="TableNormal"/>
        <w:tblW w:w="8150" w:type="dxa"/>
        <w:tblInd w:w="95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630"/>
        <w:gridCol w:w="1630"/>
        <w:gridCol w:w="1630"/>
        <w:gridCol w:w="1630"/>
        <w:gridCol w:w="1630"/>
      </w:tblGrid>
      <w:tr w:rsidR="007664F4" w14:paraId="29404EA0" w14:textId="77777777" w:rsidTr="00915046">
        <w:trPr>
          <w:trHeight w:val="472"/>
          <w:tblHeader/>
        </w:trPr>
        <w:tc>
          <w:tcPr>
            <w:tcW w:w="1630" w:type="dxa"/>
            <w:tcBorders>
              <w:top w:val="single" w:sz="8" w:space="0" w:color="FFFFFF"/>
              <w:left w:val="single" w:sz="8" w:space="0" w:color="FFFFFF"/>
              <w:bottom w:val="single" w:sz="24" w:space="0" w:color="FFFFFF"/>
              <w:right w:val="single" w:sz="8" w:space="0" w:color="FFFFFF"/>
            </w:tcBorders>
            <w:shd w:val="clear" w:color="auto" w:fill="00AFA8"/>
            <w:tcMar>
              <w:top w:w="0" w:type="dxa"/>
              <w:left w:w="0" w:type="dxa"/>
              <w:bottom w:w="0" w:type="dxa"/>
              <w:right w:w="0" w:type="dxa"/>
            </w:tcMar>
          </w:tcPr>
          <w:p w14:paraId="2D8545D8" w14:textId="77777777" w:rsidR="007664F4" w:rsidRPr="000D7E95" w:rsidRDefault="005F77B8" w:rsidP="000D7E95">
            <w:pPr>
              <w:ind w:left="162"/>
              <w:rPr>
                <w:rFonts w:ascii="Arial" w:hAnsi="Arial" w:cs="Arial"/>
                <w:color w:val="FFFFFF" w:themeColor="background1"/>
                <w:sz w:val="24"/>
                <w:szCs w:val="24"/>
              </w:rPr>
            </w:pPr>
            <w:r w:rsidRPr="000D7E95">
              <w:rPr>
                <w:rFonts w:ascii="Arial" w:eastAsia="Arial Unicode MS" w:hAnsi="Arial" w:cs="Arial"/>
                <w:color w:val="FFFFFF" w:themeColor="background1"/>
                <w:sz w:val="24"/>
                <w:szCs w:val="24"/>
              </w:rPr>
              <w:t>niveau  A</w:t>
            </w:r>
          </w:p>
        </w:tc>
        <w:tc>
          <w:tcPr>
            <w:tcW w:w="1630" w:type="dxa"/>
            <w:tcBorders>
              <w:top w:val="single" w:sz="8" w:space="0" w:color="FFFFFF"/>
              <w:left w:val="single" w:sz="8" w:space="0" w:color="FFFFFF"/>
              <w:bottom w:val="single" w:sz="24" w:space="0" w:color="FFFFFF"/>
              <w:right w:val="single" w:sz="8" w:space="0" w:color="FFFFFF"/>
            </w:tcBorders>
            <w:shd w:val="clear" w:color="auto" w:fill="00AFA8"/>
            <w:tcMar>
              <w:top w:w="0" w:type="dxa"/>
              <w:left w:w="0" w:type="dxa"/>
              <w:bottom w:w="0" w:type="dxa"/>
              <w:right w:w="0" w:type="dxa"/>
            </w:tcMar>
          </w:tcPr>
          <w:p w14:paraId="6CD54423" w14:textId="77777777" w:rsidR="007664F4" w:rsidRPr="000D7E95" w:rsidRDefault="005F77B8" w:rsidP="000D7E95">
            <w:pPr>
              <w:ind w:left="231"/>
              <w:rPr>
                <w:rFonts w:ascii="Arial" w:hAnsi="Arial" w:cs="Arial"/>
                <w:color w:val="FFFFFF" w:themeColor="background1"/>
                <w:sz w:val="24"/>
                <w:szCs w:val="24"/>
              </w:rPr>
            </w:pPr>
            <w:r w:rsidRPr="000D7E95">
              <w:rPr>
                <w:rFonts w:ascii="Arial" w:eastAsia="Arial Unicode MS" w:hAnsi="Arial" w:cs="Arial"/>
                <w:color w:val="FFFFFF" w:themeColor="background1"/>
                <w:sz w:val="24"/>
                <w:szCs w:val="24"/>
              </w:rPr>
              <w:t>niveau B</w:t>
            </w:r>
          </w:p>
        </w:tc>
        <w:tc>
          <w:tcPr>
            <w:tcW w:w="1630" w:type="dxa"/>
            <w:tcBorders>
              <w:top w:val="single" w:sz="8" w:space="0" w:color="FFFFFF"/>
              <w:left w:val="single" w:sz="8" w:space="0" w:color="FFFFFF"/>
              <w:bottom w:val="single" w:sz="24" w:space="0" w:color="FFFFFF"/>
              <w:right w:val="single" w:sz="8" w:space="0" w:color="FFFFFF"/>
            </w:tcBorders>
            <w:shd w:val="clear" w:color="auto" w:fill="00AFA8"/>
            <w:tcMar>
              <w:top w:w="0" w:type="dxa"/>
              <w:left w:w="0" w:type="dxa"/>
              <w:bottom w:w="0" w:type="dxa"/>
              <w:right w:w="0" w:type="dxa"/>
            </w:tcMar>
          </w:tcPr>
          <w:p w14:paraId="4CA3D64B" w14:textId="77777777" w:rsidR="007664F4" w:rsidRPr="000D7E95" w:rsidRDefault="005F77B8" w:rsidP="000D7E95">
            <w:pPr>
              <w:ind w:left="171"/>
              <w:rPr>
                <w:rFonts w:ascii="Arial" w:hAnsi="Arial" w:cs="Arial"/>
                <w:color w:val="FFFFFF" w:themeColor="background1"/>
                <w:sz w:val="24"/>
                <w:szCs w:val="24"/>
              </w:rPr>
            </w:pPr>
            <w:r w:rsidRPr="000D7E95">
              <w:rPr>
                <w:rFonts w:ascii="Arial" w:eastAsia="Arial Unicode MS" w:hAnsi="Arial" w:cs="Arial"/>
                <w:color w:val="FFFFFF" w:themeColor="background1"/>
                <w:sz w:val="24"/>
                <w:szCs w:val="24"/>
              </w:rPr>
              <w:t>niveau C</w:t>
            </w:r>
          </w:p>
        </w:tc>
        <w:tc>
          <w:tcPr>
            <w:tcW w:w="1630" w:type="dxa"/>
            <w:tcBorders>
              <w:top w:val="single" w:sz="8" w:space="0" w:color="FFFFFF"/>
              <w:left w:val="single" w:sz="8" w:space="0" w:color="FFFFFF"/>
              <w:bottom w:val="single" w:sz="24" w:space="0" w:color="FFFFFF"/>
              <w:right w:val="single" w:sz="8" w:space="0" w:color="FFFFFF"/>
            </w:tcBorders>
            <w:shd w:val="clear" w:color="auto" w:fill="00AFA8"/>
            <w:tcMar>
              <w:top w:w="0" w:type="dxa"/>
              <w:left w:w="0" w:type="dxa"/>
              <w:bottom w:w="0" w:type="dxa"/>
              <w:right w:w="0" w:type="dxa"/>
            </w:tcMar>
          </w:tcPr>
          <w:p w14:paraId="4460E485" w14:textId="77777777" w:rsidR="007664F4" w:rsidRPr="000D7E95" w:rsidRDefault="005F77B8" w:rsidP="000D7E95">
            <w:pPr>
              <w:ind w:left="240"/>
              <w:rPr>
                <w:rFonts w:ascii="Arial" w:hAnsi="Arial" w:cs="Arial"/>
                <w:color w:val="FFFFFF" w:themeColor="background1"/>
                <w:sz w:val="24"/>
                <w:szCs w:val="24"/>
              </w:rPr>
            </w:pPr>
            <w:r w:rsidRPr="000D7E95">
              <w:rPr>
                <w:rFonts w:ascii="Arial" w:eastAsia="Arial Unicode MS" w:hAnsi="Arial" w:cs="Arial"/>
                <w:color w:val="FFFFFF" w:themeColor="background1"/>
                <w:sz w:val="24"/>
                <w:szCs w:val="24"/>
              </w:rPr>
              <w:t>niveau D</w:t>
            </w:r>
          </w:p>
        </w:tc>
        <w:tc>
          <w:tcPr>
            <w:tcW w:w="1630" w:type="dxa"/>
            <w:tcBorders>
              <w:top w:val="single" w:sz="8" w:space="0" w:color="FFFFFF"/>
              <w:left w:val="single" w:sz="8" w:space="0" w:color="FFFFFF"/>
              <w:bottom w:val="single" w:sz="24" w:space="0" w:color="FFFFFF"/>
              <w:right w:val="single" w:sz="8" w:space="0" w:color="FFFFFF"/>
            </w:tcBorders>
            <w:shd w:val="clear" w:color="auto" w:fill="00AFA8"/>
            <w:tcMar>
              <w:top w:w="0" w:type="dxa"/>
              <w:left w:w="0" w:type="dxa"/>
              <w:bottom w:w="0" w:type="dxa"/>
              <w:right w:w="0" w:type="dxa"/>
            </w:tcMar>
          </w:tcPr>
          <w:p w14:paraId="542BA406" w14:textId="77777777" w:rsidR="007664F4" w:rsidRPr="000D7E95" w:rsidRDefault="005F77B8" w:rsidP="000D7E95">
            <w:pPr>
              <w:ind w:left="167"/>
              <w:rPr>
                <w:rFonts w:ascii="Arial" w:hAnsi="Arial" w:cs="Arial"/>
                <w:color w:val="FFFFFF" w:themeColor="background1"/>
                <w:sz w:val="24"/>
                <w:szCs w:val="24"/>
              </w:rPr>
            </w:pPr>
            <w:r w:rsidRPr="000D7E95">
              <w:rPr>
                <w:rFonts w:ascii="Arial" w:eastAsia="Arial Unicode MS" w:hAnsi="Arial" w:cs="Arial"/>
                <w:color w:val="FFFFFF" w:themeColor="background1"/>
                <w:sz w:val="24"/>
                <w:szCs w:val="24"/>
              </w:rPr>
              <w:t>niveau E</w:t>
            </w:r>
          </w:p>
        </w:tc>
      </w:tr>
      <w:tr w:rsidR="007664F4" w14:paraId="7C25217B" w14:textId="77777777">
        <w:tblPrEx>
          <w:shd w:val="clear" w:color="auto" w:fill="CED7E7"/>
        </w:tblPrEx>
        <w:trPr>
          <w:trHeight w:val="754"/>
        </w:trPr>
        <w:tc>
          <w:tcPr>
            <w:tcW w:w="1630"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23151ECD" w14:textId="77777777" w:rsidR="007664F4" w:rsidRDefault="005F77B8">
            <w:pPr>
              <w:pStyle w:val="Voetnoot"/>
            </w:pPr>
            <w:r>
              <w:rPr>
                <w:rFonts w:eastAsia="Arial Unicode MS" w:cs="Arial Unicode MS"/>
              </w:rPr>
              <w:t>Master of universiteit;</w:t>
            </w:r>
          </w:p>
        </w:tc>
        <w:tc>
          <w:tcPr>
            <w:tcW w:w="1630"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C4B6DAB" w14:textId="77777777" w:rsidR="007664F4" w:rsidRDefault="005F77B8">
            <w:pPr>
              <w:pStyle w:val="Voetnoot"/>
            </w:pPr>
            <w:r>
              <w:rPr>
                <w:rFonts w:eastAsia="Arial Unicode MS" w:cs="Arial Unicode MS"/>
              </w:rPr>
              <w:t>Bachelor- of hoger  onderwijs;</w:t>
            </w:r>
          </w:p>
        </w:tc>
        <w:tc>
          <w:tcPr>
            <w:tcW w:w="1630"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4BB3919" w14:textId="77777777" w:rsidR="007664F4" w:rsidRDefault="005F77B8">
            <w:pPr>
              <w:pStyle w:val="Voetnoot"/>
            </w:pPr>
            <w:r>
              <w:rPr>
                <w:rFonts w:eastAsia="Arial Unicode MS" w:cs="Arial Unicode MS"/>
              </w:rPr>
              <w:t>Hoger secundair onderwijs;</w:t>
            </w:r>
          </w:p>
        </w:tc>
        <w:tc>
          <w:tcPr>
            <w:tcW w:w="1630"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4D8A5736" w14:textId="77777777" w:rsidR="007664F4" w:rsidRDefault="005F77B8">
            <w:pPr>
              <w:pStyle w:val="Voetnoot"/>
            </w:pPr>
            <w:r>
              <w:rPr>
                <w:rFonts w:eastAsia="Arial Unicode MS" w:cs="Arial Unicode MS"/>
              </w:rPr>
              <w:t>Geen vereiste</w:t>
            </w:r>
          </w:p>
        </w:tc>
        <w:tc>
          <w:tcPr>
            <w:tcW w:w="1630"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4F409872" w14:textId="77777777" w:rsidR="007664F4" w:rsidRDefault="005F77B8">
            <w:pPr>
              <w:pStyle w:val="Voetnoot"/>
            </w:pPr>
            <w:r>
              <w:rPr>
                <w:rFonts w:eastAsia="Arial Unicode MS" w:cs="Arial Unicode MS"/>
              </w:rPr>
              <w:t>Geen vereiste</w:t>
            </w:r>
          </w:p>
        </w:tc>
      </w:tr>
      <w:tr w:rsidR="007664F4" w14:paraId="2D80B938" w14:textId="77777777">
        <w:tblPrEx>
          <w:shd w:val="clear" w:color="auto" w:fill="CED7E7"/>
        </w:tblPrEx>
        <w:trPr>
          <w:trHeight w:val="1214"/>
        </w:trPr>
        <w:tc>
          <w:tcPr>
            <w:tcW w:w="1630"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782643E" w14:textId="77777777" w:rsidR="007664F4" w:rsidRDefault="005F77B8">
            <w:pPr>
              <w:pStyle w:val="Voetnoot"/>
            </w:pPr>
            <w:r>
              <w:rPr>
                <w:rFonts w:eastAsia="Arial Unicode MS" w:cs="Arial Unicode MS"/>
              </w:rPr>
              <w:t>Hoger onderwijs van 2 cycli, gelijkgesteld aan universitair.</w:t>
            </w:r>
          </w:p>
        </w:tc>
        <w:tc>
          <w:tcPr>
            <w:tcW w:w="1630"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04C8268" w14:textId="77777777" w:rsidR="007664F4" w:rsidRDefault="005F77B8">
            <w:pPr>
              <w:pStyle w:val="Voetnoot"/>
            </w:pPr>
            <w:r>
              <w:rPr>
                <w:rFonts w:eastAsia="Arial Unicode MS" w:cs="Arial Unicode MS"/>
              </w:rPr>
              <w:t>Daarmee gelijkgesteld onderwijs.</w:t>
            </w:r>
          </w:p>
        </w:tc>
        <w:tc>
          <w:tcPr>
            <w:tcW w:w="1630"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2338821" w14:textId="77777777" w:rsidR="007664F4" w:rsidRDefault="005F77B8">
            <w:pPr>
              <w:pStyle w:val="Voetnoot"/>
            </w:pPr>
            <w:r>
              <w:rPr>
                <w:rFonts w:eastAsia="Arial Unicode MS" w:cs="Arial Unicode MS"/>
              </w:rPr>
              <w:t>Daarmee gelijkgesteld onderwijs.</w:t>
            </w:r>
          </w:p>
        </w:tc>
        <w:tc>
          <w:tcPr>
            <w:tcW w:w="1630"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7DFA243D" w14:textId="77777777" w:rsidR="007664F4" w:rsidRDefault="007664F4"/>
        </w:tc>
        <w:tc>
          <w:tcPr>
            <w:tcW w:w="1630"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004D3897" w14:textId="77777777" w:rsidR="007664F4" w:rsidRDefault="007664F4"/>
        </w:tc>
      </w:tr>
    </w:tbl>
    <w:p w14:paraId="3E4E744F" w14:textId="77777777" w:rsidR="007664F4" w:rsidRDefault="007664F4">
      <w:pPr>
        <w:pStyle w:val="Plattetekst2"/>
        <w:spacing w:after="0" w:line="240" w:lineRule="auto"/>
        <w:jc w:val="both"/>
        <w:rPr>
          <w:rFonts w:ascii="Arial" w:eastAsia="Arial" w:hAnsi="Arial" w:cs="Arial"/>
        </w:rPr>
      </w:pPr>
    </w:p>
    <w:p w14:paraId="7FCFCB4D" w14:textId="77777777" w:rsidR="007664F4" w:rsidRDefault="005F77B8">
      <w:pPr>
        <w:jc w:val="both"/>
        <w:rPr>
          <w:rFonts w:ascii="Arial" w:eastAsia="Arial" w:hAnsi="Arial" w:cs="Arial"/>
        </w:rPr>
      </w:pPr>
      <w:r>
        <w:rPr>
          <w:rFonts w:ascii="Arial" w:hAnsi="Arial"/>
        </w:rPr>
        <w:t>Alleen kandidaten met erkende diploma’s of getuigschriften* komen in aanmerking voor een aanwerving. Gelijkwaardige diploma’s komen eveneens in aanmerking.</w:t>
      </w:r>
    </w:p>
    <w:p w14:paraId="61B75191" w14:textId="77777777" w:rsidR="007664F4" w:rsidRDefault="005F77B8">
      <w:pPr>
        <w:jc w:val="both"/>
        <w:rPr>
          <w:rFonts w:ascii="Arial" w:eastAsia="Arial" w:hAnsi="Arial" w:cs="Arial"/>
        </w:rPr>
      </w:pPr>
      <w:r>
        <w:rPr>
          <w:rFonts w:ascii="Arial" w:hAnsi="Arial"/>
        </w:rPr>
        <w:t>Je levert als kandidaat zelf het bewijs van gelijkstelling of gelijkwaardigheid.</w:t>
      </w:r>
    </w:p>
    <w:p w14:paraId="50C1069C" w14:textId="77777777" w:rsidR="007664F4" w:rsidRDefault="005F77B8">
      <w:pPr>
        <w:pStyle w:val="Kop5"/>
        <w:rPr>
          <w:rFonts w:ascii="Arial" w:eastAsia="Arial" w:hAnsi="Arial" w:cs="Arial"/>
        </w:rPr>
      </w:pPr>
      <w:r>
        <w:rPr>
          <w:rFonts w:ascii="Arial" w:hAnsi="Arial"/>
        </w:rPr>
        <w:t>Artikel 4</w:t>
      </w:r>
    </w:p>
    <w:p w14:paraId="18276DD5" w14:textId="77777777" w:rsidR="007664F4" w:rsidRDefault="005F77B8">
      <w:pPr>
        <w:pStyle w:val="Kop6"/>
        <w:rPr>
          <w:rFonts w:ascii="Arial" w:eastAsia="Arial" w:hAnsi="Arial" w:cs="Arial"/>
        </w:rPr>
      </w:pPr>
      <w:r>
        <w:rPr>
          <w:rFonts w:ascii="Arial" w:hAnsi="Arial"/>
        </w:rPr>
        <w:t>Paragraaf 1</w:t>
      </w:r>
    </w:p>
    <w:p w14:paraId="3BAD5215" w14:textId="77777777" w:rsidR="007664F4" w:rsidRDefault="005F77B8">
      <w:pPr>
        <w:rPr>
          <w:rFonts w:ascii="Arial" w:eastAsia="Arial" w:hAnsi="Arial" w:cs="Arial"/>
        </w:rPr>
      </w:pPr>
      <w:r>
        <w:rPr>
          <w:rFonts w:ascii="Arial" w:hAnsi="Arial"/>
        </w:rPr>
        <w:t>De aanstellende overheid schrijft een vacante betrekking uit, ongeacht haar rangindeling, via:</w:t>
      </w:r>
    </w:p>
    <w:p w14:paraId="0332B0F8" w14:textId="77777777" w:rsidR="007664F4" w:rsidRDefault="005F77B8">
      <w:pPr>
        <w:numPr>
          <w:ilvl w:val="0"/>
          <w:numId w:val="7"/>
        </w:numPr>
        <w:spacing w:after="0"/>
        <w:rPr>
          <w:rFonts w:ascii="Arial" w:hAnsi="Arial"/>
        </w:rPr>
      </w:pPr>
      <w:r>
        <w:rPr>
          <w:rFonts w:ascii="Arial" w:hAnsi="Arial"/>
        </w:rPr>
        <w:t>een aanwervingsprocedure;</w:t>
      </w:r>
    </w:p>
    <w:p w14:paraId="4ABBDC8E" w14:textId="77777777" w:rsidR="007664F4" w:rsidRDefault="005F77B8">
      <w:pPr>
        <w:numPr>
          <w:ilvl w:val="0"/>
          <w:numId w:val="7"/>
        </w:numPr>
        <w:spacing w:after="0"/>
        <w:rPr>
          <w:rFonts w:ascii="Arial" w:hAnsi="Arial"/>
        </w:rPr>
      </w:pPr>
      <w:r>
        <w:rPr>
          <w:rFonts w:ascii="Arial" w:hAnsi="Arial"/>
        </w:rPr>
        <w:t>een bevorderingsprocedure;</w:t>
      </w:r>
    </w:p>
    <w:p w14:paraId="240911DA" w14:textId="77777777" w:rsidR="007664F4" w:rsidRDefault="005F77B8">
      <w:pPr>
        <w:numPr>
          <w:ilvl w:val="0"/>
          <w:numId w:val="7"/>
        </w:numPr>
        <w:spacing w:after="0"/>
        <w:rPr>
          <w:rFonts w:ascii="Arial" w:hAnsi="Arial"/>
        </w:rPr>
      </w:pPr>
      <w:r>
        <w:rPr>
          <w:rFonts w:ascii="Arial" w:hAnsi="Arial"/>
        </w:rPr>
        <w:t>een procedure van interne mobiliteit;</w:t>
      </w:r>
    </w:p>
    <w:p w14:paraId="0AFE8FA5" w14:textId="77777777" w:rsidR="007664F4" w:rsidRDefault="005F77B8">
      <w:pPr>
        <w:numPr>
          <w:ilvl w:val="0"/>
          <w:numId w:val="7"/>
        </w:numPr>
        <w:spacing w:after="0"/>
        <w:rPr>
          <w:rFonts w:ascii="Arial" w:hAnsi="Arial"/>
        </w:rPr>
      </w:pPr>
      <w:r>
        <w:rPr>
          <w:rFonts w:ascii="Arial" w:hAnsi="Arial"/>
        </w:rPr>
        <w:t>een procedure van externe personeelsmobiliteit;</w:t>
      </w:r>
    </w:p>
    <w:p w14:paraId="62D9704D" w14:textId="77777777" w:rsidR="007664F4" w:rsidRDefault="005F77B8">
      <w:pPr>
        <w:numPr>
          <w:ilvl w:val="0"/>
          <w:numId w:val="7"/>
        </w:numPr>
        <w:spacing w:after="0"/>
        <w:jc w:val="both"/>
        <w:rPr>
          <w:rFonts w:ascii="Arial" w:hAnsi="Arial"/>
        </w:rPr>
      </w:pPr>
      <w:r>
        <w:rPr>
          <w:rFonts w:ascii="Arial" w:hAnsi="Arial"/>
        </w:rPr>
        <w:t xml:space="preserve">een combinatie van de procedures. </w:t>
      </w:r>
    </w:p>
    <w:p w14:paraId="4AB61F20" w14:textId="77777777" w:rsidR="007664F4" w:rsidRDefault="005F77B8">
      <w:pPr>
        <w:numPr>
          <w:ilvl w:val="0"/>
          <w:numId w:val="7"/>
        </w:numPr>
        <w:spacing w:after="0"/>
        <w:jc w:val="both"/>
        <w:rPr>
          <w:rFonts w:ascii="Arial" w:hAnsi="Arial"/>
        </w:rPr>
      </w:pPr>
      <w:r>
        <w:rPr>
          <w:rFonts w:ascii="Arial" w:hAnsi="Arial"/>
        </w:rPr>
        <w:t>uitbreiding van de prestaties van een deeltijdse betrekking.</w:t>
      </w:r>
    </w:p>
    <w:p w14:paraId="47D4F0B5" w14:textId="10A1C246" w:rsidR="007664F4" w:rsidRDefault="005F77B8">
      <w:pPr>
        <w:pStyle w:val="StandaardUitvullen"/>
        <w:rPr>
          <w:rFonts w:ascii="Arial" w:hAnsi="Arial"/>
        </w:rPr>
      </w:pPr>
      <w:r>
        <w:rPr>
          <w:rFonts w:ascii="Arial" w:hAnsi="Arial"/>
        </w:rPr>
        <w:t>Bij een combinatie van een procedure van interne mobiliteit met een aanwervings- of bevorderingsprocedure, gelden de regels van de aanwervings- en bevorderingsprocedure.</w:t>
      </w:r>
    </w:p>
    <w:p w14:paraId="28A6C0DC" w14:textId="20419210" w:rsidR="006A050C" w:rsidRDefault="006A050C" w:rsidP="006A050C">
      <w:pPr>
        <w:pStyle w:val="StandaardUitvullen"/>
        <w:ind w:left="0"/>
        <w:rPr>
          <w:rFonts w:ascii="Arial" w:hAnsi="Arial"/>
        </w:rPr>
      </w:pPr>
    </w:p>
    <w:p w14:paraId="5A839D8A" w14:textId="77777777" w:rsidR="006A050C" w:rsidRDefault="006A050C" w:rsidP="006A050C">
      <w:pPr>
        <w:ind w:left="0" w:firstLine="1"/>
        <w:jc w:val="both"/>
        <w:rPr>
          <w:rFonts w:ascii="Arial" w:eastAsia="Arial" w:hAnsi="Arial" w:cs="Arial"/>
        </w:rPr>
      </w:pPr>
      <w:r>
        <w:rPr>
          <w:rFonts w:ascii="Arial" w:hAnsi="Arial"/>
        </w:rPr>
        <w:t xml:space="preserve">* Deze worden </w:t>
      </w:r>
      <w:proofErr w:type="spellStart"/>
      <w:r>
        <w:rPr>
          <w:rFonts w:ascii="Arial" w:hAnsi="Arial"/>
        </w:rPr>
        <w:t>opgelijst</w:t>
      </w:r>
      <w:proofErr w:type="spellEnd"/>
      <w:r>
        <w:rPr>
          <w:rFonts w:ascii="Arial" w:hAnsi="Arial"/>
        </w:rPr>
        <w:t xml:space="preserve"> in het Ministerieel Besluit van 19 februari 2013 tot vaststelling van de lijst van erkende diploma’s of getuigschriften per niveau ter uitvoering van artikel 11, §2, tweede lid, van het besluit van de Vlaamse Regering van 7 december 2007, en latere wijzigingen, en de buitenlandse diploma’s die daarmee gelijkgesteld worden.</w:t>
      </w:r>
    </w:p>
    <w:p w14:paraId="0E8D36FF" w14:textId="77777777" w:rsidR="006A050C" w:rsidRPr="002E6355" w:rsidRDefault="006A050C" w:rsidP="006A050C">
      <w:pPr>
        <w:pStyle w:val="StandaardUitvullen"/>
        <w:ind w:left="0"/>
        <w:rPr>
          <w:rFonts w:ascii="Arial" w:hAnsi="Arial"/>
        </w:rPr>
      </w:pPr>
    </w:p>
    <w:p w14:paraId="2EE0BDDF" w14:textId="77777777" w:rsidR="00DD548D" w:rsidRDefault="00DD548D">
      <w:pPr>
        <w:spacing w:before="0" w:after="0"/>
        <w:ind w:left="0"/>
        <w:rPr>
          <w:rFonts w:ascii="Arial" w:hAnsi="Arial"/>
          <w:b/>
          <w:bCs/>
          <w:i/>
          <w:iCs/>
          <w14:textOutline w14:w="0" w14:cap="rnd" w14:cmpd="sng" w14:algn="ctr">
            <w14:noFill/>
            <w14:prstDash w14:val="solid"/>
            <w14:bevel/>
          </w14:textOutline>
        </w:rPr>
      </w:pPr>
      <w:r>
        <w:rPr>
          <w:rFonts w:ascii="Arial" w:hAnsi="Arial"/>
        </w:rPr>
        <w:br w:type="page"/>
      </w:r>
    </w:p>
    <w:p w14:paraId="4F2320AD" w14:textId="5AD8166A" w:rsidR="007664F4" w:rsidRDefault="005F77B8">
      <w:pPr>
        <w:pStyle w:val="Kop6"/>
        <w:rPr>
          <w:rFonts w:ascii="Arial" w:eastAsia="Arial" w:hAnsi="Arial" w:cs="Arial"/>
        </w:rPr>
      </w:pPr>
      <w:r>
        <w:rPr>
          <w:rFonts w:ascii="Arial" w:hAnsi="Arial"/>
        </w:rPr>
        <w:lastRenderedPageBreak/>
        <w:t>Paragraaf 2</w:t>
      </w:r>
    </w:p>
    <w:p w14:paraId="11A96D49" w14:textId="77777777" w:rsidR="007664F4" w:rsidRDefault="005F77B8">
      <w:pPr>
        <w:pStyle w:val="StandaardUitvullen"/>
        <w:rPr>
          <w:rFonts w:ascii="Arial" w:eastAsia="Arial" w:hAnsi="Arial" w:cs="Arial"/>
        </w:rPr>
      </w:pPr>
      <w:r>
        <w:rPr>
          <w:rFonts w:ascii="Arial" w:hAnsi="Arial"/>
        </w:rPr>
        <w:t>Zowel personeelsleden van het bestuur als externen worden uitgenodigd om zich kandidaat te stellen voor de betrekking.</w:t>
      </w:r>
    </w:p>
    <w:p w14:paraId="2BD2343B" w14:textId="77777777" w:rsidR="007664F4" w:rsidRDefault="005F77B8">
      <w:pPr>
        <w:jc w:val="both"/>
        <w:rPr>
          <w:rFonts w:ascii="Arial" w:eastAsia="Arial" w:hAnsi="Arial" w:cs="Arial"/>
        </w:rPr>
      </w:pPr>
      <w:r>
        <w:rPr>
          <w:rFonts w:ascii="Arial" w:hAnsi="Arial"/>
        </w:rPr>
        <w:t xml:space="preserve">Bij de bevorderingsprocedure en de procedure van interne personeelsmobiliteit worden alleen personeelsleden van </w:t>
      </w:r>
      <w:r>
        <w:rPr>
          <w:rFonts w:ascii="Arial" w:hAnsi="Arial"/>
          <w:color w:val="0070C0"/>
          <w:u w:color="0070C0"/>
        </w:rPr>
        <w:t>de gemeente</w:t>
      </w:r>
      <w:r>
        <w:rPr>
          <w:rFonts w:ascii="Arial" w:hAnsi="Arial"/>
        </w:rPr>
        <w:t>/</w:t>
      </w:r>
      <w:r>
        <w:rPr>
          <w:rFonts w:ascii="Arial" w:hAnsi="Arial"/>
          <w:color w:val="00B050"/>
          <w:u w:color="00B050"/>
        </w:rPr>
        <w:t>het OCMW</w:t>
      </w:r>
      <w:r>
        <w:rPr>
          <w:rFonts w:ascii="Arial" w:hAnsi="Arial"/>
        </w:rPr>
        <w:t xml:space="preserve"> uitgenodigd om zich kandidaat te stellen, tenzij de aanstellende overheid beslist een beroep te doen op externe personeelsmobiliteit met </w:t>
      </w:r>
      <w:r>
        <w:rPr>
          <w:rFonts w:ascii="Arial" w:hAnsi="Arial"/>
          <w:color w:val="0070C0"/>
          <w:u w:color="0070C0"/>
        </w:rPr>
        <w:t>het OCMW</w:t>
      </w:r>
      <w:r>
        <w:rPr>
          <w:rFonts w:ascii="Arial" w:hAnsi="Arial"/>
        </w:rPr>
        <w:t>/</w:t>
      </w:r>
      <w:r>
        <w:rPr>
          <w:rFonts w:ascii="Arial" w:hAnsi="Arial"/>
          <w:color w:val="00B050"/>
          <w:u w:color="00B050"/>
        </w:rPr>
        <w:t>de gemeente</w:t>
      </w:r>
      <w:r>
        <w:rPr>
          <w:rFonts w:ascii="Arial" w:hAnsi="Arial"/>
        </w:rPr>
        <w:t xml:space="preserve">. In dat geval worden eveneens de personeelsleden van </w:t>
      </w:r>
      <w:r>
        <w:rPr>
          <w:rFonts w:ascii="Arial" w:hAnsi="Arial"/>
          <w:color w:val="0070C0"/>
          <w:u w:color="0070C0"/>
        </w:rPr>
        <w:t>het OCMW</w:t>
      </w:r>
      <w:r>
        <w:rPr>
          <w:rFonts w:ascii="Arial" w:hAnsi="Arial"/>
        </w:rPr>
        <w:t>/</w:t>
      </w:r>
      <w:r>
        <w:rPr>
          <w:rFonts w:ascii="Arial" w:hAnsi="Arial"/>
          <w:color w:val="00B050"/>
          <w:u w:color="00B050"/>
        </w:rPr>
        <w:t>de gemeente</w:t>
      </w:r>
      <w:r>
        <w:rPr>
          <w:rFonts w:ascii="Arial" w:hAnsi="Arial"/>
        </w:rPr>
        <w:t xml:space="preserve"> uitgenodigd zich voor de vacante betrekking kandidaat te stellen.</w:t>
      </w:r>
    </w:p>
    <w:p w14:paraId="293BFCDC" w14:textId="77777777" w:rsidR="007664F4" w:rsidRDefault="005F77B8">
      <w:pPr>
        <w:pStyle w:val="Kop6"/>
        <w:rPr>
          <w:rFonts w:ascii="Arial" w:eastAsia="Arial" w:hAnsi="Arial" w:cs="Arial"/>
        </w:rPr>
      </w:pPr>
      <w:r>
        <w:rPr>
          <w:rFonts w:ascii="Arial" w:hAnsi="Arial"/>
        </w:rPr>
        <w:t>Paragraaf 3</w:t>
      </w:r>
    </w:p>
    <w:p w14:paraId="7D6045B5" w14:textId="77777777" w:rsidR="007664F4" w:rsidRDefault="005F77B8" w:rsidP="00380D85">
      <w:pPr>
        <w:jc w:val="both"/>
        <w:rPr>
          <w:rFonts w:ascii="Arial" w:eastAsia="Arial" w:hAnsi="Arial" w:cs="Arial"/>
        </w:rPr>
      </w:pPr>
      <w:r>
        <w:rPr>
          <w:rFonts w:ascii="Arial" w:hAnsi="Arial"/>
        </w:rPr>
        <w:t>Met toepassing van artikel 196 §1 DLB kan de aanstellende overheid met een of meer overheden een samenwerkingsovereenkomst sluiten voor de gezamenlijke werving en selectie van hun personeel en, in dat geval, voor het aanleggen van gemeenschappelijke wervingsreserves.</w:t>
      </w:r>
    </w:p>
    <w:p w14:paraId="715F1D06" w14:textId="77777777" w:rsidR="007664F4" w:rsidRDefault="007664F4">
      <w:pPr>
        <w:rPr>
          <w:rFonts w:ascii="Arial" w:eastAsia="Arial" w:hAnsi="Arial" w:cs="Arial"/>
        </w:rPr>
      </w:pPr>
    </w:p>
    <w:p w14:paraId="5B5AB744" w14:textId="77777777" w:rsidR="007664F4" w:rsidRDefault="007664F4">
      <w:pPr>
        <w:ind w:left="0" w:firstLine="1"/>
        <w:rPr>
          <w:rFonts w:ascii="Arial" w:eastAsia="Arial" w:hAnsi="Arial" w:cs="Arial"/>
        </w:rPr>
      </w:pPr>
    </w:p>
    <w:p w14:paraId="308420DF" w14:textId="77777777" w:rsidR="00DD548D" w:rsidRDefault="00DD548D">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B50CBA9" w14:textId="122F029E" w:rsidR="007664F4" w:rsidRDefault="005F77B8">
      <w:pPr>
        <w:pStyle w:val="Kop2"/>
        <w:rPr>
          <w:rFonts w:ascii="Arial" w:eastAsia="Arial" w:hAnsi="Arial" w:cs="Arial"/>
        </w:rPr>
      </w:pPr>
      <w:bookmarkStart w:id="9" w:name="_Toc54860480"/>
      <w:r>
        <w:rPr>
          <w:rFonts w:ascii="Arial" w:hAnsi="Arial"/>
        </w:rPr>
        <w:lastRenderedPageBreak/>
        <w:t xml:space="preserve">Hoofdstuk ii. </w:t>
      </w:r>
      <w:r w:rsidR="000D7E95">
        <w:rPr>
          <w:rFonts w:ascii="Arial" w:hAnsi="Arial"/>
        </w:rPr>
        <w:t>j</w:t>
      </w:r>
      <w:r>
        <w:rPr>
          <w:rFonts w:ascii="Arial" w:hAnsi="Arial"/>
        </w:rPr>
        <w:t>e aanwerving</w:t>
      </w:r>
      <w:bookmarkEnd w:id="9"/>
    </w:p>
    <w:p w14:paraId="05A1D649" w14:textId="77777777" w:rsidR="007664F4" w:rsidRDefault="005F77B8">
      <w:pPr>
        <w:pStyle w:val="Kop3"/>
        <w:rPr>
          <w:rFonts w:ascii="Arial" w:eastAsia="Arial" w:hAnsi="Arial" w:cs="Arial"/>
        </w:rPr>
      </w:pPr>
      <w:bookmarkStart w:id="10" w:name="_Toc54860481"/>
      <w:r>
        <w:rPr>
          <w:rFonts w:ascii="Arial" w:hAnsi="Arial"/>
        </w:rPr>
        <w:t>Afdeling 1. algemene toelatings- en aanwervingsvoorwaarden</w:t>
      </w:r>
      <w:bookmarkEnd w:id="10"/>
    </w:p>
    <w:p w14:paraId="2CA6515D" w14:textId="77777777" w:rsidR="007664F4" w:rsidRDefault="005F77B8">
      <w:pPr>
        <w:pStyle w:val="Kop5"/>
        <w:rPr>
          <w:rFonts w:ascii="Arial" w:eastAsia="Arial" w:hAnsi="Arial" w:cs="Arial"/>
        </w:rPr>
      </w:pPr>
      <w:r>
        <w:rPr>
          <w:rFonts w:ascii="Arial" w:hAnsi="Arial"/>
        </w:rPr>
        <w:t>Artikel 5</w:t>
      </w:r>
    </w:p>
    <w:p w14:paraId="038C2206" w14:textId="77777777" w:rsidR="007664F4" w:rsidRDefault="005F77B8">
      <w:pPr>
        <w:pStyle w:val="Kop6"/>
        <w:rPr>
          <w:rFonts w:ascii="Arial" w:eastAsia="Arial" w:hAnsi="Arial" w:cs="Arial"/>
        </w:rPr>
      </w:pPr>
      <w:r>
        <w:rPr>
          <w:rFonts w:ascii="Arial" w:hAnsi="Arial"/>
        </w:rPr>
        <w:t>Paragraaf 1</w:t>
      </w:r>
    </w:p>
    <w:p w14:paraId="3201ED5D" w14:textId="77777777" w:rsidR="007664F4" w:rsidRDefault="005F77B8">
      <w:pPr>
        <w:jc w:val="both"/>
        <w:rPr>
          <w:rFonts w:ascii="Arial" w:eastAsia="Arial" w:hAnsi="Arial" w:cs="Arial"/>
        </w:rPr>
      </w:pPr>
      <w:r>
        <w:rPr>
          <w:rFonts w:ascii="Arial" w:hAnsi="Arial"/>
        </w:rPr>
        <w:t>Om in aanmerking te komen voor een functie moet je als kandidaat:</w:t>
      </w:r>
    </w:p>
    <w:p w14:paraId="0EFBD092" w14:textId="77777777" w:rsidR="007664F4" w:rsidRDefault="005F77B8">
      <w:pPr>
        <w:numPr>
          <w:ilvl w:val="0"/>
          <w:numId w:val="9"/>
        </w:numPr>
        <w:jc w:val="both"/>
        <w:rPr>
          <w:rFonts w:ascii="Arial" w:hAnsi="Arial"/>
        </w:rPr>
      </w:pPr>
      <w:r>
        <w:rPr>
          <w:rFonts w:ascii="Arial" w:hAnsi="Arial"/>
        </w:rPr>
        <w:t>je aantoonbaar gedragen in overeenstemming met de eisen van de functie waarvoor je solliciteert;</w:t>
      </w:r>
    </w:p>
    <w:p w14:paraId="6D7D24F6" w14:textId="77777777" w:rsidR="007664F4" w:rsidRDefault="005F77B8">
      <w:pPr>
        <w:ind w:left="1211"/>
        <w:jc w:val="both"/>
        <w:rPr>
          <w:rFonts w:ascii="Arial" w:eastAsia="Arial" w:hAnsi="Arial" w:cs="Arial"/>
        </w:rPr>
      </w:pPr>
      <w:r>
        <w:rPr>
          <w:rFonts w:ascii="Arial" w:hAnsi="Arial"/>
        </w:rPr>
        <w:t>Dit passend gedrag wordt getoetst aan de hand van een uittreksel uit het strafregister. Als daarop een ongunstige vermelding voorkomt, mag je daarover een schriftelijke toelichting voorleggen. De aanstellende overheid beschikt bij haar beoordeling van de kandidaturen over een appreciatiebevoegdheid.</w:t>
      </w:r>
    </w:p>
    <w:p w14:paraId="74FFECD9" w14:textId="77777777" w:rsidR="007664F4" w:rsidRDefault="005F77B8">
      <w:pPr>
        <w:numPr>
          <w:ilvl w:val="0"/>
          <w:numId w:val="9"/>
        </w:numPr>
        <w:jc w:val="both"/>
        <w:rPr>
          <w:rFonts w:ascii="Arial" w:hAnsi="Arial"/>
        </w:rPr>
      </w:pPr>
      <w:r>
        <w:rPr>
          <w:rFonts w:ascii="Arial" w:hAnsi="Arial"/>
        </w:rPr>
        <w:t>de burgerlijke en politieke rechten genieten;</w:t>
      </w:r>
    </w:p>
    <w:p w14:paraId="192E27DC" w14:textId="170C4F0D" w:rsidR="007664F4" w:rsidRDefault="005F77B8">
      <w:pPr>
        <w:numPr>
          <w:ilvl w:val="0"/>
          <w:numId w:val="9"/>
        </w:numPr>
        <w:jc w:val="both"/>
        <w:rPr>
          <w:rFonts w:ascii="Arial" w:hAnsi="Arial"/>
        </w:rPr>
      </w:pPr>
      <w:r>
        <w:rPr>
          <w:rFonts w:ascii="Arial" w:hAnsi="Arial"/>
        </w:rPr>
        <w:t>medisch geschikt zijn voor de uit te oefenen functie</w:t>
      </w:r>
      <w:r w:rsidR="009D3C49">
        <w:rPr>
          <w:rFonts w:ascii="Arial" w:hAnsi="Arial"/>
        </w:rPr>
        <w:t>;</w:t>
      </w:r>
    </w:p>
    <w:p w14:paraId="1ABBF379" w14:textId="0A17B363" w:rsidR="007664F4" w:rsidRDefault="005F77B8">
      <w:pPr>
        <w:ind w:left="1211"/>
        <w:jc w:val="both"/>
        <w:rPr>
          <w:rFonts w:ascii="Arial" w:eastAsia="Arial" w:hAnsi="Arial" w:cs="Arial"/>
        </w:rPr>
      </w:pPr>
      <w:r>
        <w:rPr>
          <w:rFonts w:ascii="Arial" w:hAnsi="Arial"/>
        </w:rPr>
        <w:t>Je medische geschiktheid moet vaststaan voor de effectieve tewerkstelling</w:t>
      </w:r>
      <w:r w:rsidR="0062362D">
        <w:rPr>
          <w:rFonts w:ascii="Arial" w:hAnsi="Arial"/>
        </w:rPr>
        <w:t>*</w:t>
      </w:r>
      <w:r>
        <w:rPr>
          <w:rFonts w:ascii="Arial" w:hAnsi="Arial"/>
        </w:rPr>
        <w:t>.</w:t>
      </w:r>
    </w:p>
    <w:p w14:paraId="3778268D" w14:textId="77777777" w:rsidR="007664F4" w:rsidRDefault="005F77B8">
      <w:pPr>
        <w:pStyle w:val="Kop6"/>
        <w:rPr>
          <w:rFonts w:ascii="Arial" w:eastAsia="Arial" w:hAnsi="Arial" w:cs="Arial"/>
        </w:rPr>
      </w:pPr>
      <w:r>
        <w:rPr>
          <w:rFonts w:ascii="Arial" w:hAnsi="Arial"/>
        </w:rPr>
        <w:t xml:space="preserve">Paragraaf 2 </w:t>
      </w:r>
    </w:p>
    <w:p w14:paraId="176BAE8A" w14:textId="77777777" w:rsidR="007664F4" w:rsidRDefault="005F77B8">
      <w:pPr>
        <w:jc w:val="both"/>
        <w:rPr>
          <w:rFonts w:ascii="Arial" w:eastAsia="Arial" w:hAnsi="Arial" w:cs="Arial"/>
        </w:rPr>
      </w:pPr>
      <w:r>
        <w:rPr>
          <w:rFonts w:ascii="Arial" w:hAnsi="Arial"/>
        </w:rPr>
        <w:t>Omdat uit de functiebeschrijving blijkt dat ze een (on)rechtstreekse deelname aan de uitoefening van het openbaar gezag inhouden, of werkzaamheden omvatten die strekken tot de bescherming van de belangen van het bestuur, zijn de volgende functies voorbehouden aan Belgen:</w:t>
      </w:r>
    </w:p>
    <w:p w14:paraId="1913AA45" w14:textId="77777777" w:rsidR="007664F4" w:rsidRDefault="005F77B8">
      <w:pPr>
        <w:numPr>
          <w:ilvl w:val="0"/>
          <w:numId w:val="11"/>
        </w:numPr>
        <w:rPr>
          <w:rFonts w:ascii="Arial" w:hAnsi="Arial"/>
        </w:rPr>
      </w:pPr>
      <w:r>
        <w:rPr>
          <w:rFonts w:ascii="Arial" w:hAnsi="Arial"/>
        </w:rPr>
        <w:t>algemeen directeur;</w:t>
      </w:r>
    </w:p>
    <w:p w14:paraId="2277CD25" w14:textId="77777777" w:rsidR="007664F4" w:rsidRDefault="005F77B8">
      <w:pPr>
        <w:numPr>
          <w:ilvl w:val="0"/>
          <w:numId w:val="11"/>
        </w:numPr>
        <w:rPr>
          <w:rFonts w:ascii="Arial" w:hAnsi="Arial"/>
        </w:rPr>
      </w:pPr>
      <w:r>
        <w:rPr>
          <w:rFonts w:ascii="Arial" w:hAnsi="Arial"/>
        </w:rPr>
        <w:t>financieel directeur</w:t>
      </w:r>
      <w:r w:rsidR="008E6328">
        <w:rPr>
          <w:rFonts w:ascii="Arial" w:hAnsi="Arial"/>
        </w:rPr>
        <w:t>.</w:t>
      </w:r>
    </w:p>
    <w:p w14:paraId="6905C122" w14:textId="77777777" w:rsidR="007664F4" w:rsidRDefault="005F77B8">
      <w:pPr>
        <w:jc w:val="both"/>
        <w:rPr>
          <w:rFonts w:ascii="Arial" w:eastAsia="Arial" w:hAnsi="Arial" w:cs="Arial"/>
        </w:rPr>
      </w:pPr>
      <w:r>
        <w:rPr>
          <w:rFonts w:ascii="Arial" w:hAnsi="Arial"/>
        </w:rPr>
        <w:t>Voor de statutaire functies moeten de kandidaten onderdaan zijn van de EER of van de Zwitserse Bondsstaat.</w:t>
      </w:r>
    </w:p>
    <w:p w14:paraId="1CCF1423" w14:textId="77777777" w:rsidR="007664F4" w:rsidRDefault="005F77B8">
      <w:pPr>
        <w:pStyle w:val="Kop6"/>
        <w:rPr>
          <w:rFonts w:ascii="Arial" w:eastAsia="Arial" w:hAnsi="Arial" w:cs="Arial"/>
        </w:rPr>
      </w:pPr>
      <w:r>
        <w:rPr>
          <w:rFonts w:ascii="Arial" w:hAnsi="Arial"/>
        </w:rPr>
        <w:t>Paragraaf 3</w:t>
      </w:r>
    </w:p>
    <w:p w14:paraId="4F4453F0" w14:textId="77777777" w:rsidR="007664F4" w:rsidRDefault="005F77B8">
      <w:pPr>
        <w:jc w:val="both"/>
        <w:rPr>
          <w:rFonts w:ascii="Arial" w:eastAsia="Arial" w:hAnsi="Arial" w:cs="Arial"/>
        </w:rPr>
      </w:pPr>
      <w:r>
        <w:rPr>
          <w:rFonts w:ascii="Arial" w:hAnsi="Arial"/>
        </w:rPr>
        <w:t>Je hebt slechts toegang tot contractuele functies wanneer je tot het wettige verblijf in België bent toegelaten en een algemene toegang hebt tot de arbeidsmarkt.</w:t>
      </w:r>
    </w:p>
    <w:p w14:paraId="0B54F422" w14:textId="77777777" w:rsidR="007664F4" w:rsidRDefault="007664F4"/>
    <w:p w14:paraId="15B0E7A7" w14:textId="2E1F8309" w:rsidR="006A050C" w:rsidRDefault="005F77B8">
      <w:pPr>
        <w:ind w:left="0"/>
        <w:jc w:val="both"/>
        <w:rPr>
          <w:rFonts w:ascii="Arial" w:hAnsi="Arial"/>
        </w:rPr>
      </w:pPr>
      <w:r>
        <w:rPr>
          <w:rFonts w:ascii="Arial" w:hAnsi="Arial"/>
        </w:rPr>
        <w:t xml:space="preserve">* in overeenstemming met </w:t>
      </w:r>
      <w:r w:rsidR="000062C0">
        <w:rPr>
          <w:rFonts w:ascii="Arial" w:hAnsi="Arial"/>
        </w:rPr>
        <w:t>de codex welzijn op het werk</w:t>
      </w:r>
      <w:r>
        <w:rPr>
          <w:rFonts w:ascii="Arial" w:hAnsi="Arial"/>
        </w:rPr>
        <w:t>. Medische controle van de kandidaat-personeelsleden kan alleen maar als de bevoegde preventieadviseur-arbeidsgeneesheer, na de voorgeschreven risicoanalyse, de functie heeft uitgeroepen tot hetzij een veiligheidsfunctie, een functie met verhoogde waakzaamheid, een activiteit met welbepaald risico of een activiteit verbonden aan voedingswaren.</w:t>
      </w:r>
    </w:p>
    <w:p w14:paraId="55267CF0" w14:textId="48418C51" w:rsidR="007664F4" w:rsidRDefault="005F77B8">
      <w:pPr>
        <w:ind w:left="0"/>
        <w:jc w:val="both"/>
      </w:pPr>
      <w:r>
        <w:rPr>
          <w:rFonts w:ascii="Arial Unicode MS" w:eastAsia="Arial Unicode MS" w:hAnsi="Arial Unicode MS" w:cs="Arial Unicode MS"/>
        </w:rPr>
        <w:br w:type="page"/>
      </w:r>
    </w:p>
    <w:p w14:paraId="4093F30E" w14:textId="77777777" w:rsidR="007664F4" w:rsidRDefault="005F77B8">
      <w:pPr>
        <w:pStyle w:val="Kop5"/>
        <w:rPr>
          <w:rFonts w:ascii="Arial" w:eastAsia="Arial" w:hAnsi="Arial" w:cs="Arial"/>
        </w:rPr>
      </w:pPr>
      <w:r>
        <w:rPr>
          <w:rFonts w:ascii="Arial" w:hAnsi="Arial"/>
        </w:rPr>
        <w:lastRenderedPageBreak/>
        <w:t>Artikel 6</w:t>
      </w:r>
    </w:p>
    <w:p w14:paraId="06E04132" w14:textId="77777777" w:rsidR="007664F4" w:rsidRDefault="005F77B8">
      <w:pPr>
        <w:pStyle w:val="Kop6"/>
        <w:rPr>
          <w:rFonts w:ascii="Arial" w:eastAsia="Arial" w:hAnsi="Arial" w:cs="Arial"/>
        </w:rPr>
      </w:pPr>
      <w:r>
        <w:rPr>
          <w:rFonts w:ascii="Arial" w:hAnsi="Arial"/>
        </w:rPr>
        <w:t>Paragraaf 1</w:t>
      </w:r>
    </w:p>
    <w:p w14:paraId="6431DE39" w14:textId="77777777" w:rsidR="007664F4" w:rsidRDefault="005F77B8">
      <w:pPr>
        <w:jc w:val="both"/>
        <w:rPr>
          <w:rFonts w:ascii="Arial" w:eastAsia="Arial" w:hAnsi="Arial" w:cs="Arial"/>
        </w:rPr>
      </w:pPr>
      <w:r>
        <w:rPr>
          <w:rFonts w:ascii="Arial" w:hAnsi="Arial"/>
        </w:rPr>
        <w:t>Om in aanmerking te komen voor aanwerving, moet je als kandidaat:</w:t>
      </w:r>
    </w:p>
    <w:p w14:paraId="68272059" w14:textId="77777777" w:rsidR="007664F4" w:rsidRDefault="005F77B8">
      <w:pPr>
        <w:numPr>
          <w:ilvl w:val="0"/>
          <w:numId w:val="13"/>
        </w:numPr>
        <w:jc w:val="both"/>
        <w:rPr>
          <w:rFonts w:ascii="Arial" w:hAnsi="Arial"/>
        </w:rPr>
      </w:pPr>
      <w:r>
        <w:rPr>
          <w:rFonts w:ascii="Arial" w:hAnsi="Arial"/>
        </w:rPr>
        <w:t>voldoen aan de vereiste over de taalkennis*</w:t>
      </w:r>
      <w:r w:rsidR="008E6328">
        <w:rPr>
          <w:rFonts w:ascii="Arial" w:hAnsi="Arial"/>
        </w:rPr>
        <w:t>;</w:t>
      </w:r>
    </w:p>
    <w:p w14:paraId="4010E8E6" w14:textId="77777777" w:rsidR="007664F4" w:rsidRDefault="005F77B8">
      <w:pPr>
        <w:numPr>
          <w:ilvl w:val="0"/>
          <w:numId w:val="13"/>
        </w:numPr>
        <w:jc w:val="both"/>
        <w:rPr>
          <w:rFonts w:ascii="Arial" w:hAnsi="Arial"/>
        </w:rPr>
      </w:pPr>
      <w:r>
        <w:rPr>
          <w:rFonts w:ascii="Arial" w:hAnsi="Arial"/>
        </w:rPr>
        <w:t>slagen voor de selectieprocedure;</w:t>
      </w:r>
    </w:p>
    <w:p w14:paraId="63C38EFA" w14:textId="10D7377A" w:rsidR="007664F4" w:rsidRDefault="005F77B8">
      <w:pPr>
        <w:numPr>
          <w:ilvl w:val="0"/>
          <w:numId w:val="13"/>
        </w:numPr>
        <w:jc w:val="both"/>
        <w:rPr>
          <w:rFonts w:ascii="Arial" w:hAnsi="Arial"/>
        </w:rPr>
      </w:pPr>
      <w:r>
        <w:rPr>
          <w:rFonts w:ascii="Arial" w:hAnsi="Arial"/>
        </w:rPr>
        <w:t xml:space="preserve">voldoen aan de diplomavereiste (die geldt voor het niveau waarin de functie gesitueerd is) en in </w:t>
      </w:r>
      <w:r w:rsidR="006A050C">
        <w:rPr>
          <w:rFonts w:ascii="Arial" w:hAnsi="Arial"/>
        </w:rPr>
        <w:t>voorkomend</w:t>
      </w:r>
      <w:r>
        <w:rPr>
          <w:rFonts w:ascii="Arial" w:hAnsi="Arial"/>
        </w:rPr>
        <w:t xml:space="preserve"> geval voldoen aan de diplomavereiste opgelegd krachtens een reglementering van de hogere overheid ;</w:t>
      </w:r>
    </w:p>
    <w:p w14:paraId="6050FB57" w14:textId="77777777" w:rsidR="007664F4" w:rsidRDefault="005F77B8">
      <w:pPr>
        <w:numPr>
          <w:ilvl w:val="0"/>
          <w:numId w:val="13"/>
        </w:numPr>
        <w:jc w:val="both"/>
        <w:rPr>
          <w:rFonts w:ascii="Arial" w:hAnsi="Arial"/>
        </w:rPr>
      </w:pPr>
      <w:r w:rsidRPr="008E6328">
        <w:rPr>
          <w:rFonts w:ascii="Arial" w:hAnsi="Arial"/>
        </w:rPr>
        <w:t>minimaal 2 jaar</w:t>
      </w:r>
      <w:r>
        <w:rPr>
          <w:rFonts w:ascii="Arial" w:hAnsi="Arial"/>
        </w:rPr>
        <w:t xml:space="preserve"> </w:t>
      </w:r>
      <w:bookmarkStart w:id="11" w:name="_Hlk20297527"/>
      <w:r>
        <w:rPr>
          <w:rFonts w:ascii="Arial" w:hAnsi="Arial"/>
        </w:rPr>
        <w:t>relevante beroepservaring hebben voor functies in de hogere rangen</w:t>
      </w:r>
      <w:bookmarkEnd w:id="11"/>
      <w:r>
        <w:rPr>
          <w:rFonts w:ascii="Arial" w:hAnsi="Arial"/>
        </w:rPr>
        <w:t xml:space="preserve">. Uitzonderlijk kan bij de </w:t>
      </w:r>
      <w:proofErr w:type="spellStart"/>
      <w:r>
        <w:rPr>
          <w:rFonts w:ascii="Arial" w:hAnsi="Arial"/>
        </w:rPr>
        <w:t>vacantverklaring</w:t>
      </w:r>
      <w:proofErr w:type="spellEnd"/>
      <w:r>
        <w:rPr>
          <w:rFonts w:ascii="Arial" w:hAnsi="Arial"/>
        </w:rPr>
        <w:t xml:space="preserve"> van deze ervaringsvereiste worden afgeweken.</w:t>
      </w:r>
    </w:p>
    <w:p w14:paraId="1DC70F60" w14:textId="77777777" w:rsidR="007664F4" w:rsidRDefault="005F77B8" w:rsidP="006A050C">
      <w:pPr>
        <w:ind w:left="1276"/>
        <w:jc w:val="both"/>
        <w:rPr>
          <w:rFonts w:ascii="Arial" w:eastAsia="Arial" w:hAnsi="Arial" w:cs="Arial"/>
        </w:rPr>
      </w:pPr>
      <w:r>
        <w:rPr>
          <w:rFonts w:ascii="Arial" w:hAnsi="Arial"/>
        </w:rPr>
        <w:t>Als relevante beroepservaring wordt zowel ervaring bij een overheid, als in de privésector of als zelfstandige verstaan.</w:t>
      </w:r>
    </w:p>
    <w:p w14:paraId="78A59663" w14:textId="77777777" w:rsidR="007664F4" w:rsidRDefault="005F77B8">
      <w:pPr>
        <w:pStyle w:val="Kop6"/>
        <w:rPr>
          <w:rFonts w:ascii="Arial" w:eastAsia="Arial" w:hAnsi="Arial" w:cs="Arial"/>
        </w:rPr>
      </w:pPr>
      <w:r>
        <w:rPr>
          <w:rFonts w:ascii="Arial" w:hAnsi="Arial"/>
        </w:rPr>
        <w:t>Paragraaf 2</w:t>
      </w:r>
    </w:p>
    <w:p w14:paraId="03873CDE" w14:textId="77777777" w:rsidR="007664F4" w:rsidRDefault="005F77B8">
      <w:pPr>
        <w:jc w:val="both"/>
        <w:rPr>
          <w:rFonts w:ascii="Arial" w:eastAsia="Arial" w:hAnsi="Arial" w:cs="Arial"/>
        </w:rPr>
      </w:pPr>
      <w:r>
        <w:rPr>
          <w:rFonts w:ascii="Arial" w:hAnsi="Arial"/>
        </w:rPr>
        <w:t>Wie tewerkgesteld is in een deeltijdse functie na het slagen voor selectieproeven, is vrijgesteld van nieuwe selectieproeven wanneer de wekelijkse prestaties binnen die functie uitgebreid worden of wanneer de functie voltijds wordt.</w:t>
      </w:r>
    </w:p>
    <w:p w14:paraId="7636CF83" w14:textId="77777777" w:rsidR="007664F4" w:rsidRDefault="007664F4">
      <w:pPr>
        <w:jc w:val="both"/>
        <w:rPr>
          <w:rFonts w:ascii="Arial" w:eastAsia="Arial" w:hAnsi="Arial" w:cs="Arial"/>
        </w:rPr>
      </w:pPr>
    </w:p>
    <w:p w14:paraId="2FC3BDA4" w14:textId="77777777" w:rsidR="007664F4" w:rsidRDefault="005F77B8">
      <w:pPr>
        <w:ind w:left="1"/>
        <w:jc w:val="both"/>
        <w:rPr>
          <w:rFonts w:ascii="Arial" w:eastAsia="Arial" w:hAnsi="Arial" w:cs="Arial"/>
        </w:rPr>
      </w:pPr>
      <w:r>
        <w:rPr>
          <w:rFonts w:ascii="Arial" w:hAnsi="Arial"/>
        </w:rPr>
        <w:t>* opgelegd door de wetten op het gebruik der talen in bestuurszaken, gecoördineerd op 18 juli 1966</w:t>
      </w:r>
    </w:p>
    <w:p w14:paraId="3DC8CD70" w14:textId="77777777" w:rsidR="00E2748D" w:rsidRDefault="00E2748D">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0A2D6ECA" w14:textId="15E643EE" w:rsidR="007664F4" w:rsidRDefault="005F77B8">
      <w:pPr>
        <w:pStyle w:val="Kop3"/>
        <w:rPr>
          <w:rFonts w:ascii="Arial" w:eastAsia="Arial" w:hAnsi="Arial" w:cs="Arial"/>
        </w:rPr>
      </w:pPr>
      <w:bookmarkStart w:id="12" w:name="_Toc54860482"/>
      <w:r>
        <w:rPr>
          <w:rFonts w:ascii="Arial" w:hAnsi="Arial"/>
        </w:rPr>
        <w:lastRenderedPageBreak/>
        <w:t>Afdeling 2. specifieke aanwervingsvoorwaarden</w:t>
      </w:r>
      <w:bookmarkEnd w:id="12"/>
    </w:p>
    <w:p w14:paraId="0C0000B3" w14:textId="77777777" w:rsidR="007664F4" w:rsidRDefault="005F77B8">
      <w:pPr>
        <w:pStyle w:val="Kop5"/>
        <w:rPr>
          <w:rFonts w:ascii="Arial" w:eastAsia="Arial" w:hAnsi="Arial" w:cs="Arial"/>
        </w:rPr>
      </w:pPr>
      <w:r>
        <w:rPr>
          <w:rFonts w:ascii="Arial" w:hAnsi="Arial"/>
        </w:rPr>
        <w:t>Artikel 7</w:t>
      </w:r>
    </w:p>
    <w:p w14:paraId="772777CE" w14:textId="36FA2F9C" w:rsidR="007664F4" w:rsidRDefault="005F77B8">
      <w:pPr>
        <w:jc w:val="both"/>
        <w:rPr>
          <w:rFonts w:ascii="Arial" w:eastAsia="Arial" w:hAnsi="Arial" w:cs="Arial"/>
          <w:b/>
          <w:bCs/>
          <w:i/>
          <w:iCs/>
        </w:rPr>
      </w:pPr>
      <w:bookmarkStart w:id="13" w:name="OLE_LINK26"/>
      <w:r>
        <w:rPr>
          <w:rFonts w:ascii="Arial" w:hAnsi="Arial"/>
        </w:rPr>
        <w:t>De aanstellende overheid kan, indien nodig of gewenst, op een objectieve en gemotiveerde basis volgende aanvullende aanwervingsvoorwaarden vaststellen</w:t>
      </w:r>
      <w:r w:rsidR="00A462BD">
        <w:rPr>
          <w:rFonts w:ascii="Arial" w:hAnsi="Arial"/>
        </w:rPr>
        <w:t xml:space="preserve"> na vakbondsonderhandeling</w:t>
      </w:r>
      <w:r w:rsidR="00100950">
        <w:rPr>
          <w:rFonts w:ascii="Arial" w:hAnsi="Arial"/>
        </w:rPr>
        <w:t xml:space="preserve"> </w:t>
      </w:r>
      <w:r>
        <w:rPr>
          <w:rFonts w:ascii="Arial" w:hAnsi="Arial"/>
        </w:rPr>
        <w:t>:</w:t>
      </w:r>
    </w:p>
    <w:p w14:paraId="402C11E6" w14:textId="77777777" w:rsidR="007664F4" w:rsidRDefault="005F77B8">
      <w:pPr>
        <w:numPr>
          <w:ilvl w:val="0"/>
          <w:numId w:val="15"/>
        </w:numPr>
        <w:rPr>
          <w:rFonts w:ascii="Arial" w:hAnsi="Arial"/>
        </w:rPr>
      </w:pPr>
      <w:r>
        <w:rPr>
          <w:rFonts w:ascii="Arial" w:hAnsi="Arial"/>
        </w:rPr>
        <w:t>een bepaalde vorming, training of opleiding;</w:t>
      </w:r>
    </w:p>
    <w:p w14:paraId="75B7856F" w14:textId="77777777" w:rsidR="007664F4" w:rsidRDefault="005F77B8">
      <w:pPr>
        <w:numPr>
          <w:ilvl w:val="0"/>
          <w:numId w:val="15"/>
        </w:numPr>
        <w:rPr>
          <w:rFonts w:ascii="Arial" w:hAnsi="Arial"/>
        </w:rPr>
      </w:pPr>
      <w:r>
        <w:rPr>
          <w:rFonts w:ascii="Arial" w:hAnsi="Arial"/>
        </w:rPr>
        <w:t>een aantal jaren relevante beroepservaring, al dan niet in een bepaalde functie;</w:t>
      </w:r>
    </w:p>
    <w:p w14:paraId="1C86EE36" w14:textId="77777777" w:rsidR="007664F4" w:rsidRDefault="005F77B8">
      <w:pPr>
        <w:numPr>
          <w:ilvl w:val="0"/>
          <w:numId w:val="15"/>
        </w:numPr>
        <w:rPr>
          <w:rFonts w:ascii="Arial" w:hAnsi="Arial"/>
        </w:rPr>
      </w:pPr>
      <w:r>
        <w:rPr>
          <w:rFonts w:ascii="Arial" w:hAnsi="Arial"/>
        </w:rPr>
        <w:t>bepaalde diploma’s, getuigschriften, attesten of brevetten;</w:t>
      </w:r>
    </w:p>
    <w:p w14:paraId="7F6D3CE5" w14:textId="77777777" w:rsidR="007664F4" w:rsidRDefault="005F77B8">
      <w:pPr>
        <w:numPr>
          <w:ilvl w:val="0"/>
          <w:numId w:val="15"/>
        </w:numPr>
        <w:rPr>
          <w:rFonts w:ascii="Arial" w:hAnsi="Arial"/>
        </w:rPr>
      </w:pPr>
      <w:r>
        <w:rPr>
          <w:rFonts w:ascii="Arial" w:hAnsi="Arial"/>
        </w:rPr>
        <w:t>bepaalde relevante competenties;</w:t>
      </w:r>
    </w:p>
    <w:p w14:paraId="1CC60EA3" w14:textId="77777777" w:rsidR="007664F4" w:rsidRDefault="005F77B8">
      <w:pPr>
        <w:numPr>
          <w:ilvl w:val="0"/>
          <w:numId w:val="15"/>
        </w:numPr>
        <w:rPr>
          <w:rFonts w:ascii="Arial" w:hAnsi="Arial"/>
        </w:rPr>
      </w:pPr>
      <w:r>
        <w:rPr>
          <w:rFonts w:ascii="Arial" w:hAnsi="Arial"/>
        </w:rPr>
        <w:t>bepaalde expertise.</w:t>
      </w:r>
    </w:p>
    <w:bookmarkEnd w:id="13"/>
    <w:p w14:paraId="752C36FD" w14:textId="77777777" w:rsidR="007664F4" w:rsidRDefault="005F77B8">
      <w:pPr>
        <w:pStyle w:val="Kop5"/>
        <w:rPr>
          <w:rFonts w:ascii="Arial" w:eastAsia="Arial" w:hAnsi="Arial" w:cs="Arial"/>
        </w:rPr>
      </w:pPr>
      <w:r>
        <w:rPr>
          <w:rFonts w:ascii="Arial" w:hAnsi="Arial"/>
        </w:rPr>
        <w:t>Artikel 8</w:t>
      </w:r>
    </w:p>
    <w:p w14:paraId="5EDEFC4A" w14:textId="243858BF" w:rsidR="00E95D73" w:rsidRDefault="00E95D73" w:rsidP="00E95D73">
      <w:pPr>
        <w:pStyle w:val="Kop6"/>
        <w:rPr>
          <w:rFonts w:ascii="Arial" w:eastAsia="Arial" w:hAnsi="Arial" w:cs="Arial"/>
        </w:rPr>
      </w:pPr>
      <w:r>
        <w:rPr>
          <w:rFonts w:ascii="Arial" w:hAnsi="Arial"/>
        </w:rPr>
        <w:t>Paragraaf 1</w:t>
      </w:r>
    </w:p>
    <w:p w14:paraId="3C467575" w14:textId="40F7EB98" w:rsidR="007664F4" w:rsidRDefault="005F77B8">
      <w:pPr>
        <w:jc w:val="both"/>
        <w:rPr>
          <w:rFonts w:ascii="Arial" w:eastAsia="Arial" w:hAnsi="Arial" w:cs="Arial"/>
        </w:rPr>
      </w:pPr>
      <w:r>
        <w:rPr>
          <w:rFonts w:ascii="Arial" w:hAnsi="Arial"/>
        </w:rPr>
        <w:t xml:space="preserve">In uitzonderlijke gevallen kan de aanstellende overheid bij de </w:t>
      </w:r>
      <w:proofErr w:type="spellStart"/>
      <w:r>
        <w:rPr>
          <w:rFonts w:ascii="Arial" w:hAnsi="Arial"/>
        </w:rPr>
        <w:t>vacantverklaring</w:t>
      </w:r>
      <w:proofErr w:type="spellEnd"/>
      <w:r>
        <w:rPr>
          <w:rFonts w:ascii="Arial" w:hAnsi="Arial"/>
        </w:rPr>
        <w:t xml:space="preserve"> van een betrekking van niveau A, B of C beslissen om de daarbij horende diplomavereiste te schrappen. Die schrapping kan enkel als de functie noch op basis van functiebeschrijving, noch krachtens een reglementering van de hogere overheid een diploma vergt.</w:t>
      </w:r>
    </w:p>
    <w:p w14:paraId="7614D28E" w14:textId="77777777" w:rsidR="007664F4" w:rsidRDefault="005F77B8">
      <w:pPr>
        <w:jc w:val="both"/>
        <w:rPr>
          <w:rFonts w:ascii="Arial" w:eastAsia="Arial" w:hAnsi="Arial" w:cs="Arial"/>
        </w:rPr>
      </w:pPr>
      <w:r>
        <w:rPr>
          <w:rFonts w:ascii="Arial" w:hAnsi="Arial"/>
        </w:rPr>
        <w:t>Wanneer je niet over het vereiste diploma beschikt, kom je in aanmerking wanneer je ofwel:</w:t>
      </w:r>
    </w:p>
    <w:p w14:paraId="17DE959D" w14:textId="77777777" w:rsidR="007664F4" w:rsidRDefault="005F77B8">
      <w:pPr>
        <w:pStyle w:val="Lijstalinea"/>
        <w:numPr>
          <w:ilvl w:val="0"/>
          <w:numId w:val="17"/>
        </w:numPr>
        <w:jc w:val="both"/>
        <w:rPr>
          <w:rFonts w:ascii="Arial" w:hAnsi="Arial"/>
          <w:sz w:val="20"/>
          <w:szCs w:val="20"/>
        </w:rPr>
      </w:pPr>
      <w:r>
        <w:rPr>
          <w:rFonts w:ascii="Arial" w:hAnsi="Arial"/>
          <w:sz w:val="20"/>
          <w:szCs w:val="20"/>
        </w:rPr>
        <w:t>voldoet aan een vereiste inzake relevante beroepservaring en slaagt voor een niveau- of capaciteitstest;</w:t>
      </w:r>
    </w:p>
    <w:p w14:paraId="511E5D9C" w14:textId="77777777" w:rsidR="007664F4" w:rsidRDefault="005F77B8">
      <w:pPr>
        <w:pStyle w:val="Lijstalinea"/>
        <w:numPr>
          <w:ilvl w:val="0"/>
          <w:numId w:val="17"/>
        </w:numPr>
        <w:jc w:val="both"/>
        <w:rPr>
          <w:rFonts w:ascii="Arial" w:hAnsi="Arial"/>
          <w:sz w:val="20"/>
          <w:szCs w:val="20"/>
        </w:rPr>
      </w:pPr>
      <w:r>
        <w:rPr>
          <w:rFonts w:ascii="Arial" w:hAnsi="Arial"/>
          <w:sz w:val="20"/>
          <w:szCs w:val="20"/>
        </w:rPr>
        <w:t>beschikt over een op de functie afgestemd ervaringsbewijs, uitgereikt overeenkomstig de Vlaamse regelgeving over de titels van beroepsbekwaamheid;</w:t>
      </w:r>
    </w:p>
    <w:p w14:paraId="14F9FEA5" w14:textId="77777777" w:rsidR="007664F4" w:rsidRDefault="005F77B8">
      <w:pPr>
        <w:pStyle w:val="Lijstalinea"/>
        <w:numPr>
          <w:ilvl w:val="0"/>
          <w:numId w:val="17"/>
        </w:numPr>
        <w:jc w:val="both"/>
        <w:rPr>
          <w:rFonts w:ascii="Arial" w:hAnsi="Arial"/>
          <w:sz w:val="20"/>
          <w:szCs w:val="20"/>
        </w:rPr>
      </w:pPr>
      <w:r>
        <w:rPr>
          <w:rFonts w:ascii="Arial" w:hAnsi="Arial"/>
          <w:sz w:val="20"/>
          <w:szCs w:val="20"/>
        </w:rPr>
        <w:t>beschikt over een op de functie afgestemd attest van een beroepsopleiding die je gevolgd hebt bij een (door de Vlaamse Regering erkende) instelling voor beroepsopleiding.</w:t>
      </w:r>
    </w:p>
    <w:p w14:paraId="55AAB2AB" w14:textId="4EAAAD19" w:rsidR="007664F4" w:rsidRDefault="005F77B8">
      <w:pPr>
        <w:jc w:val="both"/>
        <w:rPr>
          <w:rFonts w:ascii="Arial" w:eastAsia="Arial" w:hAnsi="Arial" w:cs="Arial"/>
          <w:u w:val="single"/>
        </w:rPr>
      </w:pPr>
      <w:r>
        <w:rPr>
          <w:rFonts w:ascii="Arial" w:hAnsi="Arial"/>
        </w:rPr>
        <w:t>De beslissing om geen diplomavereiste op te leggen, moet steunen op</w:t>
      </w:r>
      <w:r w:rsidR="00A462BD">
        <w:rPr>
          <w:rFonts w:ascii="Arial" w:hAnsi="Arial"/>
        </w:rPr>
        <w:t xml:space="preserve"> vooraf vastgestelde</w:t>
      </w:r>
      <w:r>
        <w:rPr>
          <w:rFonts w:ascii="Arial" w:hAnsi="Arial"/>
        </w:rPr>
        <w:t xml:space="preserve"> objectieve criteria, zoals bijvoorbeeld:</w:t>
      </w:r>
    </w:p>
    <w:p w14:paraId="109522D7" w14:textId="77777777" w:rsidR="007664F4" w:rsidRDefault="005F77B8">
      <w:pPr>
        <w:numPr>
          <w:ilvl w:val="0"/>
          <w:numId w:val="19"/>
        </w:numPr>
        <w:jc w:val="both"/>
        <w:rPr>
          <w:rFonts w:ascii="Arial" w:hAnsi="Arial"/>
        </w:rPr>
      </w:pPr>
      <w:r>
        <w:rPr>
          <w:rFonts w:ascii="Arial" w:hAnsi="Arial"/>
        </w:rPr>
        <w:t>gegevens van de regionale overheid over schaarste op de arbeidsmarkt;</w:t>
      </w:r>
    </w:p>
    <w:p w14:paraId="446647FB" w14:textId="77777777" w:rsidR="007664F4" w:rsidRDefault="005F77B8">
      <w:pPr>
        <w:numPr>
          <w:ilvl w:val="0"/>
          <w:numId w:val="19"/>
        </w:numPr>
        <w:jc w:val="both"/>
        <w:rPr>
          <w:rFonts w:ascii="Arial" w:hAnsi="Arial"/>
        </w:rPr>
      </w:pPr>
      <w:r>
        <w:rPr>
          <w:rFonts w:ascii="Arial" w:hAnsi="Arial"/>
        </w:rPr>
        <w:t>bepaalde criteria specifiek voor de functie.</w:t>
      </w:r>
    </w:p>
    <w:p w14:paraId="2522954E" w14:textId="77777777" w:rsidR="00E95D73" w:rsidRDefault="00E95D73" w:rsidP="00E95D73">
      <w:pPr>
        <w:pStyle w:val="Kop6"/>
        <w:rPr>
          <w:rFonts w:ascii="Arial" w:eastAsia="Arial" w:hAnsi="Arial" w:cs="Arial"/>
        </w:rPr>
      </w:pPr>
      <w:r>
        <w:rPr>
          <w:rFonts w:ascii="Arial" w:hAnsi="Arial"/>
        </w:rPr>
        <w:t>Paragraaf 2</w:t>
      </w:r>
    </w:p>
    <w:p w14:paraId="3AC693CC" w14:textId="4D61B54E" w:rsidR="00E95D73" w:rsidRDefault="00E95D73" w:rsidP="00E95D73">
      <w:pPr>
        <w:jc w:val="both"/>
        <w:rPr>
          <w:rFonts w:ascii="Arial" w:eastAsia="Arial" w:hAnsi="Arial" w:cs="Arial"/>
        </w:rPr>
      </w:pPr>
      <w:r>
        <w:rPr>
          <w:rFonts w:ascii="Arial" w:hAnsi="Arial"/>
        </w:rPr>
        <w:t xml:space="preserve">De niveau- of capaciteitstest (vermeld in </w:t>
      </w:r>
      <w:r w:rsidR="00E2748D">
        <w:rPr>
          <w:rFonts w:ascii="Arial" w:hAnsi="Arial"/>
        </w:rPr>
        <w:t xml:space="preserve">paragraaf </w:t>
      </w:r>
      <w:r>
        <w:rPr>
          <w:rFonts w:ascii="Arial" w:hAnsi="Arial"/>
        </w:rPr>
        <w:t xml:space="preserve">1) onderzoekt of je in staat bent te functioneren op het niveau waarin de functie is gesitueerd. </w:t>
      </w:r>
    </w:p>
    <w:p w14:paraId="6F20D75E" w14:textId="04FE0923" w:rsidR="00E95D73" w:rsidRDefault="00E95D73" w:rsidP="00E95D73">
      <w:pPr>
        <w:jc w:val="both"/>
        <w:rPr>
          <w:rFonts w:ascii="Arial" w:eastAsia="Arial" w:hAnsi="Arial" w:cs="Arial"/>
        </w:rPr>
      </w:pPr>
      <w:r>
        <w:rPr>
          <w:rFonts w:ascii="Arial" w:hAnsi="Arial"/>
        </w:rPr>
        <w:t xml:space="preserve">Wanneer je een attest of getuigschrift voorlegt waaruit blijkt dat je voor dezelfde of voor een vergelijkbare functie (bij de gemeente of het OCMW van Kontich) al eerder geslaagd bent voor de niveau- of capaciteitstest, behoud je gedurende maximum </w:t>
      </w:r>
      <w:r w:rsidRPr="00CB33CB">
        <w:rPr>
          <w:rFonts w:ascii="Arial" w:hAnsi="Arial"/>
          <w:shd w:val="clear" w:color="auto" w:fill="FFFFFF" w:themeFill="background1"/>
        </w:rPr>
        <w:t>twee jaar</w:t>
      </w:r>
      <w:r>
        <w:rPr>
          <w:rFonts w:ascii="Arial" w:hAnsi="Arial"/>
        </w:rPr>
        <w:t xml:space="preserve"> na afname van deze test het gunstige resultaat daarvan. Deze termijn kan met maximum één jaar worden verlengd. </w:t>
      </w:r>
    </w:p>
    <w:p w14:paraId="22E432AA" w14:textId="77777777" w:rsidR="007664F4" w:rsidRDefault="007664F4">
      <w:pPr>
        <w:tabs>
          <w:tab w:val="left" w:pos="1211"/>
        </w:tabs>
        <w:ind w:left="0"/>
        <w:jc w:val="both"/>
        <w:rPr>
          <w:rFonts w:ascii="Arial" w:eastAsia="Arial" w:hAnsi="Arial" w:cs="Arial"/>
        </w:rPr>
      </w:pPr>
    </w:p>
    <w:p w14:paraId="51E20600" w14:textId="77777777" w:rsidR="007664F4" w:rsidRDefault="005F77B8">
      <w:pPr>
        <w:pStyle w:val="Kop3"/>
      </w:pPr>
      <w:r>
        <w:rPr>
          <w:rFonts w:ascii="Arial Unicode MS" w:eastAsia="Arial Unicode MS" w:hAnsi="Arial Unicode MS" w:cs="Arial Unicode MS"/>
        </w:rPr>
        <w:br w:type="page"/>
      </w:r>
    </w:p>
    <w:p w14:paraId="670CFC26" w14:textId="77777777" w:rsidR="007664F4" w:rsidRDefault="005F77B8">
      <w:pPr>
        <w:pStyle w:val="Kop3"/>
        <w:rPr>
          <w:rFonts w:ascii="Arial" w:eastAsia="Arial" w:hAnsi="Arial" w:cs="Arial"/>
        </w:rPr>
      </w:pPr>
      <w:bookmarkStart w:id="14" w:name="_Toc54860483"/>
      <w:r>
        <w:rPr>
          <w:rFonts w:ascii="Arial" w:hAnsi="Arial"/>
        </w:rPr>
        <w:lastRenderedPageBreak/>
        <w:t>Afdeling 3. aanwervingsprocedure</w:t>
      </w:r>
      <w:bookmarkEnd w:id="14"/>
    </w:p>
    <w:p w14:paraId="783228F3" w14:textId="77777777" w:rsidR="007664F4" w:rsidRDefault="005F77B8">
      <w:pPr>
        <w:pStyle w:val="Kop5"/>
        <w:rPr>
          <w:rFonts w:ascii="Arial" w:eastAsia="Arial" w:hAnsi="Arial" w:cs="Arial"/>
        </w:rPr>
      </w:pPr>
      <w:r>
        <w:rPr>
          <w:rFonts w:ascii="Arial" w:hAnsi="Arial"/>
        </w:rPr>
        <w:t>Artikel 9</w:t>
      </w:r>
    </w:p>
    <w:p w14:paraId="3759E8BD" w14:textId="77777777" w:rsidR="007664F4" w:rsidRDefault="005F77B8">
      <w:pPr>
        <w:pStyle w:val="Kop6"/>
        <w:rPr>
          <w:rFonts w:ascii="Arial" w:eastAsia="Arial" w:hAnsi="Arial" w:cs="Arial"/>
        </w:rPr>
      </w:pPr>
      <w:r>
        <w:rPr>
          <w:rFonts w:ascii="Arial" w:hAnsi="Arial"/>
        </w:rPr>
        <w:t xml:space="preserve">Paragraaf 1 </w:t>
      </w:r>
    </w:p>
    <w:p w14:paraId="0F427B3F" w14:textId="77777777" w:rsidR="007664F4" w:rsidRDefault="005F77B8">
      <w:pPr>
        <w:jc w:val="both"/>
        <w:rPr>
          <w:rFonts w:ascii="Arial" w:eastAsia="Arial" w:hAnsi="Arial" w:cs="Arial"/>
        </w:rPr>
      </w:pPr>
      <w:r>
        <w:rPr>
          <w:rFonts w:ascii="Arial" w:hAnsi="Arial"/>
        </w:rPr>
        <w:t xml:space="preserve">Voor elke aanwerving houden we een externe </w:t>
      </w:r>
      <w:r w:rsidRPr="00090501">
        <w:rPr>
          <w:rFonts w:ascii="Arial" w:hAnsi="Arial"/>
        </w:rPr>
        <w:t>en interne</w:t>
      </w:r>
      <w:r>
        <w:rPr>
          <w:rFonts w:ascii="Arial" w:hAnsi="Arial"/>
        </w:rPr>
        <w:t xml:space="preserve"> bekendmaking van de vacature met een oproep tot kandidaten. De externe bekendmaking gebeurt minimaal via de website van het bestuur. </w:t>
      </w:r>
    </w:p>
    <w:p w14:paraId="047ED889" w14:textId="77777777" w:rsidR="00090501" w:rsidRDefault="005F77B8">
      <w:pPr>
        <w:jc w:val="both"/>
        <w:rPr>
          <w:rFonts w:ascii="Arial" w:hAnsi="Arial"/>
        </w:rPr>
      </w:pPr>
      <w:r>
        <w:rPr>
          <w:rFonts w:ascii="Arial" w:hAnsi="Arial"/>
        </w:rPr>
        <w:t>Deze vacature vermeldt hoe</w:t>
      </w:r>
      <w:r w:rsidR="00090501">
        <w:rPr>
          <w:rFonts w:ascii="Arial" w:hAnsi="Arial"/>
        </w:rPr>
        <w:t xml:space="preserve"> kandidaturen worden ingediend.</w:t>
      </w:r>
    </w:p>
    <w:p w14:paraId="1145BF89" w14:textId="77777777" w:rsidR="007664F4" w:rsidRDefault="005F77B8">
      <w:pPr>
        <w:pStyle w:val="Kop6"/>
        <w:rPr>
          <w:rFonts w:ascii="Arial" w:eastAsia="Arial" w:hAnsi="Arial" w:cs="Arial"/>
        </w:rPr>
      </w:pPr>
      <w:r>
        <w:rPr>
          <w:rFonts w:ascii="Arial" w:hAnsi="Arial"/>
        </w:rPr>
        <w:t>Paragraaf 2</w:t>
      </w:r>
    </w:p>
    <w:p w14:paraId="3BD1B45A" w14:textId="77777777" w:rsidR="007664F4" w:rsidRDefault="005F77B8">
      <w:pPr>
        <w:jc w:val="both"/>
        <w:rPr>
          <w:rFonts w:ascii="Arial" w:eastAsia="Arial" w:hAnsi="Arial" w:cs="Arial"/>
        </w:rPr>
      </w:pPr>
      <w:r>
        <w:rPr>
          <w:rFonts w:ascii="Arial" w:hAnsi="Arial"/>
        </w:rPr>
        <w:t>Paragraaf 1 is niet van toepassing:</w:t>
      </w:r>
    </w:p>
    <w:p w14:paraId="7700A268" w14:textId="77777777" w:rsidR="007664F4" w:rsidRDefault="005F77B8">
      <w:pPr>
        <w:numPr>
          <w:ilvl w:val="0"/>
          <w:numId w:val="20"/>
        </w:numPr>
        <w:spacing w:after="60"/>
        <w:jc w:val="both"/>
        <w:rPr>
          <w:rFonts w:ascii="Arial" w:hAnsi="Arial"/>
        </w:rPr>
      </w:pPr>
      <w:r>
        <w:rPr>
          <w:rFonts w:ascii="Arial" w:hAnsi="Arial"/>
        </w:rPr>
        <w:t>bij een bestaande wervingsreserve die geldig is voor de vacature;</w:t>
      </w:r>
    </w:p>
    <w:p w14:paraId="6E635515" w14:textId="07AD1803" w:rsidR="007664F4" w:rsidRDefault="005F77B8">
      <w:pPr>
        <w:numPr>
          <w:ilvl w:val="0"/>
          <w:numId w:val="20"/>
        </w:numPr>
        <w:spacing w:after="60"/>
        <w:jc w:val="both"/>
        <w:rPr>
          <w:rFonts w:ascii="Arial" w:hAnsi="Arial"/>
        </w:rPr>
      </w:pPr>
      <w:r>
        <w:rPr>
          <w:rFonts w:ascii="Arial" w:hAnsi="Arial"/>
        </w:rPr>
        <w:t>als de wekelijkse prestaties van een deeltijdse betrekking uitgebreid worden</w:t>
      </w:r>
      <w:r w:rsidR="00B435F6">
        <w:rPr>
          <w:rFonts w:ascii="Arial" w:hAnsi="Arial"/>
        </w:rPr>
        <w:t xml:space="preserve"> of</w:t>
      </w:r>
      <w:r>
        <w:rPr>
          <w:rFonts w:ascii="Arial" w:hAnsi="Arial"/>
        </w:rPr>
        <w:t xml:space="preserve"> als die betrekking omgezet wordt in een voltijdse betrekking. Als er meerdere personeelsleden in aanmerking komen, richt de aanstellende overheid een oproep tot die personeelsleden voor de vervulling van de extra uren en wordt de keuze gemaakt op basis van een vergelijking van de kandidaturen.</w:t>
      </w:r>
    </w:p>
    <w:p w14:paraId="73C3F6A5" w14:textId="77777777" w:rsidR="007664F4" w:rsidRDefault="005F77B8">
      <w:pPr>
        <w:pStyle w:val="Kop5"/>
        <w:rPr>
          <w:rFonts w:ascii="Arial" w:eastAsia="Arial" w:hAnsi="Arial" w:cs="Arial"/>
        </w:rPr>
      </w:pPr>
      <w:r>
        <w:rPr>
          <w:rFonts w:ascii="Arial" w:hAnsi="Arial"/>
        </w:rPr>
        <w:t xml:space="preserve">Artikel 10 </w:t>
      </w:r>
    </w:p>
    <w:p w14:paraId="3FDA070F" w14:textId="77777777" w:rsidR="007664F4" w:rsidRDefault="005F77B8">
      <w:pPr>
        <w:jc w:val="both"/>
        <w:rPr>
          <w:rFonts w:ascii="Arial" w:eastAsia="Arial" w:hAnsi="Arial" w:cs="Arial"/>
        </w:rPr>
      </w:pPr>
      <w:r>
        <w:rPr>
          <w:rFonts w:ascii="Arial" w:hAnsi="Arial"/>
        </w:rPr>
        <w:t>Tussen de bekendmaking van een vacature en de uiterste datum voor de sollicitaties, verlopen minstens zeven</w:t>
      </w:r>
      <w:r>
        <w:rPr>
          <w:rFonts w:ascii="Arial" w:hAnsi="Arial"/>
          <w:b/>
          <w:bCs/>
        </w:rPr>
        <w:t xml:space="preserve"> </w:t>
      </w:r>
      <w:r>
        <w:rPr>
          <w:rFonts w:ascii="Arial" w:hAnsi="Arial"/>
        </w:rPr>
        <w:t>kalenderdagen. De dag van de bekendmaking van de vacature is niet in de termijn begrepen, de uiterste sollicitatiedatum wel.</w:t>
      </w:r>
    </w:p>
    <w:p w14:paraId="2A4DB2AD" w14:textId="77777777" w:rsidR="007664F4" w:rsidRDefault="005F77B8">
      <w:pPr>
        <w:jc w:val="both"/>
        <w:rPr>
          <w:rFonts w:ascii="Arial" w:eastAsia="Arial" w:hAnsi="Arial" w:cs="Arial"/>
        </w:rPr>
      </w:pPr>
      <w:r>
        <w:rPr>
          <w:rFonts w:ascii="Arial" w:hAnsi="Arial"/>
        </w:rPr>
        <w:t xml:space="preserve">De verzenddatum van de kandidatuur wordt beschouwd als de datum waarop de kandidatuur is ingediend. </w:t>
      </w:r>
    </w:p>
    <w:p w14:paraId="01CC63BA" w14:textId="77777777" w:rsidR="007664F4" w:rsidRDefault="005F77B8">
      <w:pPr>
        <w:pStyle w:val="Kop5"/>
        <w:rPr>
          <w:rFonts w:ascii="Arial" w:eastAsia="Arial" w:hAnsi="Arial" w:cs="Arial"/>
        </w:rPr>
      </w:pPr>
      <w:r>
        <w:rPr>
          <w:rFonts w:ascii="Arial" w:hAnsi="Arial"/>
        </w:rPr>
        <w:t>Artikel 11</w:t>
      </w:r>
    </w:p>
    <w:p w14:paraId="191A97FC" w14:textId="77777777" w:rsidR="007664F4" w:rsidRDefault="005F77B8">
      <w:pPr>
        <w:jc w:val="both"/>
        <w:rPr>
          <w:rFonts w:ascii="Arial" w:eastAsia="Arial" w:hAnsi="Arial" w:cs="Arial"/>
        </w:rPr>
      </w:pPr>
      <w:r>
        <w:rPr>
          <w:rFonts w:ascii="Arial" w:hAnsi="Arial"/>
        </w:rPr>
        <w:t>Aan elke aanwerving gaat een selectieprocedure vooraf.</w:t>
      </w:r>
    </w:p>
    <w:p w14:paraId="2C4567FB" w14:textId="77777777" w:rsidR="007664F4" w:rsidRDefault="005F77B8">
      <w:pPr>
        <w:pStyle w:val="Kop5"/>
        <w:rPr>
          <w:rFonts w:ascii="Arial" w:eastAsia="Arial" w:hAnsi="Arial" w:cs="Arial"/>
        </w:rPr>
      </w:pPr>
      <w:r>
        <w:rPr>
          <w:rFonts w:ascii="Arial" w:hAnsi="Arial"/>
        </w:rPr>
        <w:t>Artikel 12</w:t>
      </w:r>
    </w:p>
    <w:p w14:paraId="7DB2D2F5" w14:textId="77777777" w:rsidR="007664F4" w:rsidRDefault="005F77B8">
      <w:pPr>
        <w:pStyle w:val="Kop6"/>
        <w:rPr>
          <w:rFonts w:ascii="Arial" w:eastAsia="Arial" w:hAnsi="Arial" w:cs="Arial"/>
        </w:rPr>
      </w:pPr>
      <w:r>
        <w:rPr>
          <w:rFonts w:ascii="Arial" w:hAnsi="Arial"/>
        </w:rPr>
        <w:t>Paragraaf 1</w:t>
      </w:r>
    </w:p>
    <w:p w14:paraId="50540BD8" w14:textId="77777777" w:rsidR="007664F4" w:rsidRDefault="005F77B8">
      <w:pPr>
        <w:jc w:val="both"/>
        <w:rPr>
          <w:rFonts w:ascii="Arial" w:eastAsia="Arial" w:hAnsi="Arial" w:cs="Arial"/>
        </w:rPr>
      </w:pPr>
      <w:r>
        <w:rPr>
          <w:rFonts w:ascii="Arial" w:hAnsi="Arial"/>
        </w:rPr>
        <w:t>Als kandidaat moet je</w:t>
      </w:r>
      <w:r w:rsidR="006770EF">
        <w:rPr>
          <w:rFonts w:ascii="Arial" w:hAnsi="Arial"/>
        </w:rPr>
        <w:t xml:space="preserve"> voor de deelname aan de selectieprocedure</w:t>
      </w:r>
      <w:r>
        <w:rPr>
          <w:rFonts w:ascii="Arial" w:hAnsi="Arial"/>
        </w:rPr>
        <w:t xml:space="preserve"> voldoen aan de algemene toelatingsvoorwaarden</w:t>
      </w:r>
      <w:r w:rsidR="006770EF">
        <w:rPr>
          <w:rFonts w:ascii="Arial" w:hAnsi="Arial"/>
        </w:rPr>
        <w:t xml:space="preserve"> en</w:t>
      </w:r>
      <w:r>
        <w:rPr>
          <w:rFonts w:ascii="Arial" w:hAnsi="Arial"/>
        </w:rPr>
        <w:t xml:space="preserve"> aanwervingsvoorwaarden</w:t>
      </w:r>
      <w:r w:rsidR="006770EF">
        <w:rPr>
          <w:rFonts w:ascii="Arial" w:hAnsi="Arial"/>
        </w:rPr>
        <w:t xml:space="preserve">, uitgezonderd </w:t>
      </w:r>
      <w:r>
        <w:rPr>
          <w:rFonts w:ascii="Arial" w:hAnsi="Arial"/>
        </w:rPr>
        <w:t>de medische geschiktheid</w:t>
      </w:r>
      <w:r w:rsidR="006770EF">
        <w:rPr>
          <w:rFonts w:ascii="Arial" w:hAnsi="Arial"/>
        </w:rPr>
        <w:t xml:space="preserve"> (indien van toepassing)</w:t>
      </w:r>
      <w:r>
        <w:rPr>
          <w:rFonts w:ascii="Arial" w:hAnsi="Arial"/>
        </w:rPr>
        <w:t>. Je levert zelf het bewijs hiertoe. Laatstejaarsstudenten dienen een studiebewijs en verklaring voor te leggen dat ze binnen een termijn van maximum drie maanden zullen deelnemen aan de eindexamens voor het behalen van hun diploma.</w:t>
      </w:r>
    </w:p>
    <w:p w14:paraId="43574DA3" w14:textId="77777777" w:rsidR="007664F4" w:rsidRDefault="005F77B8">
      <w:pPr>
        <w:jc w:val="both"/>
        <w:rPr>
          <w:rFonts w:ascii="Arial" w:hAnsi="Arial"/>
        </w:rPr>
      </w:pPr>
      <w:r>
        <w:rPr>
          <w:rFonts w:ascii="Arial" w:hAnsi="Arial"/>
        </w:rPr>
        <w:t>De aanstellende overheid beoordeelt de geldigheid van de voorgelegde bewijzen, tenzij de raad de aanstellende overheid is. In dat geval oordeelt het uitvoerend orgaan. Op basis van die beoordeling wordt beslist welke kandidaten tot de selectieprocedure worden toegelaten. Kandidaten die geweigerd worden, worden daarvan schriftelijk op de hoogte gebracht met vermelding van de reden.</w:t>
      </w:r>
    </w:p>
    <w:p w14:paraId="074A3CD6" w14:textId="77777777" w:rsidR="006770EF" w:rsidRDefault="006770EF">
      <w:pPr>
        <w:jc w:val="both"/>
        <w:rPr>
          <w:rFonts w:ascii="Arial" w:hAnsi="Arial"/>
        </w:rPr>
      </w:pPr>
      <w:r>
        <w:rPr>
          <w:rFonts w:ascii="Arial" w:hAnsi="Arial"/>
        </w:rPr>
        <w:t>Om te kunnen deelnemen aan de selectieprocedure volstaat een kopie of een gewoon afschrift voor de bewijzen. Wanneer je niet over die bewijzen beschikt kan je onder voorbehoud toegelaten worden tot de selectieprocedure, mits het ondertekenen van een ‘verklaring op erewoord’.</w:t>
      </w:r>
    </w:p>
    <w:p w14:paraId="460C9052" w14:textId="77777777" w:rsidR="007664F4" w:rsidRDefault="005F77B8">
      <w:pPr>
        <w:pStyle w:val="Kop6"/>
        <w:rPr>
          <w:rFonts w:ascii="Arial" w:eastAsia="Arial" w:hAnsi="Arial" w:cs="Arial"/>
        </w:rPr>
      </w:pPr>
      <w:r>
        <w:rPr>
          <w:rFonts w:ascii="Arial" w:hAnsi="Arial"/>
        </w:rPr>
        <w:t>Paragraaf 2</w:t>
      </w:r>
    </w:p>
    <w:p w14:paraId="6B096491" w14:textId="77777777" w:rsidR="007664F4" w:rsidRDefault="005F77B8">
      <w:pPr>
        <w:jc w:val="both"/>
        <w:rPr>
          <w:rFonts w:ascii="Arial" w:eastAsia="Arial" w:hAnsi="Arial" w:cs="Arial"/>
        </w:rPr>
      </w:pPr>
      <w:r>
        <w:rPr>
          <w:rFonts w:ascii="Arial" w:hAnsi="Arial"/>
        </w:rPr>
        <w:t>In afwijking van §1</w:t>
      </w:r>
      <w:r>
        <w:rPr>
          <w:rFonts w:ascii="Arial" w:hAnsi="Arial"/>
          <w:color w:val="0000FF"/>
          <w:u w:color="0000FF"/>
        </w:rPr>
        <w:t xml:space="preserve"> </w:t>
      </w:r>
      <w:r>
        <w:rPr>
          <w:rFonts w:ascii="Arial" w:hAnsi="Arial"/>
        </w:rPr>
        <w:t>worden kandidaten die aan alle voorwaarden voldoen (behalve aan die van een aanvullende opleiding) tot de procedure toegelaten, als de aanwervingsvoorwaarden bepalen dat ze het attest of getuigschrift van de aanvullende opleiding binnen een vastgelegde tijdspanne moeten behalen.</w:t>
      </w:r>
    </w:p>
    <w:p w14:paraId="6263F327" w14:textId="77777777" w:rsidR="007664F4" w:rsidRDefault="005F77B8">
      <w:pPr>
        <w:pStyle w:val="Kop2"/>
        <w:rPr>
          <w:rFonts w:ascii="Arial" w:eastAsia="Arial" w:hAnsi="Arial" w:cs="Arial"/>
        </w:rPr>
      </w:pPr>
      <w:bookmarkStart w:id="15" w:name="_Toc54860484"/>
      <w:r>
        <w:rPr>
          <w:rFonts w:ascii="Arial" w:hAnsi="Arial"/>
        </w:rPr>
        <w:lastRenderedPageBreak/>
        <w:t>Hoofdstuk iii. selectieprocedure</w:t>
      </w:r>
      <w:bookmarkEnd w:id="15"/>
    </w:p>
    <w:p w14:paraId="2F740F56" w14:textId="77777777" w:rsidR="007664F4" w:rsidRDefault="005F77B8">
      <w:pPr>
        <w:pStyle w:val="Kop3"/>
        <w:rPr>
          <w:rFonts w:ascii="Arial" w:eastAsia="Arial" w:hAnsi="Arial" w:cs="Arial"/>
        </w:rPr>
      </w:pPr>
      <w:bookmarkStart w:id="16" w:name="_Toc54860485"/>
      <w:r>
        <w:rPr>
          <w:rFonts w:ascii="Arial" w:hAnsi="Arial"/>
        </w:rPr>
        <w:t>Afdeling 1. algemene regels</w:t>
      </w:r>
      <w:bookmarkEnd w:id="16"/>
    </w:p>
    <w:p w14:paraId="127D2CDD" w14:textId="77777777" w:rsidR="007664F4" w:rsidRDefault="005F77B8">
      <w:pPr>
        <w:pStyle w:val="Kop5"/>
        <w:rPr>
          <w:rFonts w:ascii="Arial" w:eastAsia="Arial" w:hAnsi="Arial" w:cs="Arial"/>
        </w:rPr>
      </w:pPr>
      <w:r>
        <w:rPr>
          <w:rFonts w:ascii="Arial" w:hAnsi="Arial"/>
        </w:rPr>
        <w:t>Artikel 13</w:t>
      </w:r>
    </w:p>
    <w:p w14:paraId="672ECCDC" w14:textId="77777777" w:rsidR="007664F4" w:rsidRDefault="005F77B8">
      <w:pPr>
        <w:pStyle w:val="Kop6"/>
        <w:rPr>
          <w:rFonts w:ascii="Arial" w:eastAsia="Arial" w:hAnsi="Arial" w:cs="Arial"/>
        </w:rPr>
      </w:pPr>
      <w:r>
        <w:rPr>
          <w:rFonts w:ascii="Arial" w:hAnsi="Arial"/>
        </w:rPr>
        <w:t>Paragraaf 1</w:t>
      </w:r>
    </w:p>
    <w:p w14:paraId="09760511" w14:textId="77777777" w:rsidR="007664F4" w:rsidRDefault="005F77B8">
      <w:pPr>
        <w:jc w:val="both"/>
        <w:rPr>
          <w:rFonts w:ascii="Arial" w:eastAsia="Arial" w:hAnsi="Arial" w:cs="Arial"/>
        </w:rPr>
      </w:pPr>
      <w:r>
        <w:rPr>
          <w:rFonts w:ascii="Arial" w:hAnsi="Arial"/>
        </w:rPr>
        <w:t>Elke selectie wordt uitgevoerd op basis van selectiecriteria, met behulp van selectietechnieken.</w:t>
      </w:r>
    </w:p>
    <w:p w14:paraId="0FAD1B4B" w14:textId="77777777" w:rsidR="007664F4" w:rsidRDefault="005F77B8">
      <w:pPr>
        <w:jc w:val="both"/>
        <w:rPr>
          <w:rFonts w:ascii="Arial" w:eastAsia="Arial" w:hAnsi="Arial" w:cs="Arial"/>
        </w:rPr>
      </w:pPr>
      <w:r>
        <w:rPr>
          <w:rFonts w:ascii="Arial" w:hAnsi="Arial"/>
        </w:rPr>
        <w:t>Deze zijn afgestemd op de functiebeschrijving. Voor functies van dezelfde graad zijn de technieken gelijkwaardig.</w:t>
      </w:r>
    </w:p>
    <w:p w14:paraId="7EFCD5F9" w14:textId="77777777" w:rsidR="007664F4" w:rsidRDefault="005F77B8">
      <w:pPr>
        <w:pStyle w:val="Kop6"/>
        <w:rPr>
          <w:rFonts w:ascii="Arial" w:eastAsia="Arial" w:hAnsi="Arial" w:cs="Arial"/>
        </w:rPr>
      </w:pPr>
      <w:r>
        <w:rPr>
          <w:rFonts w:ascii="Arial" w:hAnsi="Arial"/>
        </w:rPr>
        <w:t>Paragraaf 2</w:t>
      </w:r>
    </w:p>
    <w:p w14:paraId="44A9A778" w14:textId="77777777" w:rsidR="007664F4" w:rsidRDefault="005F77B8">
      <w:pPr>
        <w:jc w:val="both"/>
        <w:rPr>
          <w:rFonts w:ascii="Arial" w:eastAsia="Arial" w:hAnsi="Arial" w:cs="Arial"/>
        </w:rPr>
      </w:pPr>
      <w:r>
        <w:rPr>
          <w:rFonts w:ascii="Arial" w:hAnsi="Arial"/>
        </w:rPr>
        <w:t>De algemeen directeur stelt de functiebeschrijving vast. Voor zijn eigen functiebeschrijving en deze van financieel directeur is de raad bevoegd.</w:t>
      </w:r>
    </w:p>
    <w:p w14:paraId="3B8A83BB" w14:textId="77777777" w:rsidR="007664F4" w:rsidRDefault="005F77B8">
      <w:pPr>
        <w:pStyle w:val="Kop5"/>
        <w:rPr>
          <w:rFonts w:ascii="Arial" w:eastAsia="Arial" w:hAnsi="Arial" w:cs="Arial"/>
        </w:rPr>
      </w:pPr>
      <w:r>
        <w:rPr>
          <w:rFonts w:ascii="Arial" w:hAnsi="Arial"/>
        </w:rPr>
        <w:t>Artikel 14</w:t>
      </w:r>
    </w:p>
    <w:p w14:paraId="4BEC6E4E" w14:textId="77777777" w:rsidR="007664F4" w:rsidRDefault="005F77B8">
      <w:pPr>
        <w:pStyle w:val="Kop6"/>
        <w:rPr>
          <w:rFonts w:ascii="Arial" w:eastAsia="Arial" w:hAnsi="Arial" w:cs="Arial"/>
        </w:rPr>
      </w:pPr>
      <w:r>
        <w:rPr>
          <w:rFonts w:ascii="Arial" w:hAnsi="Arial"/>
        </w:rPr>
        <w:t>Paragraaf 1</w:t>
      </w:r>
    </w:p>
    <w:p w14:paraId="48508A37" w14:textId="77777777" w:rsidR="007664F4" w:rsidRDefault="005F77B8">
      <w:pPr>
        <w:rPr>
          <w:rFonts w:ascii="Arial" w:eastAsia="Arial" w:hAnsi="Arial" w:cs="Arial"/>
        </w:rPr>
      </w:pPr>
      <w:r>
        <w:rPr>
          <w:rFonts w:ascii="Arial" w:hAnsi="Arial"/>
        </w:rPr>
        <w:t>De selecties worden uitgevoerd door een commissie die als volgt wordt samengesteld:</w:t>
      </w:r>
    </w:p>
    <w:p w14:paraId="54D33EB0" w14:textId="77777777" w:rsidR="007664F4" w:rsidRPr="00667D3F" w:rsidRDefault="005F77B8">
      <w:pPr>
        <w:numPr>
          <w:ilvl w:val="0"/>
          <w:numId w:val="22"/>
        </w:numPr>
        <w:jc w:val="both"/>
        <w:rPr>
          <w:rFonts w:ascii="Arial" w:hAnsi="Arial"/>
          <w:b/>
          <w:bCs/>
        </w:rPr>
      </w:pPr>
      <w:r>
        <w:rPr>
          <w:rFonts w:ascii="Arial" w:hAnsi="Arial"/>
        </w:rPr>
        <w:t xml:space="preserve">de selectiecommissie bestaat uitsluitend uit deskundigen. De leden moeten over specifieke deskundigheden beschikken om kandidaten te beoordelen op de vastgestelde selectiecriteria; </w:t>
      </w:r>
    </w:p>
    <w:p w14:paraId="4718D68E" w14:textId="77777777" w:rsidR="00667D3F" w:rsidRDefault="00667D3F">
      <w:pPr>
        <w:numPr>
          <w:ilvl w:val="0"/>
          <w:numId w:val="22"/>
        </w:numPr>
        <w:jc w:val="both"/>
        <w:rPr>
          <w:rFonts w:ascii="Arial" w:hAnsi="Arial"/>
          <w:b/>
          <w:bCs/>
        </w:rPr>
      </w:pPr>
      <w:r>
        <w:rPr>
          <w:rFonts w:ascii="Arial" w:hAnsi="Arial"/>
        </w:rPr>
        <w:t>voor de decretale graden en de graden van niveau A bestaat elke selectiecommissie uit ten minste drie leden, waarvan ten minste een derde van de leden deskundigen zijn die extern zijn aan het eigen bestuur; voor de overige graden bestaat de selectiecommissie ten minste twee leden, waarvan é</w:t>
      </w:r>
      <w:r w:rsidR="003F4755">
        <w:rPr>
          <w:rFonts w:ascii="Arial" w:hAnsi="Arial"/>
        </w:rPr>
        <w:t>én externe deskundige;</w:t>
      </w:r>
    </w:p>
    <w:p w14:paraId="1EEBDFA7" w14:textId="77777777" w:rsidR="007664F4" w:rsidRDefault="003F4755">
      <w:pPr>
        <w:numPr>
          <w:ilvl w:val="0"/>
          <w:numId w:val="23"/>
        </w:numPr>
        <w:jc w:val="both"/>
        <w:rPr>
          <w:rFonts w:ascii="Arial" w:hAnsi="Arial"/>
        </w:rPr>
      </w:pPr>
      <w:r>
        <w:rPr>
          <w:rFonts w:ascii="Arial" w:hAnsi="Arial"/>
        </w:rPr>
        <w:t>v</w:t>
      </w:r>
      <w:r w:rsidR="005F77B8">
        <w:rPr>
          <w:rFonts w:ascii="Arial" w:hAnsi="Arial"/>
        </w:rPr>
        <w:t>an het minimumaantal externe leden kan uitzonderlijk, op voorwaarde van uitdrukkelijke motivering, worden afgeweken.</w:t>
      </w:r>
    </w:p>
    <w:p w14:paraId="59EFC9E1" w14:textId="77777777" w:rsidR="007664F4" w:rsidRDefault="005F77B8">
      <w:pPr>
        <w:numPr>
          <w:ilvl w:val="0"/>
          <w:numId w:val="22"/>
        </w:numPr>
        <w:jc w:val="both"/>
        <w:rPr>
          <w:rFonts w:ascii="Arial" w:hAnsi="Arial"/>
        </w:rPr>
      </w:pPr>
      <w:r>
        <w:rPr>
          <w:rFonts w:ascii="Arial" w:hAnsi="Arial"/>
        </w:rPr>
        <w:t>de selectiecommissie bestaat bij voorkeur uit leden van verschillend geslacht;</w:t>
      </w:r>
    </w:p>
    <w:p w14:paraId="5F20B020" w14:textId="77777777" w:rsidR="007664F4" w:rsidRDefault="005F77B8">
      <w:pPr>
        <w:numPr>
          <w:ilvl w:val="0"/>
          <w:numId w:val="22"/>
        </w:numPr>
        <w:jc w:val="both"/>
        <w:rPr>
          <w:rFonts w:ascii="Arial" w:hAnsi="Arial"/>
        </w:rPr>
      </w:pPr>
      <w:r>
        <w:rPr>
          <w:rFonts w:ascii="Arial" w:hAnsi="Arial"/>
        </w:rPr>
        <w:t>de mandatarissen en de algemeen directeur (als hij aanstellende overheid is) kunnen geen lid zijn van een selectiecommissie in een procedure voor het eigen bestuur.</w:t>
      </w:r>
    </w:p>
    <w:p w14:paraId="0411B157" w14:textId="77777777" w:rsidR="007664F4" w:rsidRDefault="005F77B8">
      <w:pPr>
        <w:ind w:left="1211"/>
        <w:jc w:val="both"/>
        <w:rPr>
          <w:rFonts w:ascii="Arial" w:eastAsia="Arial" w:hAnsi="Arial" w:cs="Arial"/>
        </w:rPr>
      </w:pPr>
      <w:r>
        <w:rPr>
          <w:rFonts w:ascii="Arial" w:hAnsi="Arial"/>
        </w:rPr>
        <w:t>De mandatarissen en de afgevaardigden van de representatieve vakorganisaties mogen uitsluitend als waarnemer bij de selectie aanwezig zijn, inclusief de psychotechnische onderzoeken. Ze mogen niet aanwezig zijn bij het kiezen van de vragen en het delibereren over de uitslag van de selecties.</w:t>
      </w:r>
    </w:p>
    <w:p w14:paraId="35CD17CB" w14:textId="77777777" w:rsidR="007664F4" w:rsidRDefault="005F77B8">
      <w:pPr>
        <w:numPr>
          <w:ilvl w:val="0"/>
          <w:numId w:val="22"/>
        </w:numPr>
        <w:jc w:val="both"/>
        <w:rPr>
          <w:rFonts w:ascii="Arial" w:hAnsi="Arial"/>
        </w:rPr>
      </w:pPr>
      <w:r>
        <w:rPr>
          <w:rFonts w:ascii="Arial" w:hAnsi="Arial"/>
        </w:rPr>
        <w:t>bij afloop van de selectieactiviteiten beraadslaagt de selectiecommissie over het eindresultaat en -verslag van de kandidaten. De selectiecommissie kan geldig beraadslagen wanneer de helft van de leden aanwezig is. Ze neemt beslissingen bij eenvoudige meerderheid.</w:t>
      </w:r>
    </w:p>
    <w:p w14:paraId="1816A1A3" w14:textId="77777777" w:rsidR="007664F4" w:rsidRDefault="005F77B8" w:rsidP="008E4B9D">
      <w:pPr>
        <w:jc w:val="both"/>
        <w:rPr>
          <w:rFonts w:ascii="Arial" w:eastAsia="Arial" w:hAnsi="Arial" w:cs="Arial"/>
        </w:rPr>
      </w:pPr>
      <w:r>
        <w:rPr>
          <w:rFonts w:ascii="Arial" w:hAnsi="Arial"/>
        </w:rPr>
        <w:t xml:space="preserve">De selecties kunnen (geheel of gedeeltelijk) uitgevoerd worden door een extern selectiebureau. </w:t>
      </w:r>
    </w:p>
    <w:p w14:paraId="3743AA5B" w14:textId="77777777" w:rsidR="007664F4" w:rsidRDefault="005F77B8">
      <w:pPr>
        <w:rPr>
          <w:rFonts w:ascii="Arial" w:eastAsia="Arial" w:hAnsi="Arial" w:cs="Arial"/>
        </w:rPr>
      </w:pPr>
      <w:r>
        <w:rPr>
          <w:rFonts w:ascii="Arial" w:hAnsi="Arial"/>
        </w:rPr>
        <w:t>Het selectiebureau voert de selectie uit in overeenstemming met de rechtspositieregeling en de opdracht.</w:t>
      </w:r>
    </w:p>
    <w:p w14:paraId="39EB2B1E" w14:textId="126B7E2D" w:rsidR="007664F4" w:rsidRDefault="007664F4">
      <w:pPr>
        <w:pStyle w:val="Kop6"/>
      </w:pPr>
    </w:p>
    <w:p w14:paraId="0DE1F15F" w14:textId="77777777" w:rsidR="007664F4" w:rsidRDefault="005F77B8">
      <w:pPr>
        <w:pStyle w:val="Kop6"/>
        <w:rPr>
          <w:rFonts w:ascii="Arial" w:eastAsia="Arial" w:hAnsi="Arial" w:cs="Arial"/>
        </w:rPr>
      </w:pPr>
      <w:r>
        <w:rPr>
          <w:rFonts w:ascii="Arial" w:hAnsi="Arial"/>
        </w:rPr>
        <w:t xml:space="preserve">Paragraaf 2 </w:t>
      </w:r>
    </w:p>
    <w:p w14:paraId="2FF58A53" w14:textId="2A9FF1F0" w:rsidR="007664F4" w:rsidRDefault="005F77B8">
      <w:pPr>
        <w:jc w:val="both"/>
        <w:rPr>
          <w:rFonts w:ascii="Arial" w:eastAsia="Arial" w:hAnsi="Arial" w:cs="Arial"/>
        </w:rPr>
      </w:pPr>
      <w:r>
        <w:rPr>
          <w:rFonts w:ascii="Arial" w:hAnsi="Arial"/>
        </w:rPr>
        <w:t xml:space="preserve">Psychotechnische proeven en persoonlijkheidstests worden afgenomen door een selectiebureau of door een persoon die daartoe bevoegd is. </w:t>
      </w:r>
    </w:p>
    <w:p w14:paraId="2B488A7A" w14:textId="77777777" w:rsidR="008E4B9D" w:rsidRDefault="008E4B9D">
      <w:pPr>
        <w:spacing w:before="0" w:after="0"/>
        <w:ind w:left="0"/>
        <w:rPr>
          <w:rFonts w:ascii="Arial" w:hAnsi="Arial"/>
          <w:b/>
          <w:bCs/>
          <w14:textOutline w14:w="0" w14:cap="rnd" w14:cmpd="sng" w14:algn="ctr">
            <w14:noFill/>
            <w14:prstDash w14:val="solid"/>
            <w14:bevel/>
          </w14:textOutline>
        </w:rPr>
      </w:pPr>
      <w:r>
        <w:rPr>
          <w:rFonts w:ascii="Arial" w:hAnsi="Arial"/>
        </w:rPr>
        <w:br w:type="page"/>
      </w:r>
    </w:p>
    <w:p w14:paraId="79C8708F" w14:textId="40D44ADB" w:rsidR="007664F4" w:rsidRDefault="005F77B8">
      <w:pPr>
        <w:pStyle w:val="Kop5"/>
        <w:rPr>
          <w:rFonts w:ascii="Arial" w:eastAsia="Arial" w:hAnsi="Arial" w:cs="Arial"/>
        </w:rPr>
      </w:pPr>
      <w:r>
        <w:rPr>
          <w:rFonts w:ascii="Arial" w:hAnsi="Arial"/>
        </w:rPr>
        <w:lastRenderedPageBreak/>
        <w:t>Artikel 15</w:t>
      </w:r>
    </w:p>
    <w:p w14:paraId="1993190F" w14:textId="77777777" w:rsidR="007664F4" w:rsidRDefault="005F77B8">
      <w:pPr>
        <w:jc w:val="both"/>
        <w:rPr>
          <w:rFonts w:ascii="Arial" w:eastAsia="Arial" w:hAnsi="Arial" w:cs="Arial"/>
        </w:rPr>
      </w:pPr>
      <w:r>
        <w:rPr>
          <w:rFonts w:ascii="Arial" w:hAnsi="Arial"/>
        </w:rPr>
        <w:t>De leden van de selectiecommissies respecteren de volgende gedragsregels en wettelijke voorschriften:</w:t>
      </w:r>
    </w:p>
    <w:p w14:paraId="3B3518B6" w14:textId="77777777" w:rsidR="007664F4" w:rsidRDefault="005F77B8">
      <w:pPr>
        <w:numPr>
          <w:ilvl w:val="0"/>
          <w:numId w:val="25"/>
        </w:numPr>
        <w:jc w:val="both"/>
        <w:rPr>
          <w:rFonts w:ascii="Arial" w:hAnsi="Arial"/>
        </w:rPr>
      </w:pPr>
      <w:r>
        <w:rPr>
          <w:rFonts w:ascii="Arial" w:hAnsi="Arial"/>
        </w:rPr>
        <w:t>onafhankelijkheid;</w:t>
      </w:r>
    </w:p>
    <w:p w14:paraId="7F01C3CC" w14:textId="77777777" w:rsidR="007664F4" w:rsidRDefault="005F77B8">
      <w:pPr>
        <w:numPr>
          <w:ilvl w:val="0"/>
          <w:numId w:val="25"/>
        </w:numPr>
        <w:jc w:val="both"/>
        <w:rPr>
          <w:rFonts w:ascii="Arial" w:hAnsi="Arial"/>
        </w:rPr>
      </w:pPr>
      <w:r>
        <w:rPr>
          <w:rFonts w:ascii="Arial" w:hAnsi="Arial"/>
        </w:rPr>
        <w:t>onpartijdigheid;</w:t>
      </w:r>
    </w:p>
    <w:p w14:paraId="01C16678" w14:textId="77777777" w:rsidR="007664F4" w:rsidRDefault="005F77B8">
      <w:pPr>
        <w:numPr>
          <w:ilvl w:val="0"/>
          <w:numId w:val="25"/>
        </w:numPr>
        <w:jc w:val="both"/>
        <w:rPr>
          <w:rFonts w:ascii="Arial" w:hAnsi="Arial"/>
        </w:rPr>
      </w:pPr>
      <w:r>
        <w:rPr>
          <w:rFonts w:ascii="Arial" w:hAnsi="Arial"/>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7384B8B9" w14:textId="77777777" w:rsidR="007664F4" w:rsidRDefault="005F77B8">
      <w:pPr>
        <w:numPr>
          <w:ilvl w:val="0"/>
          <w:numId w:val="25"/>
        </w:numPr>
        <w:jc w:val="both"/>
        <w:rPr>
          <w:rFonts w:ascii="Arial" w:hAnsi="Arial"/>
        </w:rPr>
      </w:pPr>
      <w:r>
        <w:rPr>
          <w:rFonts w:ascii="Arial" w:hAnsi="Arial"/>
        </w:rPr>
        <w:t>respect voor de vertrouwelijkheid van de gegevens van de kandidaten en voor hun private levenssfeer;</w:t>
      </w:r>
    </w:p>
    <w:p w14:paraId="45AF74B7" w14:textId="77777777" w:rsidR="007664F4" w:rsidRDefault="005F77B8">
      <w:pPr>
        <w:numPr>
          <w:ilvl w:val="0"/>
          <w:numId w:val="25"/>
        </w:numPr>
        <w:jc w:val="both"/>
        <w:rPr>
          <w:rFonts w:ascii="Arial" w:hAnsi="Arial"/>
        </w:rPr>
      </w:pPr>
      <w:r>
        <w:rPr>
          <w:rFonts w:ascii="Arial" w:hAnsi="Arial"/>
        </w:rPr>
        <w:t xml:space="preserve">geheimhouding van de vragen en (als dat van toepassing is) respect voor de anonimiteit van de proeven; </w:t>
      </w:r>
    </w:p>
    <w:p w14:paraId="771D636C" w14:textId="77777777" w:rsidR="007664F4" w:rsidRDefault="005F77B8">
      <w:pPr>
        <w:numPr>
          <w:ilvl w:val="0"/>
          <w:numId w:val="25"/>
        </w:numPr>
        <w:jc w:val="both"/>
        <w:rPr>
          <w:rFonts w:ascii="Arial" w:hAnsi="Arial"/>
        </w:rPr>
      </w:pPr>
      <w:r>
        <w:rPr>
          <w:rFonts w:ascii="Arial" w:hAnsi="Arial"/>
        </w:rPr>
        <w:t>verbod op belangenvermenging.</w:t>
      </w:r>
    </w:p>
    <w:p w14:paraId="3D7C295C" w14:textId="77777777" w:rsidR="007664F4" w:rsidRDefault="005F77B8">
      <w:pPr>
        <w:jc w:val="both"/>
        <w:rPr>
          <w:rFonts w:ascii="Arial" w:eastAsia="Arial" w:hAnsi="Arial" w:cs="Arial"/>
        </w:rPr>
      </w:pPr>
      <w:r>
        <w:rPr>
          <w:rFonts w:ascii="Arial" w:hAnsi="Arial"/>
        </w:rPr>
        <w:t xml:space="preserve">Niemand kan als lid van de selectiecommissie </w:t>
      </w:r>
      <w:r w:rsidRPr="00B82BA3">
        <w:rPr>
          <w:rFonts w:ascii="Arial" w:hAnsi="Arial"/>
          <w:shd w:val="clear" w:color="auto" w:fill="FFFFFF" w:themeFill="background1"/>
        </w:rPr>
        <w:t>zetelen</w:t>
      </w:r>
      <w:r>
        <w:rPr>
          <w:rFonts w:ascii="Arial" w:hAnsi="Arial"/>
        </w:rPr>
        <w:t xml:space="preserve"> wanneer een familieverwantschap tot in de derde graad wordt vastgesteld tussen hem en een kandidaat.</w:t>
      </w:r>
    </w:p>
    <w:p w14:paraId="5F4B8377" w14:textId="77777777" w:rsidR="007664F4" w:rsidRDefault="005F77B8">
      <w:pPr>
        <w:pStyle w:val="Kop5"/>
        <w:rPr>
          <w:rFonts w:ascii="Arial" w:eastAsia="Arial" w:hAnsi="Arial" w:cs="Arial"/>
        </w:rPr>
      </w:pPr>
      <w:r>
        <w:rPr>
          <w:rFonts w:ascii="Arial" w:hAnsi="Arial"/>
        </w:rPr>
        <w:t xml:space="preserve">Artikel 16 </w:t>
      </w:r>
      <w:bookmarkStart w:id="17" w:name="_Hlk5264324"/>
    </w:p>
    <w:bookmarkEnd w:id="17"/>
    <w:p w14:paraId="6EFF4C49" w14:textId="77777777" w:rsidR="007664F4" w:rsidRDefault="005F77B8">
      <w:pPr>
        <w:jc w:val="both"/>
        <w:rPr>
          <w:rFonts w:ascii="Arial" w:eastAsia="Arial" w:hAnsi="Arial" w:cs="Arial"/>
        </w:rPr>
      </w:pPr>
      <w:r>
        <w:rPr>
          <w:rFonts w:ascii="Arial" w:hAnsi="Arial"/>
        </w:rPr>
        <w:t>De leden en de voorzitter van de selectiecommissie worden nominatief door de aanstellende overheid aangewezen, tenzij de raad de aanstellende overheid is. In dat geval wijst het uitvoerend orgaan van het bestuur de leden aan.</w:t>
      </w:r>
    </w:p>
    <w:p w14:paraId="531E877A" w14:textId="77777777" w:rsidR="007664F4" w:rsidRDefault="005F77B8">
      <w:pPr>
        <w:pStyle w:val="Kop5"/>
        <w:rPr>
          <w:rFonts w:ascii="Arial" w:eastAsia="Arial" w:hAnsi="Arial" w:cs="Arial"/>
        </w:rPr>
      </w:pPr>
      <w:r>
        <w:rPr>
          <w:rFonts w:ascii="Arial" w:hAnsi="Arial"/>
        </w:rPr>
        <w:t>Artikel 17</w:t>
      </w:r>
    </w:p>
    <w:p w14:paraId="5D1F03B6" w14:textId="77777777" w:rsidR="0017174F" w:rsidRPr="0017174F" w:rsidRDefault="0017174F" w:rsidP="0017174F">
      <w:pPr>
        <w:shd w:val="clear" w:color="auto" w:fill="FFFFFF" w:themeFill="background1"/>
        <w:jc w:val="both"/>
        <w:rPr>
          <w:rFonts w:ascii="Arial" w:eastAsia="Arial" w:hAnsi="Arial" w:cs="Arial"/>
        </w:rPr>
      </w:pPr>
      <w:r w:rsidRPr="0017174F">
        <w:rPr>
          <w:rFonts w:ascii="Arial" w:eastAsia="Arial" w:hAnsi="Arial" w:cs="Arial"/>
        </w:rPr>
        <w:t xml:space="preserve">De selectieprocedures resulteren in een niet bindende rangschikking van de geslaagde of geschikt bevonden kandidaten. </w:t>
      </w:r>
    </w:p>
    <w:p w14:paraId="09DE3F0D" w14:textId="77777777" w:rsidR="0017174F" w:rsidRPr="0017174F" w:rsidRDefault="0017174F" w:rsidP="0017174F">
      <w:pPr>
        <w:shd w:val="clear" w:color="auto" w:fill="FFFFFF" w:themeFill="background1"/>
        <w:jc w:val="both"/>
        <w:rPr>
          <w:rFonts w:ascii="Arial" w:eastAsia="Arial" w:hAnsi="Arial" w:cs="Arial"/>
        </w:rPr>
      </w:pPr>
      <w:r w:rsidRPr="0017174F">
        <w:rPr>
          <w:rFonts w:ascii="Arial" w:eastAsia="Arial" w:hAnsi="Arial" w:cs="Arial"/>
        </w:rPr>
        <w:t>De meest geschikte kandidaat wordt gekozen op basis van een volledige vergelijking van de titels en verdiensten van alle kandidaten en een uitdrukkelijke motivering in overeenstemming met de bepalingen van de wet van 29 juli 1991 betreffende de uitdrukkelijke motivering van bestuurshandelingen. De keuze is evenwel beperkt tot de kandidaten die ten hoogste 3% minder punten hebben behaald dan de best gerangschikte kandidaat.</w:t>
      </w:r>
    </w:p>
    <w:p w14:paraId="6FF733D8" w14:textId="77777777" w:rsidR="007664F4" w:rsidRDefault="005F77B8">
      <w:pPr>
        <w:pStyle w:val="Kop5"/>
        <w:rPr>
          <w:rFonts w:ascii="Arial" w:eastAsia="Arial" w:hAnsi="Arial" w:cs="Arial"/>
        </w:rPr>
      </w:pPr>
      <w:r>
        <w:rPr>
          <w:rFonts w:ascii="Arial" w:hAnsi="Arial"/>
        </w:rPr>
        <w:t>Artikel 18</w:t>
      </w:r>
    </w:p>
    <w:p w14:paraId="798CDF86" w14:textId="77777777" w:rsidR="007664F4" w:rsidRDefault="005F77B8">
      <w:pPr>
        <w:pStyle w:val="Kop6"/>
        <w:rPr>
          <w:rFonts w:ascii="Arial" w:eastAsia="Arial" w:hAnsi="Arial" w:cs="Arial"/>
        </w:rPr>
      </w:pPr>
      <w:r>
        <w:rPr>
          <w:rFonts w:ascii="Arial" w:hAnsi="Arial"/>
        </w:rPr>
        <w:t xml:space="preserve">Paragraaf 1 </w:t>
      </w:r>
    </w:p>
    <w:p w14:paraId="2C6813D6" w14:textId="77777777" w:rsidR="007664F4" w:rsidRPr="005F3CB7" w:rsidRDefault="005F77B8">
      <w:pPr>
        <w:rPr>
          <w:rFonts w:ascii="Arial" w:eastAsia="Arial" w:hAnsi="Arial" w:cs="Arial"/>
        </w:rPr>
      </w:pPr>
      <w:r w:rsidRPr="005F3CB7">
        <w:rPr>
          <w:rFonts w:ascii="Arial" w:hAnsi="Arial"/>
        </w:rPr>
        <w:t>De algemene regels voor de selectietechnieken zijn:</w:t>
      </w:r>
    </w:p>
    <w:p w14:paraId="5B246BBF" w14:textId="4E906514" w:rsidR="005F3CB7" w:rsidRPr="005F3CB7" w:rsidRDefault="005F77B8" w:rsidP="005F3CB7">
      <w:pPr>
        <w:numPr>
          <w:ilvl w:val="0"/>
          <w:numId w:val="30"/>
        </w:numPr>
        <w:jc w:val="both"/>
        <w:rPr>
          <w:rFonts w:ascii="Arial" w:hAnsi="Arial"/>
        </w:rPr>
      </w:pPr>
      <w:r w:rsidRPr="005F3CB7">
        <w:rPr>
          <w:rFonts w:ascii="Arial" w:hAnsi="Arial"/>
        </w:rPr>
        <w:t>voor de graad van algemeen directeur bevat elke selectie ten minste twee selectietechnieken en een test die de managements- en leiderschapscapaciteiten van de kandidaten toetst</w:t>
      </w:r>
      <w:r w:rsidR="005F3CB7">
        <w:rPr>
          <w:rFonts w:ascii="Arial" w:hAnsi="Arial"/>
        </w:rPr>
        <w:t xml:space="preserve"> (</w:t>
      </w:r>
      <w:r w:rsidR="005F3CB7" w:rsidRPr="005F3CB7">
        <w:rPr>
          <w:rFonts w:ascii="Arial" w:hAnsi="Arial"/>
        </w:rPr>
        <w:t>deze laatste test wordt uitgevoerd door een extern selectiebureau</w:t>
      </w:r>
      <w:r w:rsidR="005F3CB7">
        <w:rPr>
          <w:rFonts w:ascii="Arial" w:hAnsi="Arial"/>
        </w:rPr>
        <w:t>)</w:t>
      </w:r>
      <w:r w:rsidR="005F3CB7" w:rsidRPr="005F3CB7">
        <w:rPr>
          <w:rFonts w:ascii="Arial" w:hAnsi="Arial"/>
        </w:rPr>
        <w:t>;</w:t>
      </w:r>
    </w:p>
    <w:p w14:paraId="05F7B119" w14:textId="77777777" w:rsidR="007664F4" w:rsidRDefault="005F77B8">
      <w:pPr>
        <w:numPr>
          <w:ilvl w:val="0"/>
          <w:numId w:val="30"/>
        </w:numPr>
        <w:jc w:val="both"/>
        <w:rPr>
          <w:rFonts w:ascii="Arial" w:hAnsi="Arial"/>
        </w:rPr>
      </w:pPr>
      <w:r>
        <w:rPr>
          <w:rFonts w:ascii="Arial" w:hAnsi="Arial"/>
        </w:rPr>
        <w:t>voor de graad van financieel directeur bevat elke selectie ten minste twee selectietechnieken en een test die het financieel-economisch inzicht van de kandidaten toetst;</w:t>
      </w:r>
    </w:p>
    <w:p w14:paraId="0A51C1F6" w14:textId="77777777" w:rsidR="007664F4" w:rsidRDefault="005F77B8">
      <w:pPr>
        <w:numPr>
          <w:ilvl w:val="0"/>
          <w:numId w:val="30"/>
        </w:numPr>
        <w:jc w:val="both"/>
        <w:rPr>
          <w:rFonts w:ascii="Arial" w:hAnsi="Arial"/>
        </w:rPr>
      </w:pPr>
      <w:r>
        <w:rPr>
          <w:rFonts w:ascii="Arial" w:hAnsi="Arial"/>
        </w:rPr>
        <w:t>voor functies van niveau A/B/C bevat elke selectie ten minste twee selectietechnieken:</w:t>
      </w:r>
    </w:p>
    <w:p w14:paraId="7D8A9E7B" w14:textId="77777777" w:rsidR="007664F4" w:rsidRDefault="005F77B8">
      <w:pPr>
        <w:numPr>
          <w:ilvl w:val="0"/>
          <w:numId w:val="30"/>
        </w:numPr>
        <w:jc w:val="both"/>
        <w:rPr>
          <w:rFonts w:ascii="Arial" w:hAnsi="Arial"/>
        </w:rPr>
      </w:pPr>
      <w:r>
        <w:rPr>
          <w:rFonts w:ascii="Arial" w:hAnsi="Arial"/>
        </w:rPr>
        <w:t>voor functies van niveau D en E bevat elke selectie ten minste één selectietechniek.</w:t>
      </w:r>
    </w:p>
    <w:p w14:paraId="49EEC3A7" w14:textId="77777777" w:rsidR="007664F4" w:rsidRDefault="005F77B8">
      <w:pPr>
        <w:jc w:val="both"/>
        <w:rPr>
          <w:rFonts w:ascii="Arial" w:eastAsia="Arial" w:hAnsi="Arial" w:cs="Arial"/>
        </w:rPr>
      </w:pPr>
      <w:r>
        <w:rPr>
          <w:rFonts w:ascii="Arial" w:hAnsi="Arial"/>
        </w:rPr>
        <w:t>Voor de decretale graden, de leden van het managementteam</w:t>
      </w:r>
      <w:r w:rsidR="00E50CFD">
        <w:rPr>
          <w:rFonts w:ascii="Arial" w:hAnsi="Arial"/>
        </w:rPr>
        <w:t xml:space="preserve"> en de leidinggevende functies</w:t>
      </w:r>
      <w:r>
        <w:rPr>
          <w:rFonts w:ascii="Arial" w:hAnsi="Arial"/>
        </w:rPr>
        <w:t xml:space="preserve"> bevat de selectie altijd een assessment center dat de managements- en leiderschapscapaciteiten op het niveau van de functie test. Ook voor de </w:t>
      </w:r>
      <w:r w:rsidR="00E50CFD">
        <w:rPr>
          <w:rFonts w:ascii="Arial" w:hAnsi="Arial"/>
        </w:rPr>
        <w:t>niet-</w:t>
      </w:r>
      <w:r>
        <w:rPr>
          <w:rFonts w:ascii="Arial" w:hAnsi="Arial"/>
        </w:rPr>
        <w:t>leidinggevende functies op niveau</w:t>
      </w:r>
      <w:r w:rsidR="00E50CFD">
        <w:rPr>
          <w:rFonts w:ascii="Arial" w:hAnsi="Arial"/>
        </w:rPr>
        <w:t xml:space="preserve"> A</w:t>
      </w:r>
      <w:r>
        <w:rPr>
          <w:rFonts w:ascii="Arial" w:hAnsi="Arial"/>
        </w:rPr>
        <w:t xml:space="preserve"> bevat de selectie altijd een assessment center.</w:t>
      </w:r>
    </w:p>
    <w:p w14:paraId="67D4B7F4" w14:textId="77777777" w:rsidR="00955773" w:rsidRPr="00046322" w:rsidRDefault="00955773" w:rsidP="00955773">
      <w:pPr>
        <w:jc w:val="both"/>
        <w:rPr>
          <w:rFonts w:ascii="Arial" w:hAnsi="Arial"/>
        </w:rPr>
      </w:pPr>
      <w:r w:rsidRPr="00046322">
        <w:rPr>
          <w:rFonts w:ascii="Arial" w:hAnsi="Arial"/>
        </w:rPr>
        <w:t xml:space="preserve">Indien meer dan drie kandidaten geslaagd zijn voor de selectieprocedure, zullen alleen de eerste drie kandidaten, op basis van de punten, </w:t>
      </w:r>
      <w:r>
        <w:rPr>
          <w:rFonts w:ascii="Arial" w:hAnsi="Arial"/>
        </w:rPr>
        <w:t>een assessment center</w:t>
      </w:r>
      <w:r w:rsidRPr="00046322">
        <w:rPr>
          <w:rFonts w:ascii="Arial" w:hAnsi="Arial"/>
        </w:rPr>
        <w:t xml:space="preserve"> afleggen.</w:t>
      </w:r>
    </w:p>
    <w:p w14:paraId="66A2071F" w14:textId="77777777" w:rsidR="007664F4" w:rsidRDefault="005F77B8">
      <w:pPr>
        <w:pStyle w:val="Kop6"/>
        <w:rPr>
          <w:rFonts w:ascii="Arial" w:eastAsia="Arial" w:hAnsi="Arial" w:cs="Arial"/>
        </w:rPr>
      </w:pPr>
      <w:r>
        <w:rPr>
          <w:rFonts w:ascii="Arial" w:hAnsi="Arial"/>
        </w:rPr>
        <w:lastRenderedPageBreak/>
        <w:t>Paragraaf 2</w:t>
      </w:r>
    </w:p>
    <w:p w14:paraId="70F81749" w14:textId="4C99BCF2" w:rsidR="00046322" w:rsidRDefault="005F77B8" w:rsidP="00046322">
      <w:pPr>
        <w:jc w:val="both"/>
        <w:rPr>
          <w:rFonts w:ascii="Arial" w:hAnsi="Arial"/>
        </w:rPr>
      </w:pPr>
      <w:r>
        <w:rPr>
          <w:rFonts w:ascii="Arial" w:hAnsi="Arial"/>
        </w:rPr>
        <w:t>De selectietechnieken zoals bedoeld in paragraaf 1 kunnen zijn (niet-limitatief)</w:t>
      </w:r>
      <w:r w:rsidR="00A462BD">
        <w:rPr>
          <w:rFonts w:ascii="Arial" w:hAnsi="Arial"/>
        </w:rPr>
        <w:t xml:space="preserve">: </w:t>
      </w:r>
      <w:r w:rsidR="00046322">
        <w:rPr>
          <w:rFonts w:ascii="Arial" w:hAnsi="Arial"/>
        </w:rPr>
        <w:t xml:space="preserve">de </w:t>
      </w:r>
      <w:r w:rsidR="00046322" w:rsidRPr="00046322">
        <w:rPr>
          <w:rFonts w:ascii="Arial" w:hAnsi="Arial"/>
        </w:rPr>
        <w:t>schriftelijke kennisproef, het gestructureerde interview, de praktijktest, het assessment. De aanstellende overheid kiest de selectietechniek(en) die het meest geschikt is (zijn) voor de invulling van de functie.</w:t>
      </w:r>
    </w:p>
    <w:p w14:paraId="78A2425A" w14:textId="13ECBFC4" w:rsidR="007664F4" w:rsidRDefault="005F77B8">
      <w:pPr>
        <w:pStyle w:val="Kop6"/>
        <w:rPr>
          <w:rFonts w:ascii="Arial" w:eastAsia="Arial" w:hAnsi="Arial" w:cs="Arial"/>
        </w:rPr>
      </w:pPr>
      <w:r>
        <w:rPr>
          <w:rFonts w:ascii="Arial" w:hAnsi="Arial"/>
        </w:rPr>
        <w:t xml:space="preserve">Paragraaf 3 </w:t>
      </w:r>
    </w:p>
    <w:p w14:paraId="03D87A33" w14:textId="77777777" w:rsidR="007664F4" w:rsidRDefault="005F77B8">
      <w:pPr>
        <w:jc w:val="both"/>
        <w:rPr>
          <w:rFonts w:ascii="Arial" w:eastAsia="Arial" w:hAnsi="Arial" w:cs="Arial"/>
        </w:rPr>
      </w:pPr>
      <w:r>
        <w:rPr>
          <w:rFonts w:ascii="Arial" w:hAnsi="Arial"/>
        </w:rPr>
        <w:t>De aanstellende overheid kan bovenop deze beslissen om een preselectie te organiseren. Dit kan op basis zijn van meerkeuzevragen, een praktische proef of een screening van het CV indien zich een groot aantal kandidaten inschrijven. In dit geval beslist de aanstellende overheid hoeveel kandidaten er toegelaten worden tot de preselectie.</w:t>
      </w:r>
    </w:p>
    <w:p w14:paraId="22D4A19D" w14:textId="77777777" w:rsidR="007664F4" w:rsidRDefault="005F77B8">
      <w:pPr>
        <w:jc w:val="both"/>
        <w:rPr>
          <w:rFonts w:ascii="Arial" w:eastAsia="Arial" w:hAnsi="Arial" w:cs="Arial"/>
        </w:rPr>
      </w:pPr>
      <w:r>
        <w:rPr>
          <w:rFonts w:ascii="Arial" w:hAnsi="Arial"/>
        </w:rPr>
        <w:t>Indien de aanstellende overheid beslist om een preselectie te laten plaatsvinden op basis van een anonieme screening van het CV, vormt de opgestelde functiebeschrijving hierbij de basis. Om elke kandidaat een objectieve screening te garanderen, zal er ofwel een sollicitatieformulier bezorgd worden dat je naar aanleiding van je sollicitatie op voorhand invult, ofwel zal gevraagd worden een motivatiebrief te schrijven. Er wordt je duidelijk gemaakt worden wat het belang is van dit sollicitatieformulier of deze motivatiebrief en met welk doel het dient ingevuld/opgesteld te worden. Je verbindt je ertoe de in het formulier gedane beweringen (indien gevraagd) te kunnen staven met concrete bewijsstukken.</w:t>
      </w:r>
    </w:p>
    <w:p w14:paraId="5248C885" w14:textId="77777777" w:rsidR="007664F4" w:rsidRDefault="005F77B8">
      <w:pPr>
        <w:jc w:val="both"/>
        <w:rPr>
          <w:rFonts w:ascii="Arial" w:eastAsia="Arial" w:hAnsi="Arial" w:cs="Arial"/>
        </w:rPr>
      </w:pPr>
      <w:r>
        <w:rPr>
          <w:rFonts w:ascii="Arial" w:hAnsi="Arial"/>
        </w:rPr>
        <w:t>In geval van een test op basis van meerkeuzevragen of een praktische proef, telt het resultaat niet mee voor het eindresultaat van de selectieprocedure.</w:t>
      </w:r>
    </w:p>
    <w:p w14:paraId="62953EE8" w14:textId="77777777" w:rsidR="007664F4" w:rsidRDefault="005F77B8">
      <w:pPr>
        <w:pStyle w:val="Kop3"/>
        <w:rPr>
          <w:rFonts w:ascii="Arial" w:eastAsia="Arial" w:hAnsi="Arial" w:cs="Arial"/>
        </w:rPr>
      </w:pPr>
      <w:bookmarkStart w:id="18" w:name="_Toc54860486"/>
      <w:r>
        <w:rPr>
          <w:rFonts w:ascii="Arial" w:hAnsi="Arial"/>
        </w:rPr>
        <w:t>Afdeling 2. verloop van de selectie</w:t>
      </w:r>
      <w:bookmarkEnd w:id="18"/>
    </w:p>
    <w:p w14:paraId="129B4731" w14:textId="77777777" w:rsidR="007664F4" w:rsidRDefault="005F77B8">
      <w:pPr>
        <w:pStyle w:val="Kop5"/>
        <w:rPr>
          <w:rFonts w:ascii="Arial" w:eastAsia="Arial" w:hAnsi="Arial" w:cs="Arial"/>
        </w:rPr>
      </w:pPr>
      <w:r>
        <w:rPr>
          <w:rFonts w:ascii="Arial" w:hAnsi="Arial"/>
        </w:rPr>
        <w:t xml:space="preserve">Artikel 19 </w:t>
      </w:r>
    </w:p>
    <w:p w14:paraId="6A06CE68" w14:textId="77777777" w:rsidR="007664F4" w:rsidRDefault="005F77B8">
      <w:pPr>
        <w:rPr>
          <w:rFonts w:ascii="Arial" w:eastAsia="Arial" w:hAnsi="Arial" w:cs="Arial"/>
        </w:rPr>
      </w:pPr>
      <w:r>
        <w:rPr>
          <w:rFonts w:ascii="Arial" w:hAnsi="Arial"/>
        </w:rPr>
        <w:t xml:space="preserve">Bij de </w:t>
      </w:r>
      <w:proofErr w:type="spellStart"/>
      <w:r>
        <w:rPr>
          <w:rFonts w:ascii="Arial" w:hAnsi="Arial"/>
        </w:rPr>
        <w:t>vacantverklaring</w:t>
      </w:r>
      <w:proofErr w:type="spellEnd"/>
      <w:r>
        <w:rPr>
          <w:rFonts w:ascii="Arial" w:hAnsi="Arial"/>
        </w:rPr>
        <w:t xml:space="preserve"> van een betrekking bepaalt de aanstellende overheid:</w:t>
      </w:r>
    </w:p>
    <w:p w14:paraId="2229610C" w14:textId="77777777" w:rsidR="007664F4" w:rsidRDefault="005F77B8" w:rsidP="002002F4">
      <w:pPr>
        <w:numPr>
          <w:ilvl w:val="0"/>
          <w:numId w:val="33"/>
        </w:numPr>
        <w:spacing w:after="100"/>
        <w:jc w:val="both"/>
        <w:rPr>
          <w:rFonts w:ascii="Arial" w:hAnsi="Arial"/>
        </w:rPr>
      </w:pPr>
      <w:r>
        <w:rPr>
          <w:rFonts w:ascii="Arial" w:hAnsi="Arial"/>
        </w:rPr>
        <w:t xml:space="preserve">de manier </w:t>
      </w:r>
      <w:r w:rsidRPr="005A0650">
        <w:rPr>
          <w:rFonts w:ascii="Arial" w:hAnsi="Arial"/>
        </w:rPr>
        <w:t xml:space="preserve">waarop </w:t>
      </w:r>
      <w:r>
        <w:rPr>
          <w:rFonts w:ascii="Arial" w:hAnsi="Arial"/>
        </w:rPr>
        <w:t>de vacante betrekking</w:t>
      </w:r>
      <w:r w:rsidR="005A0650">
        <w:rPr>
          <w:rFonts w:ascii="Arial" w:hAnsi="Arial"/>
        </w:rPr>
        <w:t xml:space="preserve"> begeven</w:t>
      </w:r>
      <w:r>
        <w:rPr>
          <w:rFonts w:ascii="Arial" w:hAnsi="Arial"/>
          <w:color w:val="C0504D"/>
        </w:rPr>
        <w:t xml:space="preserve"> </w:t>
      </w:r>
      <w:r>
        <w:rPr>
          <w:rFonts w:ascii="Arial" w:hAnsi="Arial"/>
        </w:rPr>
        <w:t>wordt;</w:t>
      </w:r>
    </w:p>
    <w:p w14:paraId="287CC71A" w14:textId="77777777" w:rsidR="007664F4" w:rsidRDefault="005F77B8" w:rsidP="002002F4">
      <w:pPr>
        <w:numPr>
          <w:ilvl w:val="0"/>
          <w:numId w:val="33"/>
        </w:numPr>
        <w:spacing w:after="100"/>
        <w:jc w:val="both"/>
        <w:rPr>
          <w:rFonts w:ascii="Arial" w:hAnsi="Arial"/>
        </w:rPr>
      </w:pPr>
      <w:r>
        <w:rPr>
          <w:rFonts w:ascii="Arial" w:hAnsi="Arial"/>
        </w:rPr>
        <w:t>of de diplomavereiste geschrapt wordt;</w:t>
      </w:r>
    </w:p>
    <w:p w14:paraId="045D0790" w14:textId="77777777" w:rsidR="007664F4" w:rsidRDefault="005F77B8" w:rsidP="002002F4">
      <w:pPr>
        <w:numPr>
          <w:ilvl w:val="0"/>
          <w:numId w:val="33"/>
        </w:numPr>
        <w:spacing w:after="100"/>
        <w:jc w:val="both"/>
        <w:rPr>
          <w:rFonts w:ascii="Arial" w:hAnsi="Arial"/>
        </w:rPr>
      </w:pPr>
      <w:r>
        <w:rPr>
          <w:rFonts w:ascii="Arial" w:hAnsi="Arial"/>
        </w:rPr>
        <w:t>de selectiecriteria;</w:t>
      </w:r>
    </w:p>
    <w:p w14:paraId="7FF7D4F5" w14:textId="77777777" w:rsidR="007664F4" w:rsidRDefault="005F77B8" w:rsidP="002002F4">
      <w:pPr>
        <w:numPr>
          <w:ilvl w:val="0"/>
          <w:numId w:val="33"/>
        </w:numPr>
        <w:spacing w:after="100"/>
        <w:jc w:val="both"/>
        <w:rPr>
          <w:rFonts w:ascii="Arial" w:hAnsi="Arial"/>
        </w:rPr>
      </w:pPr>
      <w:r>
        <w:rPr>
          <w:rFonts w:ascii="Arial" w:hAnsi="Arial"/>
        </w:rPr>
        <w:t>of een wervingsreserve wordt aangelegd (en de geldigheidsduur ervan);</w:t>
      </w:r>
    </w:p>
    <w:p w14:paraId="61B1BD4D" w14:textId="77777777" w:rsidR="007664F4" w:rsidRDefault="005F77B8" w:rsidP="002002F4">
      <w:pPr>
        <w:numPr>
          <w:ilvl w:val="0"/>
          <w:numId w:val="33"/>
        </w:numPr>
        <w:spacing w:after="100"/>
        <w:jc w:val="both"/>
        <w:rPr>
          <w:rFonts w:ascii="Arial" w:hAnsi="Arial"/>
        </w:rPr>
      </w:pPr>
      <w:r>
        <w:rPr>
          <w:rFonts w:ascii="Arial" w:hAnsi="Arial"/>
        </w:rPr>
        <w:t>of er afgeweken wordt van de minimale relevante beroepservaring voor functies in de hogere rangen</w:t>
      </w:r>
      <w:r w:rsidR="00CB33CB">
        <w:rPr>
          <w:rFonts w:ascii="Arial" w:hAnsi="Arial"/>
        </w:rPr>
        <w:t xml:space="preserve"> (A4a-A4b, B4-B5, C4-C5, D4(-D5))</w:t>
      </w:r>
      <w:r>
        <w:rPr>
          <w:rFonts w:ascii="Arial" w:hAnsi="Arial"/>
        </w:rPr>
        <w:t>;</w:t>
      </w:r>
    </w:p>
    <w:p w14:paraId="7AB82E60" w14:textId="77777777" w:rsidR="007664F4" w:rsidRDefault="005F77B8">
      <w:pPr>
        <w:jc w:val="both"/>
        <w:rPr>
          <w:rFonts w:ascii="Arial" w:eastAsia="Arial" w:hAnsi="Arial" w:cs="Arial"/>
        </w:rPr>
      </w:pPr>
      <w:r>
        <w:rPr>
          <w:rFonts w:ascii="Arial" w:hAnsi="Arial"/>
        </w:rPr>
        <w:t>Daarnaast bepaalt ze:</w:t>
      </w:r>
    </w:p>
    <w:p w14:paraId="06D81F4D" w14:textId="77777777" w:rsidR="007664F4" w:rsidRDefault="005F77B8" w:rsidP="002002F4">
      <w:pPr>
        <w:numPr>
          <w:ilvl w:val="0"/>
          <w:numId w:val="35"/>
        </w:numPr>
        <w:jc w:val="both"/>
        <w:rPr>
          <w:rFonts w:ascii="Arial" w:hAnsi="Arial"/>
        </w:rPr>
      </w:pPr>
      <w:r>
        <w:rPr>
          <w:rFonts w:ascii="Arial" w:hAnsi="Arial"/>
        </w:rPr>
        <w:t>de samenstelling van de selectiecommissie;</w:t>
      </w:r>
    </w:p>
    <w:p w14:paraId="2C357B5B" w14:textId="77777777" w:rsidR="005A0650" w:rsidRDefault="005A0650" w:rsidP="002002F4">
      <w:pPr>
        <w:numPr>
          <w:ilvl w:val="0"/>
          <w:numId w:val="35"/>
        </w:numPr>
        <w:jc w:val="both"/>
        <w:rPr>
          <w:rFonts w:ascii="Arial" w:hAnsi="Arial"/>
        </w:rPr>
      </w:pPr>
      <w:r>
        <w:rPr>
          <w:rFonts w:ascii="Arial" w:hAnsi="Arial"/>
        </w:rPr>
        <w:t>de keuze van de selectietechniek(en) in functie van de criteria (en eventueel de keuze voor een preselectie).</w:t>
      </w:r>
    </w:p>
    <w:p w14:paraId="1ACA163F" w14:textId="77777777" w:rsidR="007664F4" w:rsidRDefault="005F77B8">
      <w:pPr>
        <w:pStyle w:val="Kop5"/>
        <w:rPr>
          <w:rFonts w:ascii="Arial" w:eastAsia="Arial" w:hAnsi="Arial" w:cs="Arial"/>
        </w:rPr>
      </w:pPr>
      <w:r>
        <w:rPr>
          <w:rFonts w:ascii="Arial" w:hAnsi="Arial"/>
        </w:rPr>
        <w:t>Artikel 20</w:t>
      </w:r>
    </w:p>
    <w:p w14:paraId="6216480E" w14:textId="77777777" w:rsidR="007664F4" w:rsidRDefault="005F77B8">
      <w:pPr>
        <w:jc w:val="both"/>
        <w:rPr>
          <w:rFonts w:ascii="Arial" w:eastAsia="Arial" w:hAnsi="Arial" w:cs="Arial"/>
        </w:rPr>
      </w:pPr>
      <w:bookmarkStart w:id="19" w:name="_Hlk22767652"/>
      <w:r>
        <w:rPr>
          <w:rFonts w:ascii="Arial" w:hAnsi="Arial"/>
        </w:rPr>
        <w:t>Om als geslaagd te worden beschouwd, moet je als kandidaat voor elke selectietechniek die resulteert in een beoordeling op punten, minstens vijftig procent behalen en minstens zestig procent op het geheel van het examen.</w:t>
      </w:r>
    </w:p>
    <w:bookmarkEnd w:id="19"/>
    <w:p w14:paraId="0BD73C7F" w14:textId="77777777" w:rsidR="007664F4" w:rsidRDefault="005F77B8">
      <w:pPr>
        <w:pStyle w:val="Opmaakprofiel3"/>
        <w:spacing w:after="120"/>
        <w:jc w:val="both"/>
        <w:rPr>
          <w:rFonts w:ascii="Arial" w:eastAsia="Arial" w:hAnsi="Arial" w:cs="Arial"/>
          <w:b w:val="0"/>
          <w:bCs w:val="0"/>
        </w:rPr>
      </w:pPr>
      <w:r>
        <w:rPr>
          <w:rFonts w:ascii="Arial" w:hAnsi="Arial"/>
          <w:b w:val="0"/>
          <w:bCs w:val="0"/>
        </w:rPr>
        <w:t>In geval van psychotechnische onderzoeken (assessment center/psychotechnische screening) moeten je minstens ‘geschikt’ worden bevonden. Indien beslist wordt het aantal kandidaten dat toegelaten wordt tot deze onderzoeken te beperken, beslist de selectiecommissie op basis van de reeds afgelegde selectietechnieken welke kandidaten toegelaten worden.</w:t>
      </w:r>
    </w:p>
    <w:p w14:paraId="39EEBC83" w14:textId="77777777" w:rsidR="005F3CB7" w:rsidRDefault="005F3CB7">
      <w:pPr>
        <w:spacing w:before="0" w:after="0"/>
        <w:ind w:left="0"/>
        <w:rPr>
          <w:rFonts w:ascii="Arial" w:hAnsi="Arial"/>
          <w:b/>
          <w:bCs/>
          <w14:textOutline w14:w="0" w14:cap="rnd" w14:cmpd="sng" w14:algn="ctr">
            <w14:noFill/>
            <w14:prstDash w14:val="solid"/>
            <w14:bevel/>
          </w14:textOutline>
        </w:rPr>
      </w:pPr>
      <w:r>
        <w:rPr>
          <w:rFonts w:ascii="Arial" w:hAnsi="Arial"/>
        </w:rPr>
        <w:br w:type="page"/>
      </w:r>
    </w:p>
    <w:p w14:paraId="7C5F8A7E" w14:textId="6FA577B8" w:rsidR="007664F4" w:rsidRDefault="005F77B8">
      <w:pPr>
        <w:pStyle w:val="Kop5"/>
        <w:rPr>
          <w:rFonts w:ascii="Arial" w:eastAsia="Arial" w:hAnsi="Arial" w:cs="Arial"/>
        </w:rPr>
      </w:pPr>
      <w:r>
        <w:rPr>
          <w:rFonts w:ascii="Arial" w:hAnsi="Arial"/>
        </w:rPr>
        <w:lastRenderedPageBreak/>
        <w:t xml:space="preserve">Artikel 21 </w:t>
      </w:r>
    </w:p>
    <w:p w14:paraId="7851047F" w14:textId="77777777" w:rsidR="007664F4" w:rsidRDefault="005F77B8">
      <w:pPr>
        <w:jc w:val="both"/>
        <w:rPr>
          <w:rFonts w:ascii="Arial" w:eastAsia="Arial" w:hAnsi="Arial" w:cs="Arial"/>
        </w:rPr>
      </w:pPr>
      <w:r>
        <w:rPr>
          <w:rFonts w:ascii="Arial" w:hAnsi="Arial"/>
        </w:rPr>
        <w:t>Als kandidaat word je van het verloop van de selectieprocedure op de hoogte gebracht.</w:t>
      </w:r>
    </w:p>
    <w:p w14:paraId="57267EBC" w14:textId="77777777" w:rsidR="007664F4" w:rsidRDefault="005F77B8">
      <w:pPr>
        <w:jc w:val="both"/>
        <w:rPr>
          <w:rFonts w:ascii="Arial" w:eastAsia="Arial" w:hAnsi="Arial" w:cs="Arial"/>
        </w:rPr>
      </w:pPr>
      <w:r>
        <w:rPr>
          <w:rFonts w:ascii="Arial" w:hAnsi="Arial"/>
        </w:rPr>
        <w:t xml:space="preserve">Ten minste zeven kalenderdagen op voorhand word je geïnformeerd over de dag waarop de eerste selectieproef wordt afgenomen. </w:t>
      </w:r>
    </w:p>
    <w:p w14:paraId="7AD8E336" w14:textId="77777777" w:rsidR="007664F4" w:rsidRDefault="005F77B8">
      <w:pPr>
        <w:jc w:val="both"/>
        <w:rPr>
          <w:rFonts w:ascii="Arial" w:eastAsia="Arial" w:hAnsi="Arial" w:cs="Arial"/>
        </w:rPr>
      </w:pPr>
      <w:r>
        <w:rPr>
          <w:rFonts w:ascii="Arial" w:hAnsi="Arial"/>
        </w:rPr>
        <w:t>Als de selectieproef een preselectie bevat, word je daarvan ten minste zeven kalenderdagen op voorhand op de hoogte gebracht.</w:t>
      </w:r>
    </w:p>
    <w:p w14:paraId="6D91848D" w14:textId="30D03DC1" w:rsidR="007664F4" w:rsidRDefault="005F77B8">
      <w:pPr>
        <w:pStyle w:val="Kop5"/>
        <w:rPr>
          <w:rFonts w:ascii="Arial" w:eastAsia="Arial" w:hAnsi="Arial" w:cs="Arial"/>
        </w:rPr>
      </w:pPr>
      <w:r>
        <w:rPr>
          <w:rFonts w:ascii="Arial" w:hAnsi="Arial"/>
        </w:rPr>
        <w:t>Artikel 22</w:t>
      </w:r>
    </w:p>
    <w:p w14:paraId="029711D5" w14:textId="77777777" w:rsidR="007664F4" w:rsidRDefault="005F77B8">
      <w:pPr>
        <w:jc w:val="both"/>
        <w:rPr>
          <w:rFonts w:ascii="Arial" w:eastAsia="Arial" w:hAnsi="Arial" w:cs="Arial"/>
        </w:rPr>
      </w:pPr>
      <w:r>
        <w:rPr>
          <w:rFonts w:ascii="Arial" w:hAnsi="Arial"/>
        </w:rPr>
        <w:t xml:space="preserve">De selectiecommissie maakt voor elke selectietechniek (en in voorkomend geval van de preselectie) een afdoende gemotiveerd verslag op. Als de selectietechniek betrekking heeft op kennisvragen volstaan de punten als motivering. Het verslag vermeldt per kandidaat het resultaat. </w:t>
      </w:r>
    </w:p>
    <w:p w14:paraId="7893CE8D" w14:textId="77777777" w:rsidR="007664F4" w:rsidRDefault="005F77B8">
      <w:pPr>
        <w:jc w:val="both"/>
        <w:rPr>
          <w:rFonts w:ascii="Arial" w:eastAsia="Arial" w:hAnsi="Arial" w:cs="Arial"/>
        </w:rPr>
      </w:pPr>
      <w:r>
        <w:rPr>
          <w:rFonts w:ascii="Arial" w:hAnsi="Arial"/>
        </w:rPr>
        <w:t>De selectiecommissie maakt bij de afsluiting van de selectieprocedure een gemotiveerd eindverslag op met vermelding van de deel- en eindresultaten van de kandidaten.</w:t>
      </w:r>
    </w:p>
    <w:p w14:paraId="5967DD93" w14:textId="77777777" w:rsidR="007664F4" w:rsidRDefault="005F77B8">
      <w:pPr>
        <w:ind w:left="0"/>
        <w:jc w:val="both"/>
        <w:rPr>
          <w:rFonts w:ascii="Arial" w:eastAsia="Arial" w:hAnsi="Arial" w:cs="Arial"/>
          <w:b/>
          <w:bCs/>
        </w:rPr>
      </w:pPr>
      <w:r>
        <w:rPr>
          <w:rFonts w:ascii="Arial" w:hAnsi="Arial"/>
          <w:b/>
          <w:bCs/>
        </w:rPr>
        <w:t>Artikel 23</w:t>
      </w:r>
    </w:p>
    <w:p w14:paraId="00AC45F8" w14:textId="77777777" w:rsidR="007664F4" w:rsidRDefault="005F77B8">
      <w:pPr>
        <w:jc w:val="both"/>
        <w:rPr>
          <w:rFonts w:ascii="Arial" w:eastAsia="Arial" w:hAnsi="Arial" w:cs="Arial"/>
        </w:rPr>
      </w:pPr>
      <w:r>
        <w:rPr>
          <w:rFonts w:ascii="Arial" w:hAnsi="Arial"/>
        </w:rPr>
        <w:t xml:space="preserve">Je wordt op de hoogte gebracht van het resultaat van de selectie. Op jouw verzoek heb je toegang tot de selectieresultaten, in overeenstemming met de bepalingen van het </w:t>
      </w:r>
      <w:proofErr w:type="spellStart"/>
      <w:r>
        <w:rPr>
          <w:rFonts w:ascii="Arial" w:hAnsi="Arial"/>
        </w:rPr>
        <w:t>bestuursdecreet</w:t>
      </w:r>
      <w:proofErr w:type="spellEnd"/>
      <w:r>
        <w:rPr>
          <w:rFonts w:ascii="Arial" w:hAnsi="Arial"/>
        </w:rPr>
        <w:t xml:space="preserve"> van 7 december 2018.</w:t>
      </w:r>
    </w:p>
    <w:p w14:paraId="1438891A" w14:textId="38B0D010" w:rsidR="007664F4" w:rsidRDefault="005F77B8">
      <w:pPr>
        <w:pStyle w:val="Kop3"/>
        <w:rPr>
          <w:rFonts w:ascii="Arial" w:eastAsia="Arial" w:hAnsi="Arial" w:cs="Arial"/>
        </w:rPr>
      </w:pPr>
      <w:bookmarkStart w:id="20" w:name="_Toc54860487"/>
      <w:r>
        <w:rPr>
          <w:rFonts w:ascii="Arial" w:hAnsi="Arial"/>
        </w:rPr>
        <w:t>Afdeling 3. wervingsreserves</w:t>
      </w:r>
      <w:bookmarkEnd w:id="20"/>
    </w:p>
    <w:p w14:paraId="57F07573" w14:textId="77777777" w:rsidR="007664F4" w:rsidRDefault="005F77B8">
      <w:pPr>
        <w:pStyle w:val="Kop5"/>
        <w:rPr>
          <w:rFonts w:ascii="Arial" w:eastAsia="Arial" w:hAnsi="Arial" w:cs="Arial"/>
        </w:rPr>
      </w:pPr>
      <w:r>
        <w:rPr>
          <w:rFonts w:ascii="Arial" w:hAnsi="Arial"/>
        </w:rPr>
        <w:t>Artikel 24</w:t>
      </w:r>
    </w:p>
    <w:p w14:paraId="3ED68FCC" w14:textId="77777777" w:rsidR="007664F4" w:rsidRDefault="005F77B8">
      <w:pPr>
        <w:pStyle w:val="Kop6"/>
        <w:rPr>
          <w:rFonts w:ascii="Arial" w:eastAsia="Arial" w:hAnsi="Arial" w:cs="Arial"/>
        </w:rPr>
      </w:pPr>
      <w:r>
        <w:rPr>
          <w:rFonts w:ascii="Arial" w:hAnsi="Arial"/>
        </w:rPr>
        <w:t>Paragraaf 1</w:t>
      </w:r>
    </w:p>
    <w:p w14:paraId="485768D7" w14:textId="77777777" w:rsidR="007664F4" w:rsidRDefault="005F77B8">
      <w:pPr>
        <w:jc w:val="both"/>
        <w:rPr>
          <w:rFonts w:ascii="Arial" w:eastAsia="Arial" w:hAnsi="Arial" w:cs="Arial"/>
        </w:rPr>
      </w:pPr>
      <w:r>
        <w:rPr>
          <w:rFonts w:ascii="Arial" w:hAnsi="Arial"/>
        </w:rPr>
        <w:t xml:space="preserve">De aanstellende overheid beslist, bij een </w:t>
      </w:r>
      <w:proofErr w:type="spellStart"/>
      <w:r>
        <w:rPr>
          <w:rFonts w:ascii="Arial" w:hAnsi="Arial"/>
        </w:rPr>
        <w:t>vacantverklaring</w:t>
      </w:r>
      <w:proofErr w:type="spellEnd"/>
      <w:r>
        <w:rPr>
          <w:rFonts w:ascii="Arial" w:hAnsi="Arial"/>
        </w:rPr>
        <w:t xml:space="preserve"> of voor toekomstige vacatures, of  hiervoor een wervingsreserve wordt aangelegd. Ze bepaalt de geldigheidsduur ervan die maximaal, inclusief verlengingen, 4 jaar bedraagt.</w:t>
      </w:r>
    </w:p>
    <w:p w14:paraId="5C5DD0E0" w14:textId="77777777" w:rsidR="007664F4" w:rsidRDefault="005F77B8">
      <w:pPr>
        <w:jc w:val="both"/>
        <w:rPr>
          <w:rFonts w:ascii="Arial" w:eastAsia="Arial" w:hAnsi="Arial" w:cs="Arial"/>
        </w:rPr>
      </w:pPr>
      <w:r>
        <w:rPr>
          <w:rFonts w:ascii="Arial" w:hAnsi="Arial"/>
        </w:rPr>
        <w:t xml:space="preserve">De geldigheidsduur begint vanaf de eerste dag van de maand volgend op de datum van </w:t>
      </w:r>
      <w:r w:rsidR="003673AE">
        <w:rPr>
          <w:rFonts w:ascii="Arial" w:hAnsi="Arial"/>
        </w:rPr>
        <w:t>de kennisgeving van het</w:t>
      </w:r>
      <w:r>
        <w:rPr>
          <w:rFonts w:ascii="Arial" w:hAnsi="Arial"/>
        </w:rPr>
        <w:t xml:space="preserve"> eindrapport</w:t>
      </w:r>
      <w:r w:rsidR="003673AE">
        <w:rPr>
          <w:rFonts w:ascii="Arial" w:hAnsi="Arial"/>
        </w:rPr>
        <w:t xml:space="preserve"> aan de aanstellende overheid</w:t>
      </w:r>
      <w:r>
        <w:rPr>
          <w:rFonts w:ascii="Arial" w:hAnsi="Arial"/>
        </w:rPr>
        <w:t>.</w:t>
      </w:r>
    </w:p>
    <w:p w14:paraId="16231A3D" w14:textId="77777777" w:rsidR="007664F4" w:rsidRDefault="005F77B8">
      <w:pPr>
        <w:pStyle w:val="Kop6"/>
        <w:rPr>
          <w:rFonts w:ascii="Arial" w:eastAsia="Arial" w:hAnsi="Arial" w:cs="Arial"/>
        </w:rPr>
      </w:pPr>
      <w:r>
        <w:rPr>
          <w:rFonts w:ascii="Arial" w:hAnsi="Arial"/>
        </w:rPr>
        <w:t>Paragraaf 2</w:t>
      </w:r>
    </w:p>
    <w:p w14:paraId="5BB2491C" w14:textId="77777777" w:rsidR="007664F4" w:rsidRDefault="005F77B8">
      <w:pPr>
        <w:jc w:val="both"/>
        <w:rPr>
          <w:rFonts w:ascii="Arial" w:eastAsia="Arial" w:hAnsi="Arial" w:cs="Arial"/>
        </w:rPr>
      </w:pPr>
      <w:r>
        <w:rPr>
          <w:rFonts w:ascii="Arial" w:hAnsi="Arial"/>
        </w:rPr>
        <w:t>Indien de gemeente en het OCMW (in toepassing van hoofdstuk 3 BVR externe personeelsmobiliteit) een gezamenlijke selectieprocedure voeren, beslissen de aanstellende overheden over deze wervingsreserve.</w:t>
      </w:r>
    </w:p>
    <w:p w14:paraId="61ABA4CA" w14:textId="77777777" w:rsidR="007664F4" w:rsidRDefault="005F77B8">
      <w:pPr>
        <w:pStyle w:val="Kop6"/>
        <w:rPr>
          <w:rFonts w:ascii="Arial" w:eastAsia="Arial" w:hAnsi="Arial" w:cs="Arial"/>
        </w:rPr>
      </w:pPr>
      <w:r>
        <w:rPr>
          <w:rFonts w:ascii="Arial" w:hAnsi="Arial"/>
        </w:rPr>
        <w:t>Paragraaf 3</w:t>
      </w:r>
    </w:p>
    <w:p w14:paraId="10DDCF9F" w14:textId="573EB9AC" w:rsidR="007664F4" w:rsidRDefault="005F77B8">
      <w:pPr>
        <w:jc w:val="both"/>
        <w:rPr>
          <w:rFonts w:ascii="Arial" w:eastAsia="Arial" w:hAnsi="Arial" w:cs="Arial"/>
        </w:rPr>
      </w:pPr>
      <w:r>
        <w:rPr>
          <w:rFonts w:ascii="Arial" w:hAnsi="Arial"/>
        </w:rPr>
        <w:t>Alle geslaagde of geschikt bevonden kandidaten die niet onmiddellijk worden aangesteld, worden in de wervingsreserve opgenomen.</w:t>
      </w:r>
      <w:r w:rsidR="007C02CD">
        <w:rPr>
          <w:rFonts w:ascii="Arial" w:hAnsi="Arial"/>
        </w:rPr>
        <w:t xml:space="preserve"> De kandidaten worden in de wervingsreserve gerangschikt in volgorde van hun resultaat.</w:t>
      </w:r>
    </w:p>
    <w:p w14:paraId="2872D25E" w14:textId="77777777" w:rsidR="007664F4" w:rsidRDefault="005F77B8">
      <w:pPr>
        <w:pStyle w:val="Kop5"/>
        <w:jc w:val="both"/>
        <w:rPr>
          <w:rFonts w:ascii="Arial" w:eastAsia="Arial" w:hAnsi="Arial" w:cs="Arial"/>
        </w:rPr>
      </w:pPr>
      <w:r>
        <w:rPr>
          <w:rFonts w:ascii="Arial" w:hAnsi="Arial"/>
        </w:rPr>
        <w:t>Artikel 25</w:t>
      </w:r>
    </w:p>
    <w:p w14:paraId="57FD1E30" w14:textId="77777777" w:rsidR="007664F4" w:rsidRDefault="005F77B8">
      <w:pPr>
        <w:jc w:val="both"/>
        <w:rPr>
          <w:rFonts w:ascii="Arial" w:eastAsia="Arial" w:hAnsi="Arial" w:cs="Arial"/>
        </w:rPr>
      </w:pPr>
      <w:r>
        <w:rPr>
          <w:rFonts w:ascii="Arial" w:hAnsi="Arial"/>
        </w:rPr>
        <w:t>Er kan geen nieuwe wervingsreserve worden aangesproken zolang er (voor dezelfde functie of graad) nog kandidaten opgenomen zijn in een daarvoor nog geldige wervingsreserve.</w:t>
      </w:r>
    </w:p>
    <w:p w14:paraId="5CF8CE5A" w14:textId="77777777" w:rsidR="005F3CB7" w:rsidRDefault="005F3CB7">
      <w:pPr>
        <w:spacing w:before="0" w:after="0"/>
        <w:ind w:left="0"/>
        <w:rPr>
          <w:rFonts w:ascii="Arial" w:hAnsi="Arial"/>
          <w:b/>
          <w:bCs/>
          <w14:textOutline w14:w="0" w14:cap="rnd" w14:cmpd="sng" w14:algn="ctr">
            <w14:noFill/>
            <w14:prstDash w14:val="solid"/>
            <w14:bevel/>
          </w14:textOutline>
        </w:rPr>
      </w:pPr>
      <w:r>
        <w:rPr>
          <w:rFonts w:ascii="Arial" w:hAnsi="Arial"/>
        </w:rPr>
        <w:br w:type="page"/>
      </w:r>
    </w:p>
    <w:p w14:paraId="247C0090" w14:textId="5739BC47" w:rsidR="007664F4" w:rsidRDefault="005F77B8">
      <w:pPr>
        <w:pStyle w:val="Kop5"/>
        <w:jc w:val="both"/>
        <w:rPr>
          <w:rFonts w:ascii="Arial" w:eastAsia="Arial" w:hAnsi="Arial" w:cs="Arial"/>
        </w:rPr>
      </w:pPr>
      <w:r>
        <w:rPr>
          <w:rFonts w:ascii="Arial" w:hAnsi="Arial"/>
        </w:rPr>
        <w:lastRenderedPageBreak/>
        <w:t>Artikel 26</w:t>
      </w:r>
    </w:p>
    <w:p w14:paraId="442E6815" w14:textId="77777777" w:rsidR="007664F4" w:rsidRDefault="005F77B8">
      <w:pPr>
        <w:pStyle w:val="Kop6"/>
        <w:rPr>
          <w:rFonts w:ascii="Arial" w:eastAsia="Arial" w:hAnsi="Arial" w:cs="Arial"/>
        </w:rPr>
      </w:pPr>
      <w:r>
        <w:rPr>
          <w:rFonts w:ascii="Arial" w:hAnsi="Arial"/>
        </w:rPr>
        <w:t>Paragraaf 1</w:t>
      </w:r>
    </w:p>
    <w:p w14:paraId="435BCA51" w14:textId="7069533B" w:rsidR="007664F4" w:rsidRDefault="007C02CD">
      <w:pPr>
        <w:jc w:val="both"/>
        <w:rPr>
          <w:rFonts w:ascii="Arial" w:eastAsia="Arial" w:hAnsi="Arial" w:cs="Arial"/>
        </w:rPr>
      </w:pPr>
      <w:bookmarkStart w:id="21" w:name="_Hlk44428122"/>
      <w:r>
        <w:rPr>
          <w:rFonts w:ascii="Arial" w:hAnsi="Arial"/>
        </w:rPr>
        <w:t xml:space="preserve">We </w:t>
      </w:r>
      <w:r w:rsidR="005F77B8">
        <w:rPr>
          <w:rFonts w:ascii="Arial" w:hAnsi="Arial"/>
        </w:rPr>
        <w:t xml:space="preserve">raadplegen </w:t>
      </w:r>
      <w:r>
        <w:rPr>
          <w:rFonts w:ascii="Arial" w:hAnsi="Arial"/>
        </w:rPr>
        <w:t>d</w:t>
      </w:r>
      <w:r w:rsidR="005F77B8">
        <w:rPr>
          <w:rFonts w:ascii="Arial" w:hAnsi="Arial"/>
        </w:rPr>
        <w:t>e eerst gerangschikte kandidaat van de wervingsreserve het eerst om de vacature te vervullen.</w:t>
      </w:r>
    </w:p>
    <w:bookmarkEnd w:id="21"/>
    <w:p w14:paraId="336D535A" w14:textId="77777777" w:rsidR="007664F4" w:rsidRDefault="005F77B8">
      <w:pPr>
        <w:pStyle w:val="Kop6"/>
        <w:rPr>
          <w:rFonts w:ascii="Arial" w:eastAsia="Arial" w:hAnsi="Arial" w:cs="Arial"/>
        </w:rPr>
      </w:pPr>
      <w:r>
        <w:rPr>
          <w:rFonts w:ascii="Arial" w:hAnsi="Arial"/>
        </w:rPr>
        <w:t>Paragraaf 2</w:t>
      </w:r>
    </w:p>
    <w:p w14:paraId="042379F1" w14:textId="77777777" w:rsidR="007664F4" w:rsidRDefault="005F77B8">
      <w:pPr>
        <w:jc w:val="both"/>
        <w:rPr>
          <w:rFonts w:ascii="Arial" w:eastAsia="Arial" w:hAnsi="Arial" w:cs="Arial"/>
        </w:rPr>
      </w:pPr>
      <w:r>
        <w:rPr>
          <w:rFonts w:ascii="Arial" w:hAnsi="Arial"/>
        </w:rPr>
        <w:t>Je kan uit de wervingsreserve worden geschrapt indien je:</w:t>
      </w:r>
    </w:p>
    <w:p w14:paraId="6009C8A6" w14:textId="77777777" w:rsidR="007664F4" w:rsidRDefault="005F77B8">
      <w:pPr>
        <w:numPr>
          <w:ilvl w:val="0"/>
          <w:numId w:val="11"/>
        </w:numPr>
        <w:jc w:val="both"/>
        <w:rPr>
          <w:rFonts w:ascii="Arial" w:hAnsi="Arial"/>
        </w:rPr>
      </w:pPr>
      <w:r>
        <w:rPr>
          <w:rFonts w:ascii="Arial" w:hAnsi="Arial"/>
        </w:rPr>
        <w:t>zonder ernstige motivatie een aanbod voor een vacante functie weigert;</w:t>
      </w:r>
    </w:p>
    <w:p w14:paraId="726367B0" w14:textId="0EFEF211" w:rsidR="007664F4" w:rsidRDefault="005F77B8">
      <w:pPr>
        <w:numPr>
          <w:ilvl w:val="0"/>
          <w:numId w:val="11"/>
        </w:numPr>
        <w:jc w:val="both"/>
        <w:rPr>
          <w:rFonts w:ascii="Arial" w:hAnsi="Arial"/>
        </w:rPr>
      </w:pPr>
      <w:r>
        <w:rPr>
          <w:rFonts w:ascii="Arial" w:hAnsi="Arial"/>
        </w:rPr>
        <w:t xml:space="preserve">een ongunstige beoordeling ontving bij het bestuur als tijdelijke titularis van de functie waarvoor </w:t>
      </w:r>
      <w:r w:rsidR="007B5525">
        <w:rPr>
          <w:rFonts w:ascii="Arial" w:hAnsi="Arial"/>
        </w:rPr>
        <w:t>j</w:t>
      </w:r>
      <w:r>
        <w:rPr>
          <w:rFonts w:ascii="Arial" w:hAnsi="Arial"/>
        </w:rPr>
        <w:t>e in de wervingsreserve opgenomen werden.</w:t>
      </w:r>
    </w:p>
    <w:p w14:paraId="6A8DAD8A" w14:textId="77777777" w:rsidR="007664F4" w:rsidRDefault="005F77B8">
      <w:pPr>
        <w:jc w:val="both"/>
        <w:rPr>
          <w:rFonts w:ascii="Arial" w:eastAsia="Arial" w:hAnsi="Arial" w:cs="Arial"/>
        </w:rPr>
      </w:pPr>
      <w:r>
        <w:rPr>
          <w:rFonts w:ascii="Arial" w:hAnsi="Arial"/>
        </w:rPr>
        <w:t>Binnen de tien kalenderdagen na de melding van de schrapping kan je hiertegen gemotiveerd beroep aantekenen. De aanstellende overheid kan zijn beslissing tot schrapping al dan niet handhaven.</w:t>
      </w:r>
    </w:p>
    <w:p w14:paraId="0BF127BC" w14:textId="77777777" w:rsidR="005F3CB7" w:rsidRDefault="005F3CB7">
      <w:pPr>
        <w:spacing w:before="0" w:after="0"/>
        <w:ind w:left="0"/>
        <w:rPr>
          <w:rFonts w:ascii="Arial" w:hAnsi="Arial"/>
        </w:rPr>
      </w:pPr>
    </w:p>
    <w:p w14:paraId="6C1010FC" w14:textId="5A445EAE" w:rsidR="005F3CB7" w:rsidRDefault="005F3CB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46559DB" w14:textId="4E99599F" w:rsidR="007664F4" w:rsidRDefault="005F77B8">
      <w:pPr>
        <w:pStyle w:val="Kop2"/>
        <w:rPr>
          <w:rFonts w:ascii="Arial" w:eastAsia="Arial" w:hAnsi="Arial" w:cs="Arial"/>
        </w:rPr>
      </w:pPr>
      <w:bookmarkStart w:id="22" w:name="_Toc54860488"/>
      <w:r>
        <w:rPr>
          <w:rFonts w:ascii="Arial" w:hAnsi="Arial"/>
        </w:rPr>
        <w:lastRenderedPageBreak/>
        <w:t>Hoofdstuk iv. specifieke bepalingen voor aanwerving</w:t>
      </w:r>
      <w:bookmarkEnd w:id="22"/>
    </w:p>
    <w:p w14:paraId="46C23AD1" w14:textId="72699A59" w:rsidR="005F3CB7" w:rsidRDefault="005F3CB7" w:rsidP="005F3CB7">
      <w:pPr>
        <w:pStyle w:val="Kop3"/>
        <w:rPr>
          <w:rFonts w:ascii="Arial" w:eastAsia="Arial" w:hAnsi="Arial" w:cs="Arial"/>
        </w:rPr>
      </w:pPr>
      <w:bookmarkStart w:id="23" w:name="_Toc54860489"/>
      <w:bookmarkStart w:id="24" w:name="_Hlk44427739"/>
      <w:r>
        <w:rPr>
          <w:rFonts w:ascii="Arial" w:hAnsi="Arial"/>
        </w:rPr>
        <w:t>Afdeling 1. algemeen directeur en financieel directeur</w:t>
      </w:r>
      <w:bookmarkEnd w:id="23"/>
    </w:p>
    <w:bookmarkEnd w:id="24"/>
    <w:p w14:paraId="24574928" w14:textId="77777777" w:rsidR="005F3CB7" w:rsidRDefault="005F3CB7" w:rsidP="005F3CB7">
      <w:pPr>
        <w:pStyle w:val="Kop5"/>
        <w:jc w:val="both"/>
        <w:rPr>
          <w:rFonts w:ascii="Arial" w:eastAsia="Arial" w:hAnsi="Arial" w:cs="Arial"/>
        </w:rPr>
      </w:pPr>
      <w:r>
        <w:rPr>
          <w:rFonts w:ascii="Arial" w:hAnsi="Arial"/>
        </w:rPr>
        <w:t>Artikel 27</w:t>
      </w:r>
    </w:p>
    <w:p w14:paraId="439E4638" w14:textId="77777777" w:rsidR="005F3CB7" w:rsidRDefault="005F3CB7" w:rsidP="005F3CB7">
      <w:pPr>
        <w:jc w:val="both"/>
        <w:rPr>
          <w:rFonts w:ascii="Arial" w:eastAsia="Arial" w:hAnsi="Arial" w:cs="Arial"/>
        </w:rPr>
      </w:pPr>
      <w:r>
        <w:rPr>
          <w:rFonts w:ascii="Arial" w:hAnsi="Arial"/>
        </w:rPr>
        <w:t>De raad stelt de functiebeschrijving vast voor de functies van algemeen directeur en financieel directeur.</w:t>
      </w:r>
    </w:p>
    <w:p w14:paraId="29F89F26" w14:textId="77777777" w:rsidR="005F3CB7" w:rsidRDefault="005F3CB7" w:rsidP="005F3CB7">
      <w:pPr>
        <w:pStyle w:val="Kop5"/>
        <w:jc w:val="both"/>
        <w:rPr>
          <w:rFonts w:ascii="Arial" w:eastAsia="Arial" w:hAnsi="Arial" w:cs="Arial"/>
        </w:rPr>
      </w:pPr>
      <w:r>
        <w:rPr>
          <w:rFonts w:ascii="Arial" w:hAnsi="Arial"/>
        </w:rPr>
        <w:t>Artikel 28</w:t>
      </w:r>
    </w:p>
    <w:p w14:paraId="41FE2F40" w14:textId="5A26175D" w:rsidR="005F3CB7" w:rsidRDefault="007B5525" w:rsidP="005F3CB7">
      <w:pPr>
        <w:jc w:val="both"/>
        <w:rPr>
          <w:rFonts w:ascii="Arial" w:eastAsia="Arial" w:hAnsi="Arial" w:cs="Arial"/>
          <w:b/>
          <w:bCs/>
        </w:rPr>
      </w:pPr>
      <w:r>
        <w:rPr>
          <w:rFonts w:ascii="Arial" w:hAnsi="Arial"/>
        </w:rPr>
        <w:t xml:space="preserve">Bij invulling van de </w:t>
      </w:r>
      <w:r w:rsidR="005F3CB7">
        <w:rPr>
          <w:rFonts w:ascii="Arial" w:hAnsi="Arial"/>
        </w:rPr>
        <w:t xml:space="preserve">functie van algemeen directeur of financieel directeur door aanwerving, moet de kandidaat houder zijn van een diploma dat toegang geeft tot niveau A. </w:t>
      </w:r>
    </w:p>
    <w:p w14:paraId="4F6777CD" w14:textId="77777777" w:rsidR="005F3CB7" w:rsidRDefault="005F3CB7" w:rsidP="005F3CB7">
      <w:pPr>
        <w:pStyle w:val="Kop5"/>
        <w:jc w:val="both"/>
        <w:rPr>
          <w:rFonts w:ascii="Arial" w:eastAsia="Arial" w:hAnsi="Arial" w:cs="Arial"/>
        </w:rPr>
      </w:pPr>
      <w:r>
        <w:rPr>
          <w:rFonts w:ascii="Arial" w:hAnsi="Arial"/>
        </w:rPr>
        <w:t>Artikel 29</w:t>
      </w:r>
    </w:p>
    <w:p w14:paraId="4F6BCD3C" w14:textId="77777777" w:rsidR="005F3CB7" w:rsidRDefault="005F3CB7" w:rsidP="005F3CB7">
      <w:pPr>
        <w:jc w:val="both"/>
        <w:rPr>
          <w:rFonts w:ascii="Arial" w:eastAsia="Arial" w:hAnsi="Arial" w:cs="Arial"/>
        </w:rPr>
      </w:pPr>
      <w:r>
        <w:rPr>
          <w:rFonts w:ascii="Arial" w:hAnsi="Arial"/>
        </w:rPr>
        <w:t xml:space="preserve">De selectie voor de aanwerving in deze functies </w:t>
      </w:r>
      <w:r w:rsidRPr="00916EE9">
        <w:rPr>
          <w:rFonts w:ascii="Arial" w:hAnsi="Arial"/>
          <w:shd w:val="clear" w:color="auto" w:fill="FFFFFF" w:themeFill="background1"/>
        </w:rPr>
        <w:t>wordt</w:t>
      </w:r>
      <w:r>
        <w:rPr>
          <w:rFonts w:ascii="Arial" w:hAnsi="Arial"/>
        </w:rPr>
        <w:t xml:space="preserve"> geheel of gedeeltelijk uitbesteed aan een</w:t>
      </w:r>
      <w:r>
        <w:rPr>
          <w:rFonts w:ascii="Arial" w:hAnsi="Arial"/>
          <w:i/>
          <w:iCs/>
        </w:rPr>
        <w:t xml:space="preserve"> </w:t>
      </w:r>
      <w:r>
        <w:rPr>
          <w:rFonts w:ascii="Arial" w:hAnsi="Arial"/>
        </w:rPr>
        <w:t>extern selectiebureau.</w:t>
      </w:r>
    </w:p>
    <w:p w14:paraId="75AD67DC" w14:textId="77777777" w:rsidR="005F3CB7" w:rsidRDefault="005F3CB7" w:rsidP="005F3CB7">
      <w:pPr>
        <w:pStyle w:val="StandaardUitvullen"/>
        <w:rPr>
          <w:rFonts w:ascii="Arial" w:eastAsia="Arial" w:hAnsi="Arial" w:cs="Arial"/>
        </w:rPr>
      </w:pPr>
      <w:r>
        <w:rPr>
          <w:rFonts w:ascii="Arial" w:hAnsi="Arial"/>
        </w:rPr>
        <w:t>Deze wordt uitgevoerd op basis van de selectiecriteria en met behulp van verschillende selectietechnieken. De criteria en technieken zijn afgestemd op de functiebeschrijving.</w:t>
      </w:r>
    </w:p>
    <w:p w14:paraId="77661A33" w14:textId="632D03DC" w:rsidR="005F3CB7" w:rsidRDefault="005F3CB7" w:rsidP="005F3CB7">
      <w:pPr>
        <w:pStyle w:val="Kop3"/>
        <w:rPr>
          <w:rFonts w:ascii="Arial" w:eastAsia="Arial" w:hAnsi="Arial" w:cs="Arial"/>
        </w:rPr>
      </w:pPr>
      <w:bookmarkStart w:id="25" w:name="_Toc54860490"/>
      <w:r>
        <w:rPr>
          <w:rFonts w:ascii="Arial" w:hAnsi="Arial"/>
        </w:rPr>
        <w:t>Afdeling 2. werkgelegenheidsmaatregelen en tijdelijke betrekkingen</w:t>
      </w:r>
      <w:bookmarkEnd w:id="25"/>
    </w:p>
    <w:p w14:paraId="2F3505B8" w14:textId="3D0E4BD8" w:rsidR="007664F4" w:rsidRDefault="005F77B8">
      <w:pPr>
        <w:pStyle w:val="Kop5"/>
        <w:jc w:val="both"/>
        <w:rPr>
          <w:rFonts w:ascii="Arial" w:eastAsia="Arial" w:hAnsi="Arial" w:cs="Arial"/>
        </w:rPr>
      </w:pPr>
      <w:r>
        <w:rPr>
          <w:rFonts w:ascii="Arial" w:hAnsi="Arial"/>
        </w:rPr>
        <w:t>Artikel 3</w:t>
      </w:r>
      <w:r w:rsidR="005F3CB7">
        <w:rPr>
          <w:rFonts w:ascii="Arial" w:hAnsi="Arial"/>
        </w:rPr>
        <w:t>0</w:t>
      </w:r>
    </w:p>
    <w:p w14:paraId="2029318C" w14:textId="733AC668" w:rsidR="007664F4" w:rsidRDefault="005F3CB7">
      <w:pPr>
        <w:jc w:val="both"/>
        <w:rPr>
          <w:rFonts w:ascii="Arial" w:eastAsia="Arial" w:hAnsi="Arial" w:cs="Arial"/>
        </w:rPr>
      </w:pPr>
      <w:r>
        <w:rPr>
          <w:rFonts w:ascii="Arial" w:hAnsi="Arial"/>
        </w:rPr>
        <w:t>De bepalingen van deze afdeling gelden voor</w:t>
      </w:r>
      <w:r w:rsidR="005F77B8">
        <w:rPr>
          <w:rFonts w:ascii="Arial" w:hAnsi="Arial"/>
        </w:rPr>
        <w:t xml:space="preserve"> de aanwerving en selectie in:</w:t>
      </w:r>
    </w:p>
    <w:p w14:paraId="675E8932" w14:textId="77777777" w:rsidR="007664F4" w:rsidRDefault="005F77B8" w:rsidP="002002F4">
      <w:pPr>
        <w:numPr>
          <w:ilvl w:val="0"/>
          <w:numId w:val="37"/>
        </w:numPr>
        <w:jc w:val="both"/>
        <w:rPr>
          <w:rFonts w:ascii="Arial" w:hAnsi="Arial"/>
        </w:rPr>
      </w:pPr>
      <w:r>
        <w:rPr>
          <w:rFonts w:ascii="Arial" w:hAnsi="Arial"/>
        </w:rPr>
        <w:t>contractuele betrekkingen die ingesteld worden ter uitvoering van werkgelegenheidsmaatregelen van de hogere overheden;</w:t>
      </w:r>
    </w:p>
    <w:p w14:paraId="30C22BFD" w14:textId="77777777" w:rsidR="007664F4" w:rsidRDefault="005F77B8" w:rsidP="002002F4">
      <w:pPr>
        <w:numPr>
          <w:ilvl w:val="0"/>
          <w:numId w:val="37"/>
        </w:numPr>
        <w:jc w:val="both"/>
        <w:rPr>
          <w:rFonts w:ascii="Arial" w:hAnsi="Arial"/>
        </w:rPr>
      </w:pPr>
      <w:r>
        <w:rPr>
          <w:rFonts w:ascii="Arial" w:hAnsi="Arial"/>
        </w:rPr>
        <w:t>tijdelijke vervanging van afwezige personeelsleden;</w:t>
      </w:r>
    </w:p>
    <w:p w14:paraId="241E672C" w14:textId="4A8A6658" w:rsidR="007664F4" w:rsidRDefault="005F77B8" w:rsidP="002002F4">
      <w:pPr>
        <w:numPr>
          <w:ilvl w:val="0"/>
          <w:numId w:val="37"/>
        </w:numPr>
        <w:jc w:val="both"/>
        <w:rPr>
          <w:rFonts w:ascii="Arial" w:hAnsi="Arial"/>
        </w:rPr>
      </w:pPr>
      <w:r>
        <w:rPr>
          <w:rFonts w:ascii="Arial" w:hAnsi="Arial"/>
        </w:rPr>
        <w:t>contractuele betrekkingen, al dan niet in een tewerkstellingsmaatregel van de hogere overheid, waarvan de tewerkstellingsduur maximum 2 jaar bedraagt</w:t>
      </w:r>
      <w:r w:rsidR="005F3CB7">
        <w:rPr>
          <w:rFonts w:ascii="Arial" w:hAnsi="Arial"/>
        </w:rPr>
        <w:t>.</w:t>
      </w:r>
    </w:p>
    <w:p w14:paraId="78123D2B" w14:textId="4F57D4CD" w:rsidR="007664F4" w:rsidRDefault="005F77B8">
      <w:pPr>
        <w:pStyle w:val="Kop5"/>
        <w:jc w:val="both"/>
        <w:rPr>
          <w:rFonts w:ascii="Arial" w:eastAsia="Arial" w:hAnsi="Arial" w:cs="Arial"/>
          <w:sz w:val="22"/>
          <w:szCs w:val="22"/>
        </w:rPr>
      </w:pPr>
      <w:r>
        <w:rPr>
          <w:rFonts w:ascii="Arial" w:hAnsi="Arial"/>
        </w:rPr>
        <w:t>Artikel 3</w:t>
      </w:r>
      <w:r w:rsidR="005F3CB7">
        <w:rPr>
          <w:rFonts w:ascii="Arial" w:hAnsi="Arial"/>
        </w:rPr>
        <w:t>1</w:t>
      </w:r>
    </w:p>
    <w:p w14:paraId="6EC1A550" w14:textId="77777777" w:rsidR="007664F4" w:rsidRDefault="005F77B8">
      <w:pPr>
        <w:pStyle w:val="Kop6"/>
        <w:jc w:val="both"/>
        <w:rPr>
          <w:rFonts w:ascii="Arial" w:eastAsia="Arial" w:hAnsi="Arial" w:cs="Arial"/>
        </w:rPr>
      </w:pPr>
      <w:r>
        <w:rPr>
          <w:rFonts w:ascii="Arial" w:hAnsi="Arial"/>
        </w:rPr>
        <w:t>Paragraaf 1</w:t>
      </w:r>
    </w:p>
    <w:p w14:paraId="15EFD04C" w14:textId="77777777" w:rsidR="007664F4" w:rsidRDefault="005F77B8">
      <w:pPr>
        <w:jc w:val="both"/>
        <w:rPr>
          <w:rFonts w:ascii="Arial" w:eastAsia="Arial" w:hAnsi="Arial" w:cs="Arial"/>
        </w:rPr>
      </w:pPr>
      <w:r>
        <w:rPr>
          <w:rFonts w:ascii="Arial" w:hAnsi="Arial"/>
        </w:rPr>
        <w:t>De aanstellende overheid kan aan volgende categorieën een dergelijke overeenkomst aanbieden:</w:t>
      </w:r>
    </w:p>
    <w:p w14:paraId="2C16AC2F" w14:textId="77777777" w:rsidR="007664F4" w:rsidRDefault="005F77B8" w:rsidP="002002F4">
      <w:pPr>
        <w:numPr>
          <w:ilvl w:val="0"/>
          <w:numId w:val="39"/>
        </w:numPr>
        <w:jc w:val="both"/>
        <w:rPr>
          <w:rFonts w:ascii="Arial" w:hAnsi="Arial"/>
        </w:rPr>
      </w:pPr>
      <w:r>
        <w:rPr>
          <w:rFonts w:ascii="Arial" w:hAnsi="Arial"/>
        </w:rPr>
        <w:t>statutairen/contractuelen die op het moment van aanstelling niet voltijds tewerkgesteld zijn, op voorwaarde dat:</w:t>
      </w:r>
    </w:p>
    <w:p w14:paraId="7CD83FDE" w14:textId="77777777" w:rsidR="007664F4" w:rsidRDefault="005F77B8" w:rsidP="002002F4">
      <w:pPr>
        <w:numPr>
          <w:ilvl w:val="0"/>
          <w:numId w:val="40"/>
        </w:numPr>
        <w:jc w:val="both"/>
        <w:rPr>
          <w:rFonts w:ascii="Arial" w:hAnsi="Arial"/>
        </w:rPr>
      </w:pPr>
      <w:r>
        <w:rPr>
          <w:rFonts w:ascii="Arial" w:hAnsi="Arial"/>
        </w:rPr>
        <w:t xml:space="preserve">hun totale tewerkstelling bij het bestuur niet meer dan 38 uur bedraagt </w:t>
      </w:r>
    </w:p>
    <w:p w14:paraId="0F171BB7" w14:textId="77777777" w:rsidR="007664F4" w:rsidRDefault="005F77B8" w:rsidP="002002F4">
      <w:pPr>
        <w:numPr>
          <w:ilvl w:val="0"/>
          <w:numId w:val="40"/>
        </w:numPr>
        <w:jc w:val="both"/>
        <w:rPr>
          <w:rFonts w:ascii="Arial" w:hAnsi="Arial"/>
        </w:rPr>
      </w:pPr>
      <w:r>
        <w:rPr>
          <w:rFonts w:ascii="Arial" w:hAnsi="Arial"/>
        </w:rPr>
        <w:t>de taakinhoud en het profiel van beide functies overeenstemmen;</w:t>
      </w:r>
    </w:p>
    <w:p w14:paraId="048EFCE6" w14:textId="77777777" w:rsidR="007664F4" w:rsidRDefault="005F77B8" w:rsidP="002002F4">
      <w:pPr>
        <w:numPr>
          <w:ilvl w:val="0"/>
          <w:numId w:val="39"/>
        </w:numPr>
        <w:jc w:val="both"/>
        <w:rPr>
          <w:rFonts w:ascii="Arial" w:hAnsi="Arial"/>
        </w:rPr>
      </w:pPr>
      <w:r>
        <w:rPr>
          <w:rFonts w:ascii="Arial" w:hAnsi="Arial"/>
        </w:rPr>
        <w:t>personeelsleden wiens overeenkomst op korte termijn afloopt of recent afgelopen is, op voorwaarde dat de taakinhoud en het profiel van beide functies overeenstemmen;</w:t>
      </w:r>
    </w:p>
    <w:p w14:paraId="7C88A69E" w14:textId="77777777" w:rsidR="007664F4" w:rsidRDefault="005F77B8" w:rsidP="002002F4">
      <w:pPr>
        <w:numPr>
          <w:ilvl w:val="0"/>
          <w:numId w:val="39"/>
        </w:numPr>
        <w:jc w:val="both"/>
        <w:rPr>
          <w:rFonts w:ascii="Arial" w:hAnsi="Arial"/>
        </w:rPr>
      </w:pPr>
      <w:r>
        <w:rPr>
          <w:rFonts w:ascii="Arial" w:hAnsi="Arial"/>
        </w:rPr>
        <w:t>stagiairs die het afgelopen jaar werkzaam zijn geweest binnen het bestuur.</w:t>
      </w:r>
    </w:p>
    <w:p w14:paraId="216CFBE7" w14:textId="77777777" w:rsidR="007664F4" w:rsidRDefault="005F77B8">
      <w:pPr>
        <w:pStyle w:val="Kop6"/>
        <w:jc w:val="both"/>
        <w:rPr>
          <w:rFonts w:ascii="Arial" w:eastAsia="Arial" w:hAnsi="Arial" w:cs="Arial"/>
        </w:rPr>
      </w:pPr>
      <w:r>
        <w:rPr>
          <w:rFonts w:ascii="Arial" w:hAnsi="Arial"/>
        </w:rPr>
        <w:t>Paragraaf 2</w:t>
      </w:r>
    </w:p>
    <w:p w14:paraId="6D08942C" w14:textId="788837E3" w:rsidR="007664F4" w:rsidRDefault="005F77B8">
      <w:pPr>
        <w:jc w:val="both"/>
        <w:rPr>
          <w:rFonts w:ascii="Arial" w:hAnsi="Arial"/>
        </w:rPr>
      </w:pPr>
      <w:r>
        <w:rPr>
          <w:rFonts w:ascii="Arial" w:hAnsi="Arial"/>
        </w:rPr>
        <w:t>Indien paragraaf 1 niet van toepassing is, en er een lopende wervingsreserve voor de functie bestaat, put de aanstellende overheid hieruit</w:t>
      </w:r>
      <w:r w:rsidR="00D35D92">
        <w:rPr>
          <w:rFonts w:ascii="Arial" w:hAnsi="Arial"/>
        </w:rPr>
        <w:t>.</w:t>
      </w:r>
    </w:p>
    <w:p w14:paraId="7D295238" w14:textId="77777777" w:rsidR="007664F4" w:rsidRDefault="005F77B8">
      <w:pPr>
        <w:jc w:val="both"/>
        <w:rPr>
          <w:rFonts w:ascii="Arial" w:eastAsia="Arial" w:hAnsi="Arial" w:cs="Arial"/>
        </w:rPr>
      </w:pPr>
      <w:r>
        <w:rPr>
          <w:rFonts w:ascii="Arial" w:hAnsi="Arial"/>
        </w:rPr>
        <w:t xml:space="preserve">De kandidaten worden voor de aanstelling geraadpleegd (volgens de principes van </w:t>
      </w:r>
      <w:r w:rsidRPr="00116556">
        <w:rPr>
          <w:rFonts w:ascii="Arial" w:hAnsi="Arial"/>
        </w:rPr>
        <w:t>artikel 17)</w:t>
      </w:r>
      <w:r>
        <w:rPr>
          <w:rFonts w:ascii="Arial" w:hAnsi="Arial"/>
        </w:rPr>
        <w:t xml:space="preserve"> op voorwaarde dat ze op korte termijn beschikbaar zijn.</w:t>
      </w:r>
    </w:p>
    <w:p w14:paraId="203F82BE" w14:textId="77777777" w:rsidR="005F3CB7" w:rsidRDefault="005F3CB7">
      <w:pPr>
        <w:spacing w:before="0" w:after="0"/>
        <w:ind w:left="0"/>
        <w:rPr>
          <w:rFonts w:ascii="Arial" w:hAnsi="Arial"/>
          <w:b/>
          <w:bCs/>
          <w:i/>
          <w:iCs/>
          <w14:textOutline w14:w="0" w14:cap="rnd" w14:cmpd="sng" w14:algn="ctr">
            <w14:noFill/>
            <w14:prstDash w14:val="solid"/>
            <w14:bevel/>
          </w14:textOutline>
        </w:rPr>
      </w:pPr>
      <w:r>
        <w:rPr>
          <w:rFonts w:ascii="Arial" w:hAnsi="Arial"/>
        </w:rPr>
        <w:br w:type="page"/>
      </w:r>
    </w:p>
    <w:p w14:paraId="35442076" w14:textId="3A852093" w:rsidR="007664F4" w:rsidRDefault="005F77B8">
      <w:pPr>
        <w:pStyle w:val="Kop6"/>
        <w:jc w:val="both"/>
        <w:rPr>
          <w:rFonts w:ascii="Arial" w:eastAsia="Arial" w:hAnsi="Arial" w:cs="Arial"/>
        </w:rPr>
      </w:pPr>
      <w:r>
        <w:rPr>
          <w:rFonts w:ascii="Arial" w:hAnsi="Arial"/>
        </w:rPr>
        <w:lastRenderedPageBreak/>
        <w:t>Paragraaf 3</w:t>
      </w:r>
    </w:p>
    <w:p w14:paraId="119E1AEC" w14:textId="77777777" w:rsidR="007664F4" w:rsidRDefault="005F77B8">
      <w:pPr>
        <w:jc w:val="both"/>
        <w:rPr>
          <w:rFonts w:ascii="Arial" w:eastAsia="Arial" w:hAnsi="Arial" w:cs="Arial"/>
        </w:rPr>
      </w:pPr>
      <w:r>
        <w:rPr>
          <w:rFonts w:ascii="Arial" w:hAnsi="Arial"/>
        </w:rPr>
        <w:t>Als er geen wervingsreserve bestaat, geldt deze procedure:</w:t>
      </w:r>
    </w:p>
    <w:p w14:paraId="797B9138" w14:textId="77777777" w:rsidR="007664F4" w:rsidRDefault="005F77B8" w:rsidP="002002F4">
      <w:pPr>
        <w:numPr>
          <w:ilvl w:val="0"/>
          <w:numId w:val="39"/>
        </w:numPr>
        <w:jc w:val="both"/>
        <w:rPr>
          <w:rFonts w:ascii="Arial" w:hAnsi="Arial"/>
        </w:rPr>
      </w:pPr>
      <w:r>
        <w:rPr>
          <w:rFonts w:ascii="Arial" w:hAnsi="Arial"/>
        </w:rPr>
        <w:t>De aanstellende overheid doet een oproep tot kandidaten voor de vacatures op minstens één van volgende manieren:</w:t>
      </w:r>
    </w:p>
    <w:p w14:paraId="147F081C" w14:textId="3548C12A" w:rsidR="007664F4" w:rsidRDefault="005F77B8" w:rsidP="002002F4">
      <w:pPr>
        <w:numPr>
          <w:ilvl w:val="1"/>
          <w:numId w:val="39"/>
        </w:numPr>
        <w:jc w:val="both"/>
        <w:rPr>
          <w:rFonts w:ascii="Arial" w:hAnsi="Arial"/>
        </w:rPr>
      </w:pPr>
      <w:r>
        <w:rPr>
          <w:rFonts w:ascii="Arial" w:hAnsi="Arial"/>
        </w:rPr>
        <w:t xml:space="preserve">via </w:t>
      </w:r>
      <w:r w:rsidR="00116556">
        <w:rPr>
          <w:rFonts w:ascii="Arial" w:hAnsi="Arial"/>
        </w:rPr>
        <w:t xml:space="preserve">externe </w:t>
      </w:r>
      <w:r>
        <w:rPr>
          <w:rFonts w:ascii="Arial" w:hAnsi="Arial"/>
        </w:rPr>
        <w:t>bekendmaking</w:t>
      </w:r>
      <w:r w:rsidR="00116556">
        <w:rPr>
          <w:rFonts w:ascii="Arial" w:hAnsi="Arial"/>
        </w:rPr>
        <w:t>, minimaal via de website van het bestuur</w:t>
      </w:r>
      <w:r>
        <w:rPr>
          <w:rFonts w:ascii="Arial" w:hAnsi="Arial"/>
        </w:rPr>
        <w:t>*. Dit vacaturebericht bevat de algemene en specifieke voorwaarden en het functieprofiel. De kandidaturen moeten ingediend worden binnen de door de aanstellende overheid bepaalde termijn;</w:t>
      </w:r>
    </w:p>
    <w:p w14:paraId="6866C9E6" w14:textId="77777777" w:rsidR="007664F4" w:rsidRDefault="005F77B8" w:rsidP="002002F4">
      <w:pPr>
        <w:numPr>
          <w:ilvl w:val="1"/>
          <w:numId w:val="39"/>
        </w:numPr>
        <w:jc w:val="both"/>
        <w:rPr>
          <w:rFonts w:ascii="Arial" w:hAnsi="Arial"/>
        </w:rPr>
      </w:pPr>
      <w:r>
        <w:rPr>
          <w:rFonts w:ascii="Arial" w:hAnsi="Arial"/>
        </w:rPr>
        <w:t>via contact met of raadpleging van een bestand van werkzoekenden van de VDAB of andere organisaties voor de begeleiding van werkzoekenden;</w:t>
      </w:r>
    </w:p>
    <w:p w14:paraId="4A5C7171" w14:textId="77777777" w:rsidR="007664F4" w:rsidRDefault="005F77B8" w:rsidP="002002F4">
      <w:pPr>
        <w:numPr>
          <w:ilvl w:val="1"/>
          <w:numId w:val="39"/>
        </w:numPr>
        <w:jc w:val="both"/>
        <w:rPr>
          <w:rFonts w:ascii="Arial" w:hAnsi="Arial"/>
        </w:rPr>
      </w:pPr>
      <w:r>
        <w:rPr>
          <w:rFonts w:ascii="Arial" w:hAnsi="Arial"/>
        </w:rPr>
        <w:t>via raadpleging van het vrijwillig sollicitantenbestand.</w:t>
      </w:r>
    </w:p>
    <w:p w14:paraId="5778E3AD" w14:textId="77777777" w:rsidR="007664F4" w:rsidRDefault="005F77B8" w:rsidP="002002F4">
      <w:pPr>
        <w:numPr>
          <w:ilvl w:val="0"/>
          <w:numId w:val="39"/>
        </w:numPr>
        <w:jc w:val="both"/>
        <w:rPr>
          <w:rFonts w:ascii="Arial" w:hAnsi="Arial"/>
        </w:rPr>
      </w:pPr>
      <w:r>
        <w:rPr>
          <w:rFonts w:ascii="Arial" w:hAnsi="Arial"/>
        </w:rPr>
        <w:t>De aanstellende overheid nodigt de kandidaten uit die in aanmerking komen voor deelname aan de selectieprocedure</w:t>
      </w:r>
      <w:r w:rsidR="005C288F">
        <w:rPr>
          <w:rFonts w:ascii="Arial" w:hAnsi="Arial"/>
        </w:rPr>
        <w:t>.</w:t>
      </w:r>
    </w:p>
    <w:p w14:paraId="53C345B4" w14:textId="77777777" w:rsidR="007664F4" w:rsidRDefault="005F77B8" w:rsidP="002002F4">
      <w:pPr>
        <w:numPr>
          <w:ilvl w:val="0"/>
          <w:numId w:val="39"/>
        </w:numPr>
        <w:jc w:val="both"/>
        <w:rPr>
          <w:rFonts w:ascii="Arial" w:hAnsi="Arial"/>
        </w:rPr>
      </w:pPr>
      <w:r>
        <w:rPr>
          <w:rFonts w:ascii="Arial" w:hAnsi="Arial"/>
        </w:rPr>
        <w:t>De selectie toetst de bekwaamheid van de kandidaten voor de functie. Ze wordt uitgevoerd door een selectiecommissie**.</w:t>
      </w:r>
    </w:p>
    <w:p w14:paraId="0555ECC6" w14:textId="77777777" w:rsidR="007664F4" w:rsidRPr="005C288F" w:rsidRDefault="005F77B8" w:rsidP="005C288F">
      <w:pPr>
        <w:numPr>
          <w:ilvl w:val="0"/>
          <w:numId w:val="39"/>
        </w:numPr>
        <w:jc w:val="both"/>
        <w:rPr>
          <w:rFonts w:ascii="Arial" w:hAnsi="Arial"/>
        </w:rPr>
      </w:pPr>
      <w:r w:rsidRPr="005C288F">
        <w:rPr>
          <w:rFonts w:ascii="Arial" w:hAnsi="Arial"/>
        </w:rPr>
        <w:t xml:space="preserve">De selectie bestaat </w:t>
      </w:r>
      <w:r w:rsidR="005C288F" w:rsidRPr="005C288F">
        <w:rPr>
          <w:rFonts w:ascii="Arial" w:hAnsi="Arial"/>
        </w:rPr>
        <w:t xml:space="preserve">minimum uit een </w:t>
      </w:r>
      <w:r w:rsidR="005C288F">
        <w:rPr>
          <w:rFonts w:ascii="Arial" w:hAnsi="Arial"/>
        </w:rPr>
        <w:t xml:space="preserve">mondelinge </w:t>
      </w:r>
      <w:r w:rsidR="005C288F" w:rsidRPr="005C288F">
        <w:rPr>
          <w:rFonts w:ascii="Arial" w:hAnsi="Arial"/>
        </w:rPr>
        <w:t xml:space="preserve">proef </w:t>
      </w:r>
      <w:r w:rsidRPr="005C288F">
        <w:rPr>
          <w:rFonts w:ascii="Arial" w:hAnsi="Arial"/>
        </w:rPr>
        <w:t>die de motivatie, de belangstelling en de inzetbaarheid van de kandidaten peilt</w:t>
      </w:r>
      <w:r w:rsidR="005C288F">
        <w:rPr>
          <w:rFonts w:ascii="Arial" w:hAnsi="Arial"/>
        </w:rPr>
        <w:t>.</w:t>
      </w:r>
    </w:p>
    <w:p w14:paraId="4C692E5D" w14:textId="77777777" w:rsidR="007664F4" w:rsidRDefault="005F77B8" w:rsidP="002002F4">
      <w:pPr>
        <w:numPr>
          <w:ilvl w:val="0"/>
          <w:numId w:val="39"/>
        </w:numPr>
        <w:jc w:val="both"/>
        <w:rPr>
          <w:rFonts w:ascii="Arial" w:hAnsi="Arial"/>
        </w:rPr>
      </w:pPr>
      <w:r>
        <w:rPr>
          <w:rFonts w:ascii="Arial" w:hAnsi="Arial"/>
        </w:rPr>
        <w:t>Na de selectie levert elke geschikt bevonden kandidaat de bewijsstukken dat hij voldoet aan de algemene toelatingsvoorwaarden en zo nodig, aan de specifieke voorwaarden.</w:t>
      </w:r>
    </w:p>
    <w:p w14:paraId="7A2475BB" w14:textId="77777777" w:rsidR="007664F4" w:rsidRDefault="005F77B8">
      <w:pPr>
        <w:pStyle w:val="StandaardUitvullen"/>
        <w:rPr>
          <w:rFonts w:ascii="Arial" w:eastAsia="Arial" w:hAnsi="Arial" w:cs="Arial"/>
        </w:rPr>
      </w:pPr>
      <w:r>
        <w:rPr>
          <w:rFonts w:ascii="Arial" w:hAnsi="Arial"/>
        </w:rPr>
        <w:t xml:space="preserve">De aanstellende overheid kiest een kandidaat uit de geschikt bevonden kandidaten, en dit volgens de </w:t>
      </w:r>
      <w:r w:rsidRPr="00116556">
        <w:rPr>
          <w:rFonts w:ascii="Arial" w:hAnsi="Arial"/>
        </w:rPr>
        <w:t>principes van artikel 17.</w:t>
      </w:r>
    </w:p>
    <w:p w14:paraId="7BE58CE8" w14:textId="305B8F67" w:rsidR="00F8177C" w:rsidRDefault="00F8177C" w:rsidP="00F8177C">
      <w:pPr>
        <w:pStyle w:val="StandaardUitvullen"/>
        <w:ind w:left="0"/>
        <w:rPr>
          <w:rFonts w:ascii="Arial" w:hAnsi="Arial"/>
        </w:rPr>
      </w:pPr>
    </w:p>
    <w:p w14:paraId="71DB39AE" w14:textId="77777777" w:rsidR="00F8177C" w:rsidRPr="00116556" w:rsidRDefault="00F8177C" w:rsidP="00F8177C">
      <w:pPr>
        <w:pStyle w:val="StandaardUitvullen"/>
        <w:numPr>
          <w:ilvl w:val="0"/>
          <w:numId w:val="41"/>
        </w:numPr>
        <w:rPr>
          <w:rFonts w:ascii="Arial" w:hAnsi="Arial"/>
        </w:rPr>
      </w:pPr>
      <w:r w:rsidRPr="00116556">
        <w:rPr>
          <w:rFonts w:ascii="Arial" w:hAnsi="Arial"/>
        </w:rPr>
        <w:t>in overeenstemming met artikel 9 van deze rechtspositieregeling</w:t>
      </w:r>
    </w:p>
    <w:p w14:paraId="0240B802" w14:textId="77777777" w:rsidR="00F8177C" w:rsidRPr="00116556" w:rsidRDefault="00F8177C" w:rsidP="00F8177C">
      <w:pPr>
        <w:pStyle w:val="StandaardUitvullen"/>
        <w:ind w:left="1"/>
        <w:rPr>
          <w:rFonts w:ascii="Arial" w:eastAsia="Arial" w:hAnsi="Arial" w:cs="Arial"/>
        </w:rPr>
      </w:pPr>
      <w:r w:rsidRPr="00116556">
        <w:rPr>
          <w:rFonts w:ascii="Arial" w:hAnsi="Arial"/>
        </w:rPr>
        <w:t>** die samengesteld is conform artikel 14 §1 van deze rechtspositieregeling, met uitzondering van 2 en 3</w:t>
      </w:r>
    </w:p>
    <w:p w14:paraId="3216FA14" w14:textId="77777777" w:rsidR="00F8177C" w:rsidRDefault="00F8177C">
      <w:pPr>
        <w:spacing w:before="0" w:after="0"/>
        <w:ind w:left="0"/>
        <w:rPr>
          <w:rFonts w:ascii="Arial" w:hAnsi="Arial"/>
          <w:b/>
          <w:bCs/>
          <w14:textOutline w14:w="0" w14:cap="rnd" w14:cmpd="sng" w14:algn="ctr">
            <w14:noFill/>
            <w14:prstDash w14:val="solid"/>
            <w14:bevel/>
          </w14:textOutline>
        </w:rPr>
      </w:pPr>
      <w:r>
        <w:rPr>
          <w:rFonts w:ascii="Arial" w:hAnsi="Arial"/>
        </w:rPr>
        <w:br w:type="page"/>
      </w:r>
    </w:p>
    <w:p w14:paraId="313C1895" w14:textId="77777777" w:rsidR="00F8177C" w:rsidRPr="00F8177C" w:rsidRDefault="00F8177C" w:rsidP="00F8177C">
      <w:pPr>
        <w:pStyle w:val="Kop3"/>
        <w:rPr>
          <w:rFonts w:ascii="Arial" w:hAnsi="Arial"/>
        </w:rPr>
      </w:pPr>
      <w:bookmarkStart w:id="26" w:name="_Toc54860491"/>
      <w:r>
        <w:rPr>
          <w:rFonts w:ascii="Arial" w:hAnsi="Arial"/>
        </w:rPr>
        <w:lastRenderedPageBreak/>
        <w:t>Afdeling 3. aanwerving van personen met een arbeidshandicap</w:t>
      </w:r>
      <w:bookmarkEnd w:id="26"/>
    </w:p>
    <w:p w14:paraId="6987E897" w14:textId="77777777" w:rsidR="00F8177C" w:rsidRDefault="00F8177C" w:rsidP="00F8177C">
      <w:pPr>
        <w:pStyle w:val="Kop5"/>
        <w:jc w:val="both"/>
        <w:rPr>
          <w:rFonts w:ascii="Arial" w:eastAsia="Arial" w:hAnsi="Arial" w:cs="Arial"/>
        </w:rPr>
      </w:pPr>
      <w:r>
        <w:rPr>
          <w:rFonts w:ascii="Arial" w:hAnsi="Arial"/>
        </w:rPr>
        <w:t>Artikel 32</w:t>
      </w:r>
    </w:p>
    <w:p w14:paraId="1DF2C83E" w14:textId="77777777" w:rsidR="00F8177C" w:rsidRDefault="00F8177C" w:rsidP="00F8177C">
      <w:pPr>
        <w:pStyle w:val="StandaardUitvullen"/>
        <w:rPr>
          <w:rFonts w:ascii="Arial" w:eastAsia="Arial" w:hAnsi="Arial" w:cs="Arial"/>
        </w:rPr>
      </w:pPr>
      <w:r>
        <w:rPr>
          <w:rFonts w:ascii="Arial" w:hAnsi="Arial"/>
        </w:rPr>
        <w:t>Ten minste 2%* van het totale aantal personeelsleden binnen het bestuur (uitgedrukt in voltijds equivalenten) bestaat uit personen met een arbeidshandicap.</w:t>
      </w:r>
    </w:p>
    <w:p w14:paraId="05F8AEC5" w14:textId="77777777" w:rsidR="00F8177C" w:rsidRDefault="00F8177C" w:rsidP="00F8177C">
      <w:pPr>
        <w:pStyle w:val="StandaardUitvullen"/>
        <w:numPr>
          <w:ilvl w:val="0"/>
          <w:numId w:val="47"/>
        </w:numPr>
        <w:rPr>
          <w:rFonts w:ascii="Arial" w:hAnsi="Arial"/>
        </w:rPr>
      </w:pPr>
      <w:r>
        <w:rPr>
          <w:rFonts w:ascii="Arial" w:hAnsi="Arial"/>
        </w:rPr>
        <w:t>ze zijn ingeschreven bij het Vlaams Agentschap voor Personen met een Handicap, voorheen het Vlaams Fonds voor de Sociale Integratie van Personen met een Handicap;</w:t>
      </w:r>
    </w:p>
    <w:p w14:paraId="3055708B" w14:textId="77777777" w:rsidR="00F8177C" w:rsidRDefault="00F8177C" w:rsidP="00F8177C">
      <w:pPr>
        <w:pStyle w:val="StandaardUitvullen"/>
        <w:numPr>
          <w:ilvl w:val="0"/>
          <w:numId w:val="47"/>
        </w:numPr>
        <w:rPr>
          <w:rFonts w:ascii="Arial" w:hAnsi="Arial"/>
        </w:rPr>
      </w:pPr>
      <w:r>
        <w:rPr>
          <w:rFonts w:ascii="Arial" w:hAnsi="Arial"/>
        </w:rPr>
        <w:t>ze zijn erkend door de Vlaamse Dienst voor Arbeidsbemiddeling en Beroepsopleiding als personen met een handicap;</w:t>
      </w:r>
    </w:p>
    <w:p w14:paraId="58CB4815" w14:textId="77777777" w:rsidR="00F8177C" w:rsidRDefault="00F8177C" w:rsidP="00F8177C">
      <w:pPr>
        <w:pStyle w:val="StandaardUitvullen"/>
        <w:numPr>
          <w:ilvl w:val="0"/>
          <w:numId w:val="47"/>
        </w:numPr>
        <w:rPr>
          <w:rFonts w:ascii="Arial" w:hAnsi="Arial"/>
        </w:rPr>
      </w:pPr>
      <w:r>
        <w:rPr>
          <w:rFonts w:ascii="Arial" w:hAnsi="Arial"/>
        </w:rPr>
        <w:t xml:space="preserve">ze komen in aanmerking voor een </w:t>
      </w:r>
      <w:proofErr w:type="spellStart"/>
      <w:r>
        <w:rPr>
          <w:rFonts w:ascii="Arial" w:hAnsi="Arial"/>
        </w:rPr>
        <w:t>inkomensvervangende</w:t>
      </w:r>
      <w:proofErr w:type="spellEnd"/>
      <w:r>
        <w:rPr>
          <w:rFonts w:ascii="Arial" w:hAnsi="Arial"/>
        </w:rPr>
        <w:t xml:space="preserve"> tegemoetkoming of voor een integratietegemoetkoming**;</w:t>
      </w:r>
    </w:p>
    <w:p w14:paraId="09992154" w14:textId="77777777" w:rsidR="00F8177C" w:rsidRDefault="00F8177C" w:rsidP="00F8177C">
      <w:pPr>
        <w:pStyle w:val="StandaardUitvullen"/>
        <w:numPr>
          <w:ilvl w:val="0"/>
          <w:numId w:val="47"/>
        </w:numPr>
        <w:rPr>
          <w:rFonts w:ascii="Arial" w:hAnsi="Arial"/>
        </w:rPr>
      </w:pPr>
      <w:r>
        <w:rPr>
          <w:rFonts w:ascii="Arial" w:hAnsi="Arial"/>
        </w:rPr>
        <w:t>ze zijn in het bezit van een attest dat uitgereikt is door de algemene directie Personen met een Handicap van de Federale Overheidsdienst Sociale Zekerheid voor het verstrekken van sociale en fiscale voordelen;</w:t>
      </w:r>
    </w:p>
    <w:p w14:paraId="52A042DF" w14:textId="77777777" w:rsidR="00F8177C" w:rsidRDefault="00F8177C" w:rsidP="00F8177C">
      <w:pPr>
        <w:pStyle w:val="StandaardUitvullen"/>
        <w:numPr>
          <w:ilvl w:val="0"/>
          <w:numId w:val="47"/>
        </w:numPr>
        <w:rPr>
          <w:rFonts w:ascii="Arial" w:hAnsi="Arial"/>
        </w:rPr>
      </w:pPr>
      <w:r>
        <w:rPr>
          <w:rFonts w:ascii="Arial" w:hAnsi="Arial"/>
        </w:rPr>
        <w:t>ze zijn slachtoffer van een arbeidsongeval of van een beroepsziekte en kunnen een bewijs voorleggen van een blijvende arbeidsongeschiktheid van ten minste 66 %***;</w:t>
      </w:r>
    </w:p>
    <w:p w14:paraId="6932370E" w14:textId="77777777" w:rsidR="00F8177C" w:rsidRDefault="00F8177C" w:rsidP="00F8177C">
      <w:pPr>
        <w:pStyle w:val="StandaardUitvullen"/>
        <w:numPr>
          <w:ilvl w:val="0"/>
          <w:numId w:val="47"/>
        </w:numPr>
        <w:rPr>
          <w:rFonts w:ascii="Arial" w:hAnsi="Arial"/>
        </w:rPr>
      </w:pPr>
      <w:r>
        <w:rPr>
          <w:rFonts w:ascii="Arial" w:hAnsi="Arial"/>
        </w:rPr>
        <w:t xml:space="preserve">ze hebben hun hoogste getuigschrift of diploma behaald in het buitengewoon secundair onderwijs. </w:t>
      </w:r>
    </w:p>
    <w:p w14:paraId="46771051" w14:textId="77777777" w:rsidR="00F8177C" w:rsidRDefault="00F8177C" w:rsidP="00F8177C">
      <w:pPr>
        <w:pStyle w:val="StandaardUitvullen"/>
        <w:rPr>
          <w:rFonts w:ascii="Arial" w:hAnsi="Arial"/>
        </w:rPr>
      </w:pPr>
      <w:r>
        <w:rPr>
          <w:rFonts w:ascii="Arial" w:hAnsi="Arial"/>
        </w:rPr>
        <w:t>De algemeen directeur stelt het aantal functies vast.</w:t>
      </w:r>
    </w:p>
    <w:p w14:paraId="49FE489E" w14:textId="69BCA5C5" w:rsidR="00F8177C" w:rsidRDefault="00F8177C" w:rsidP="00F8177C">
      <w:pPr>
        <w:pStyle w:val="Kop5"/>
        <w:jc w:val="both"/>
        <w:rPr>
          <w:rFonts w:ascii="Arial" w:eastAsia="Arial" w:hAnsi="Arial" w:cs="Arial"/>
        </w:rPr>
      </w:pPr>
      <w:r>
        <w:rPr>
          <w:rFonts w:ascii="Arial" w:hAnsi="Arial"/>
        </w:rPr>
        <w:t>Artikel 33</w:t>
      </w:r>
    </w:p>
    <w:p w14:paraId="3B34B8FB" w14:textId="77777777" w:rsidR="00F8177C" w:rsidRDefault="00F8177C" w:rsidP="00F8177C">
      <w:pPr>
        <w:pStyle w:val="StandaardUitvullen"/>
        <w:rPr>
          <w:rFonts w:ascii="Arial" w:eastAsia="Arial" w:hAnsi="Arial" w:cs="Arial"/>
        </w:rPr>
      </w:pPr>
      <w:r>
        <w:rPr>
          <w:rFonts w:ascii="Arial" w:hAnsi="Arial"/>
        </w:rPr>
        <w:t xml:space="preserve">De kandidaten moeten voldoen aan de algemene toelatingsvoorwaarden en aan de aanwervingsvoorwaarden bepaald </w:t>
      </w:r>
      <w:r w:rsidRPr="00F8177C">
        <w:rPr>
          <w:rFonts w:ascii="Arial" w:hAnsi="Arial"/>
        </w:rPr>
        <w:t>in artikel 5 en 6, evenals aan de eventuele specifieke voorwaarden.</w:t>
      </w:r>
    </w:p>
    <w:p w14:paraId="70A93804" w14:textId="2B04E662" w:rsidR="00F8177C" w:rsidRDefault="00F8177C" w:rsidP="00F8177C">
      <w:pPr>
        <w:pStyle w:val="Kop5"/>
        <w:jc w:val="both"/>
        <w:rPr>
          <w:rFonts w:ascii="Arial" w:eastAsia="Arial" w:hAnsi="Arial" w:cs="Arial"/>
        </w:rPr>
      </w:pPr>
      <w:r>
        <w:rPr>
          <w:rFonts w:ascii="Arial" w:hAnsi="Arial"/>
        </w:rPr>
        <w:t>Artikel 34</w:t>
      </w:r>
    </w:p>
    <w:p w14:paraId="26D6F28E" w14:textId="77777777" w:rsidR="00F8177C" w:rsidRDefault="00F8177C" w:rsidP="00F8177C">
      <w:pPr>
        <w:pStyle w:val="StandaardUitvullen"/>
        <w:rPr>
          <w:rFonts w:ascii="Arial" w:hAnsi="Arial"/>
        </w:rPr>
      </w:pPr>
      <w:r>
        <w:rPr>
          <w:rFonts w:ascii="Arial" w:hAnsi="Arial"/>
        </w:rPr>
        <w:t>Bij de toepassing van de selectieproeven worden de hinderpalen die verbonden zijn met de handicap, door redelijke aanpassingen verholpen.</w:t>
      </w:r>
    </w:p>
    <w:p w14:paraId="1F240A3A" w14:textId="77777777" w:rsidR="00F8177C" w:rsidRDefault="00F8177C" w:rsidP="00F8177C">
      <w:pPr>
        <w:pStyle w:val="StandaardUitvullen"/>
        <w:rPr>
          <w:rFonts w:ascii="Arial" w:eastAsia="Arial" w:hAnsi="Arial" w:cs="Arial"/>
        </w:rPr>
      </w:pPr>
    </w:p>
    <w:p w14:paraId="44A92857" w14:textId="77777777" w:rsidR="00F8177C" w:rsidRDefault="00F8177C" w:rsidP="00F8177C">
      <w:pPr>
        <w:pStyle w:val="StandaardUitvullen"/>
        <w:rPr>
          <w:rFonts w:ascii="Arial" w:eastAsia="Arial" w:hAnsi="Arial" w:cs="Arial"/>
        </w:rPr>
      </w:pPr>
    </w:p>
    <w:p w14:paraId="287D6035" w14:textId="77777777" w:rsidR="00F8177C" w:rsidRDefault="00F8177C" w:rsidP="00F8177C">
      <w:pPr>
        <w:pStyle w:val="StandaardUitvullen"/>
        <w:ind w:left="1" w:hanging="1"/>
        <w:rPr>
          <w:rFonts w:ascii="Arial" w:hAnsi="Arial"/>
          <w:color w:val="00B050"/>
          <w:u w:color="00B050"/>
          <w:shd w:val="clear" w:color="auto" w:fill="FFFF00"/>
        </w:rPr>
      </w:pPr>
      <w:r w:rsidRPr="00371319">
        <w:rPr>
          <w:rFonts w:ascii="Arial" w:hAnsi="Arial"/>
        </w:rPr>
        <w:t xml:space="preserve">* </w:t>
      </w:r>
      <w:r w:rsidRPr="00371319">
        <w:rPr>
          <w:rFonts w:ascii="Arial" w:hAnsi="Arial"/>
          <w:color w:val="00B050"/>
          <w:u w:color="00B050"/>
          <w:shd w:val="clear" w:color="auto" w:fill="FFFFFF" w:themeFill="background1"/>
        </w:rPr>
        <w:t>Voor toepassing van dit percentage worden de betrekkingen van het verplegend en verzorgend personeel niet meegerekend.</w:t>
      </w:r>
    </w:p>
    <w:p w14:paraId="6CE0997B" w14:textId="77777777" w:rsidR="00F8177C" w:rsidRDefault="00F8177C" w:rsidP="00F8177C">
      <w:pPr>
        <w:pStyle w:val="StandaardUitvullen"/>
        <w:ind w:left="1" w:hanging="1"/>
        <w:rPr>
          <w:rFonts w:ascii="Arial" w:hAnsi="Arial"/>
          <w:color w:val="00B050"/>
          <w:u w:color="00B050"/>
          <w:shd w:val="clear" w:color="auto" w:fill="FFFF00"/>
        </w:rPr>
      </w:pPr>
    </w:p>
    <w:p w14:paraId="7F6D07C7" w14:textId="77777777" w:rsidR="00F8177C" w:rsidRDefault="00F8177C" w:rsidP="00F8177C">
      <w:pPr>
        <w:pStyle w:val="StandaardUitvullen"/>
        <w:ind w:left="1" w:hanging="1"/>
        <w:rPr>
          <w:rFonts w:ascii="Arial" w:eastAsia="Arial" w:hAnsi="Arial" w:cs="Arial"/>
        </w:rPr>
      </w:pPr>
      <w:r>
        <w:rPr>
          <w:rFonts w:ascii="Arial" w:hAnsi="Arial"/>
        </w:rPr>
        <w:t>** die verstrekt wordt aan personen met een handicap op basis van de wet van 27 februari 1987 houdende tegemoetkomingen aan personen met een handicap</w:t>
      </w:r>
    </w:p>
    <w:p w14:paraId="14D0667D" w14:textId="77777777" w:rsidR="00F8177C" w:rsidRDefault="00F8177C" w:rsidP="00F8177C">
      <w:pPr>
        <w:pStyle w:val="StandaardUitvullen"/>
        <w:ind w:left="1" w:hanging="1"/>
        <w:rPr>
          <w:rFonts w:ascii="Arial" w:eastAsia="Arial" w:hAnsi="Arial" w:cs="Arial"/>
        </w:rPr>
      </w:pPr>
    </w:p>
    <w:p w14:paraId="19F8935E" w14:textId="77777777" w:rsidR="00F8177C" w:rsidRDefault="00F8177C" w:rsidP="00F8177C">
      <w:pPr>
        <w:pStyle w:val="StandaardUitvullen"/>
        <w:ind w:left="1" w:hanging="1"/>
        <w:rPr>
          <w:rFonts w:ascii="Arial" w:eastAsia="Arial" w:hAnsi="Arial" w:cs="Arial"/>
        </w:rPr>
      </w:pPr>
      <w:r>
        <w:rPr>
          <w:rFonts w:ascii="Arial" w:hAnsi="Arial"/>
        </w:rPr>
        <w:t>*** uitgereikt door FEDRIS of door MEDEX in het kader van de wet van 3 juli 1967 betreffende de preventie van of de schadevergoeding voor arbeidsongevallen, voor ongevallen op de weg naar en van het werk en voor beroepsziekten in de overheidssector</w:t>
      </w:r>
    </w:p>
    <w:p w14:paraId="703A3B56" w14:textId="77777777" w:rsidR="00F8177C" w:rsidRDefault="00F8177C" w:rsidP="00F8177C">
      <w:pPr>
        <w:pStyle w:val="StandaardUitvullen"/>
        <w:ind w:left="1"/>
        <w:rPr>
          <w:rFonts w:ascii="Arial" w:eastAsia="Arial" w:hAnsi="Arial" w:cs="Arial"/>
        </w:rPr>
      </w:pPr>
    </w:p>
    <w:p w14:paraId="0503494F" w14:textId="77777777" w:rsidR="00F8177C" w:rsidRDefault="00F8177C" w:rsidP="00F8177C">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0F86B63B" w14:textId="4B3FF729" w:rsidR="007664F4" w:rsidRDefault="005F77B8">
      <w:pPr>
        <w:pStyle w:val="Kop2"/>
        <w:rPr>
          <w:rFonts w:ascii="Arial" w:eastAsia="Arial" w:hAnsi="Arial" w:cs="Arial"/>
        </w:rPr>
      </w:pPr>
      <w:bookmarkStart w:id="27" w:name="_Toc54860492"/>
      <w:r>
        <w:rPr>
          <w:rFonts w:ascii="Arial" w:hAnsi="Arial"/>
        </w:rPr>
        <w:lastRenderedPageBreak/>
        <w:t xml:space="preserve">Hoofdstuk vi. </w:t>
      </w:r>
      <w:r w:rsidR="00782F12">
        <w:rPr>
          <w:rFonts w:ascii="Arial" w:hAnsi="Arial"/>
        </w:rPr>
        <w:t>j</w:t>
      </w:r>
      <w:r>
        <w:rPr>
          <w:rFonts w:ascii="Arial" w:hAnsi="Arial"/>
        </w:rPr>
        <w:t>e indiensttreding</w:t>
      </w:r>
      <w:bookmarkEnd w:id="27"/>
    </w:p>
    <w:p w14:paraId="3E09A3F7" w14:textId="358A94AD" w:rsidR="007664F4" w:rsidRDefault="005F77B8">
      <w:pPr>
        <w:pStyle w:val="Kop5"/>
        <w:jc w:val="both"/>
        <w:rPr>
          <w:rFonts w:ascii="Arial" w:eastAsia="Arial" w:hAnsi="Arial" w:cs="Arial"/>
        </w:rPr>
      </w:pPr>
      <w:r>
        <w:rPr>
          <w:rFonts w:ascii="Arial" w:hAnsi="Arial"/>
        </w:rPr>
        <w:t>Artikel 3</w:t>
      </w:r>
      <w:r w:rsidR="00F8177C">
        <w:rPr>
          <w:rFonts w:ascii="Arial" w:hAnsi="Arial"/>
        </w:rPr>
        <w:t>5</w:t>
      </w:r>
    </w:p>
    <w:p w14:paraId="12E40CDB" w14:textId="77777777" w:rsidR="007664F4" w:rsidRDefault="005F77B8">
      <w:pPr>
        <w:pStyle w:val="StandaardUitvullen"/>
        <w:rPr>
          <w:rFonts w:ascii="Arial" w:eastAsia="Arial" w:hAnsi="Arial" w:cs="Arial"/>
        </w:rPr>
      </w:pPr>
      <w:r>
        <w:rPr>
          <w:rFonts w:ascii="Arial" w:hAnsi="Arial"/>
        </w:rPr>
        <w:t>De aanstellende overheid bepaalt de datum van je indiensttreding.</w:t>
      </w:r>
    </w:p>
    <w:p w14:paraId="51CDE408" w14:textId="77777777" w:rsidR="007664F4" w:rsidRDefault="005F77B8">
      <w:pPr>
        <w:pStyle w:val="StandaardUitvullen"/>
        <w:rPr>
          <w:rFonts w:ascii="Arial" w:eastAsia="Arial" w:hAnsi="Arial" w:cs="Arial"/>
        </w:rPr>
      </w:pPr>
      <w:r>
        <w:rPr>
          <w:rFonts w:ascii="Arial" w:hAnsi="Arial"/>
        </w:rPr>
        <w:t xml:space="preserve">Indien je niet in dienst treedt op de vastgestelde datum, nemen we aan dat je definitief aan je aanstelling verzaakt, behalve in geval van overmacht. </w:t>
      </w:r>
    </w:p>
    <w:p w14:paraId="62B1E2C4" w14:textId="7C23F118" w:rsidR="007664F4" w:rsidRDefault="005F77B8">
      <w:pPr>
        <w:pStyle w:val="Kop5"/>
        <w:jc w:val="both"/>
        <w:rPr>
          <w:rFonts w:ascii="Arial" w:eastAsia="Arial" w:hAnsi="Arial" w:cs="Arial"/>
        </w:rPr>
      </w:pPr>
      <w:r>
        <w:rPr>
          <w:rFonts w:ascii="Arial" w:hAnsi="Arial"/>
        </w:rPr>
        <w:t>Artikel 3</w:t>
      </w:r>
      <w:r w:rsidR="00F8177C">
        <w:rPr>
          <w:rFonts w:ascii="Arial" w:hAnsi="Arial"/>
        </w:rPr>
        <w:t>6</w:t>
      </w:r>
    </w:p>
    <w:p w14:paraId="5D556D91" w14:textId="77777777" w:rsidR="007664F4" w:rsidRDefault="005F77B8">
      <w:pPr>
        <w:rPr>
          <w:rFonts w:ascii="Arial" w:eastAsia="Arial" w:hAnsi="Arial" w:cs="Arial"/>
        </w:rPr>
      </w:pPr>
      <w:r>
        <w:rPr>
          <w:rFonts w:ascii="Arial" w:hAnsi="Arial"/>
        </w:rPr>
        <w:t>Bij indiensttreding legt elk personeelslid een eed af volgens deze bepalingen:</w:t>
      </w:r>
    </w:p>
    <w:p w14:paraId="315930E3" w14:textId="77777777" w:rsidR="007664F4" w:rsidRDefault="005F77B8" w:rsidP="002002F4">
      <w:pPr>
        <w:pStyle w:val="StandaardUitvullen"/>
        <w:numPr>
          <w:ilvl w:val="0"/>
          <w:numId w:val="39"/>
        </w:numPr>
        <w:rPr>
          <w:rFonts w:ascii="Arial" w:hAnsi="Arial"/>
        </w:rPr>
      </w:pPr>
      <w:r>
        <w:rPr>
          <w:rFonts w:ascii="Arial" w:hAnsi="Arial"/>
        </w:rPr>
        <w:t>algemeen directeur en financieel directeur: artikel 163 DLB;</w:t>
      </w:r>
    </w:p>
    <w:p w14:paraId="45B54CCE" w14:textId="77777777" w:rsidR="007664F4" w:rsidRDefault="005F77B8" w:rsidP="002002F4">
      <w:pPr>
        <w:pStyle w:val="StandaardUitvullen"/>
        <w:numPr>
          <w:ilvl w:val="0"/>
          <w:numId w:val="39"/>
        </w:numPr>
        <w:rPr>
          <w:rFonts w:ascii="Arial" w:hAnsi="Arial"/>
        </w:rPr>
      </w:pPr>
      <w:r>
        <w:rPr>
          <w:rFonts w:ascii="Arial" w:hAnsi="Arial"/>
          <w:color w:val="00B050"/>
          <w:u w:color="00B050"/>
        </w:rPr>
        <w:t>maatschappelijk werker: artikel 183 DLB;</w:t>
      </w:r>
    </w:p>
    <w:p w14:paraId="57505A98" w14:textId="77777777" w:rsidR="007664F4" w:rsidRDefault="005F77B8" w:rsidP="002002F4">
      <w:pPr>
        <w:pStyle w:val="StandaardUitvullen"/>
        <w:numPr>
          <w:ilvl w:val="0"/>
          <w:numId w:val="39"/>
        </w:numPr>
        <w:rPr>
          <w:rFonts w:ascii="Arial" w:hAnsi="Arial"/>
        </w:rPr>
      </w:pPr>
      <w:r>
        <w:rPr>
          <w:rFonts w:ascii="Arial" w:hAnsi="Arial"/>
        </w:rPr>
        <w:t>overige personeelsleden: artikel 187 DLB.</w:t>
      </w:r>
    </w:p>
    <w:p w14:paraId="40B0584E" w14:textId="77777777" w:rsidR="007664F4" w:rsidRDefault="005F77B8">
      <w:pPr>
        <w:pStyle w:val="StandaardUitvullen"/>
        <w:rPr>
          <w:rFonts w:ascii="Arial" w:eastAsia="Arial" w:hAnsi="Arial" w:cs="Arial"/>
        </w:rPr>
      </w:pPr>
      <w:r>
        <w:rPr>
          <w:rFonts w:ascii="Arial" w:hAnsi="Arial"/>
        </w:rPr>
        <w:t>Van de eedaflegging of de weigering ervan wordt een proces-verbaal opgemaakt.</w:t>
      </w:r>
    </w:p>
    <w:p w14:paraId="48386F11" w14:textId="77777777" w:rsidR="000B05FE" w:rsidRDefault="000B05FE">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809CB00" w14:textId="2BFFD16B" w:rsidR="007664F4" w:rsidRDefault="005F77B8">
      <w:pPr>
        <w:pStyle w:val="Kop2"/>
        <w:rPr>
          <w:rFonts w:ascii="Arial" w:eastAsia="Arial" w:hAnsi="Arial" w:cs="Arial"/>
        </w:rPr>
      </w:pPr>
      <w:bookmarkStart w:id="28" w:name="_Toc54860493"/>
      <w:r>
        <w:rPr>
          <w:rFonts w:ascii="Arial" w:hAnsi="Arial"/>
        </w:rPr>
        <w:lastRenderedPageBreak/>
        <w:t>Hoofdstuk vii. proeftijd</w:t>
      </w:r>
      <w:r w:rsidR="00361314">
        <w:rPr>
          <w:rFonts w:ascii="Arial" w:hAnsi="Arial"/>
        </w:rPr>
        <w:t xml:space="preserve"> / inloopperiode</w:t>
      </w:r>
      <w:r w:rsidR="002059A4">
        <w:rPr>
          <w:rFonts w:ascii="Arial" w:hAnsi="Arial"/>
        </w:rPr>
        <w:t>*</w:t>
      </w:r>
      <w:bookmarkEnd w:id="28"/>
    </w:p>
    <w:p w14:paraId="6ABD8116" w14:textId="77777777" w:rsidR="007664F4" w:rsidRDefault="005F77B8">
      <w:pPr>
        <w:pStyle w:val="Kop3"/>
        <w:rPr>
          <w:rFonts w:ascii="Arial" w:eastAsia="Arial" w:hAnsi="Arial" w:cs="Arial"/>
        </w:rPr>
      </w:pPr>
      <w:bookmarkStart w:id="29" w:name="_Toc54860494"/>
      <w:r>
        <w:rPr>
          <w:rFonts w:ascii="Arial" w:hAnsi="Arial"/>
        </w:rPr>
        <w:t>Afdeling 1. algemene bepalingen</w:t>
      </w:r>
      <w:bookmarkEnd w:id="29"/>
    </w:p>
    <w:p w14:paraId="030E0AC7" w14:textId="4D20B2BF"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F8177C">
        <w:rPr>
          <w:rFonts w:ascii="Arial" w:hAnsi="Arial"/>
          <w:b/>
          <w:bCs/>
        </w:rPr>
        <w:t>37</w:t>
      </w:r>
    </w:p>
    <w:p w14:paraId="4CC02957" w14:textId="0007BC2F" w:rsidR="007664F4" w:rsidRDefault="005F77B8">
      <w:pPr>
        <w:jc w:val="both"/>
        <w:rPr>
          <w:rFonts w:ascii="Arial" w:eastAsia="Arial" w:hAnsi="Arial" w:cs="Arial"/>
        </w:rPr>
      </w:pPr>
      <w:r>
        <w:rPr>
          <w:rFonts w:ascii="Arial" w:hAnsi="Arial"/>
        </w:rPr>
        <w:t>De proeftijd</w:t>
      </w:r>
      <w:r w:rsidR="00361314">
        <w:rPr>
          <w:rFonts w:ascii="Arial" w:hAnsi="Arial"/>
        </w:rPr>
        <w:t xml:space="preserve"> (voor een statutair personeelslid) of inloopperiode (voor een contractueel personeelslid)</w:t>
      </w:r>
      <w:r w:rsidR="00A654F2">
        <w:rPr>
          <w:rFonts w:ascii="Arial" w:hAnsi="Arial"/>
        </w:rPr>
        <w:t xml:space="preserve"> </w:t>
      </w:r>
      <w:r>
        <w:rPr>
          <w:rFonts w:ascii="Arial" w:hAnsi="Arial"/>
        </w:rPr>
        <w:t xml:space="preserve">heeft als doel jou in het bestuur te integreren en je in te werken in je functie. Het stelt </w:t>
      </w:r>
      <w:r w:rsidR="00A654F2">
        <w:rPr>
          <w:rFonts w:ascii="Arial" w:hAnsi="Arial"/>
        </w:rPr>
        <w:t xml:space="preserve">de </w:t>
      </w:r>
      <w:r>
        <w:rPr>
          <w:rFonts w:ascii="Arial" w:hAnsi="Arial"/>
        </w:rPr>
        <w:t>aanstellende overheid in staat je geschiktheid voor de functie te verifiëren.</w:t>
      </w:r>
    </w:p>
    <w:p w14:paraId="02FEDF87" w14:textId="05A74820"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F8177C">
        <w:rPr>
          <w:rFonts w:ascii="Arial" w:hAnsi="Arial"/>
          <w:b/>
          <w:bCs/>
        </w:rPr>
        <w:t>38</w:t>
      </w:r>
    </w:p>
    <w:p w14:paraId="06D1FE43" w14:textId="77777777" w:rsidR="007664F4" w:rsidRDefault="005F77B8">
      <w:pPr>
        <w:jc w:val="both"/>
        <w:rPr>
          <w:rFonts w:ascii="Arial" w:eastAsia="Arial" w:hAnsi="Arial" w:cs="Arial"/>
        </w:rPr>
      </w:pPr>
      <w:r>
        <w:rPr>
          <w:rFonts w:ascii="Arial" w:hAnsi="Arial"/>
        </w:rPr>
        <w:t>We maken de nodige afspraken voor je integratie in het bestuur en de inwerking in je functie. Je leidinggevende maakt onder de eindverantwoordelijkheid van de algemeen directeur de concrete afspraken voor je actieve inwerking in je functie en je integratie in de diensten van het lokaal bestuur.</w:t>
      </w:r>
    </w:p>
    <w:p w14:paraId="4113F701" w14:textId="6FCF0025" w:rsidR="007664F4" w:rsidRDefault="005F77B8">
      <w:pPr>
        <w:jc w:val="both"/>
        <w:rPr>
          <w:rFonts w:ascii="Arial" w:eastAsia="Arial" w:hAnsi="Arial" w:cs="Arial"/>
        </w:rPr>
      </w:pPr>
      <w:bookmarkStart w:id="30" w:name="OLE_LINK18"/>
      <w:r>
        <w:rPr>
          <w:rFonts w:ascii="Arial" w:hAnsi="Arial"/>
        </w:rPr>
        <w:t>B</w:t>
      </w:r>
      <w:bookmarkEnd w:id="30"/>
      <w:r>
        <w:rPr>
          <w:rFonts w:ascii="Arial" w:hAnsi="Arial"/>
        </w:rPr>
        <w:t>innen je proefperiode</w:t>
      </w:r>
      <w:r w:rsidR="00361314">
        <w:rPr>
          <w:rFonts w:ascii="Arial" w:hAnsi="Arial"/>
        </w:rPr>
        <w:t>/inloopperiode</w:t>
      </w:r>
      <w:r>
        <w:rPr>
          <w:rFonts w:ascii="Arial" w:hAnsi="Arial"/>
        </w:rPr>
        <w:t xml:space="preserve"> </w:t>
      </w:r>
      <w:bookmarkStart w:id="31" w:name="OLE_LINK19"/>
      <w:r>
        <w:rPr>
          <w:rFonts w:ascii="Arial" w:hAnsi="Arial"/>
        </w:rPr>
        <w:t>moet je de informatie, begeleiding en de vorming krijgen die nodig is voor de uitoefening van je functie</w:t>
      </w:r>
      <w:bookmarkEnd w:id="31"/>
      <w:r>
        <w:rPr>
          <w:rFonts w:ascii="Arial" w:hAnsi="Arial"/>
        </w:rPr>
        <w:t>.</w:t>
      </w:r>
    </w:p>
    <w:p w14:paraId="35F7C7B5" w14:textId="7B1C91E9" w:rsidR="007664F4" w:rsidRDefault="005F77B8">
      <w:pPr>
        <w:pStyle w:val="Kop3"/>
        <w:rPr>
          <w:rFonts w:ascii="Arial" w:eastAsia="Arial" w:hAnsi="Arial" w:cs="Arial"/>
        </w:rPr>
      </w:pPr>
      <w:bookmarkStart w:id="32" w:name="_Toc54860495"/>
      <w:r>
        <w:rPr>
          <w:rFonts w:ascii="Arial" w:hAnsi="Arial"/>
        </w:rPr>
        <w:t>Afdeling 2. duur en evaluatie van de proeftijd</w:t>
      </w:r>
      <w:r w:rsidR="00361314">
        <w:rPr>
          <w:rFonts w:ascii="Arial" w:hAnsi="Arial"/>
        </w:rPr>
        <w:t>/inloopperiode</w:t>
      </w:r>
      <w:bookmarkEnd w:id="32"/>
    </w:p>
    <w:p w14:paraId="7DB539F3" w14:textId="3A2F0487"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F8177C">
        <w:rPr>
          <w:rFonts w:ascii="Arial" w:hAnsi="Arial"/>
          <w:b/>
          <w:bCs/>
        </w:rPr>
        <w:t>39</w:t>
      </w:r>
    </w:p>
    <w:p w14:paraId="2C7D1F42" w14:textId="4FFBD417" w:rsidR="007664F4" w:rsidRDefault="005F77B8">
      <w:pPr>
        <w:pStyle w:val="StandaardUitvullen"/>
        <w:rPr>
          <w:rFonts w:ascii="Arial" w:eastAsia="Arial" w:hAnsi="Arial" w:cs="Arial"/>
        </w:rPr>
      </w:pPr>
      <w:r>
        <w:rPr>
          <w:rFonts w:ascii="Arial" w:hAnsi="Arial"/>
        </w:rPr>
        <w:t>De duur van de proeftijd</w:t>
      </w:r>
      <w:r w:rsidR="00361314">
        <w:rPr>
          <w:rFonts w:ascii="Arial" w:hAnsi="Arial"/>
        </w:rPr>
        <w:t xml:space="preserve">/inloopperiode </w:t>
      </w:r>
      <w:r>
        <w:rPr>
          <w:rFonts w:ascii="Arial" w:hAnsi="Arial"/>
        </w:rPr>
        <w:t xml:space="preserve">bedraagt: </w:t>
      </w:r>
    </w:p>
    <w:p w14:paraId="5724E3BE" w14:textId="77777777" w:rsidR="007664F4" w:rsidRDefault="005F77B8" w:rsidP="002002F4">
      <w:pPr>
        <w:pStyle w:val="StandaardUitvullen"/>
        <w:numPr>
          <w:ilvl w:val="0"/>
          <w:numId w:val="49"/>
        </w:numPr>
        <w:rPr>
          <w:rFonts w:ascii="Arial" w:hAnsi="Arial"/>
        </w:rPr>
      </w:pPr>
      <w:r>
        <w:rPr>
          <w:rFonts w:ascii="Arial" w:hAnsi="Arial"/>
        </w:rPr>
        <w:t>voor functie van niveau C, D en E: zes maanden;</w:t>
      </w:r>
    </w:p>
    <w:p w14:paraId="3D41D5C7" w14:textId="77777777" w:rsidR="007664F4" w:rsidRDefault="005F77B8" w:rsidP="002002F4">
      <w:pPr>
        <w:pStyle w:val="StandaardUitvullen"/>
        <w:numPr>
          <w:ilvl w:val="0"/>
          <w:numId w:val="49"/>
        </w:numPr>
        <w:rPr>
          <w:rFonts w:ascii="Arial" w:hAnsi="Arial"/>
        </w:rPr>
      </w:pPr>
      <w:r>
        <w:rPr>
          <w:rFonts w:ascii="Arial" w:hAnsi="Arial"/>
        </w:rPr>
        <w:t>voor de decretale graden en voor functies van niveau A en B: twaalf maanden.</w:t>
      </w:r>
    </w:p>
    <w:p w14:paraId="21B30065" w14:textId="3F84DDB9" w:rsidR="007664F4" w:rsidRDefault="005F77B8">
      <w:pPr>
        <w:spacing w:before="240" w:after="0"/>
        <w:ind w:left="0"/>
        <w:jc w:val="both"/>
        <w:outlineLvl w:val="4"/>
        <w:rPr>
          <w:rFonts w:ascii="Arial" w:eastAsia="Arial" w:hAnsi="Arial" w:cs="Arial"/>
          <w:b/>
          <w:bCs/>
        </w:rPr>
      </w:pPr>
      <w:r>
        <w:rPr>
          <w:rFonts w:ascii="Arial" w:hAnsi="Arial"/>
          <w:b/>
          <w:bCs/>
        </w:rPr>
        <w:t>Artikel 4</w:t>
      </w:r>
      <w:r w:rsidR="00F8177C">
        <w:rPr>
          <w:rFonts w:ascii="Arial" w:hAnsi="Arial"/>
          <w:b/>
          <w:bCs/>
        </w:rPr>
        <w:t>0</w:t>
      </w:r>
    </w:p>
    <w:p w14:paraId="6B22F902" w14:textId="77777777" w:rsidR="007664F4" w:rsidRDefault="005F77B8">
      <w:pPr>
        <w:spacing w:before="120" w:after="0"/>
        <w:ind w:left="0"/>
        <w:outlineLvl w:val="5"/>
        <w:rPr>
          <w:rFonts w:ascii="Arial" w:eastAsia="Arial" w:hAnsi="Arial" w:cs="Arial"/>
          <w:b/>
          <w:bCs/>
          <w:i/>
          <w:iCs/>
        </w:rPr>
      </w:pPr>
      <w:bookmarkStart w:id="33" w:name="OLE_LINK7"/>
      <w:r>
        <w:rPr>
          <w:rFonts w:ascii="Arial" w:hAnsi="Arial"/>
          <w:b/>
          <w:bCs/>
          <w:i/>
          <w:iCs/>
        </w:rPr>
        <w:t>P</w:t>
      </w:r>
      <w:bookmarkStart w:id="34" w:name="OLE_LINK8"/>
      <w:bookmarkEnd w:id="33"/>
      <w:r>
        <w:rPr>
          <w:rFonts w:ascii="Arial" w:hAnsi="Arial"/>
          <w:b/>
          <w:bCs/>
          <w:i/>
          <w:iCs/>
        </w:rPr>
        <w:t>aragraaf 1</w:t>
      </w:r>
      <w:bookmarkEnd w:id="34"/>
    </w:p>
    <w:p w14:paraId="37B7A528" w14:textId="4D723AAA" w:rsidR="007664F4" w:rsidRDefault="005F77B8">
      <w:pPr>
        <w:jc w:val="both"/>
        <w:rPr>
          <w:rFonts w:ascii="Arial" w:eastAsia="Arial" w:hAnsi="Arial" w:cs="Arial"/>
        </w:rPr>
      </w:pPr>
      <w:r>
        <w:rPr>
          <w:rFonts w:ascii="Arial" w:hAnsi="Arial"/>
        </w:rPr>
        <w:t>Voor de berekening van de duur van de proeftijd</w:t>
      </w:r>
      <w:r w:rsidR="00361314">
        <w:rPr>
          <w:rFonts w:ascii="Arial" w:hAnsi="Arial"/>
        </w:rPr>
        <w:t>/inloopperiode</w:t>
      </w:r>
      <w:r>
        <w:rPr>
          <w:rFonts w:ascii="Arial" w:hAnsi="Arial"/>
        </w:rPr>
        <w:t xml:space="preserve"> nemen we in aanmerking:</w:t>
      </w:r>
    </w:p>
    <w:p w14:paraId="1B47CADF" w14:textId="77777777" w:rsidR="007664F4" w:rsidRDefault="005F77B8" w:rsidP="002002F4">
      <w:pPr>
        <w:numPr>
          <w:ilvl w:val="0"/>
          <w:numId w:val="51"/>
        </w:numPr>
        <w:jc w:val="both"/>
        <w:rPr>
          <w:rFonts w:ascii="Arial" w:hAnsi="Arial"/>
        </w:rPr>
      </w:pPr>
      <w:r>
        <w:rPr>
          <w:rFonts w:ascii="Arial" w:hAnsi="Arial"/>
        </w:rPr>
        <w:t>elke periode waarin je effectief prestaties hebt verricht;</w:t>
      </w:r>
    </w:p>
    <w:p w14:paraId="2C3E9099" w14:textId="77777777" w:rsidR="007664F4" w:rsidRDefault="005F77B8" w:rsidP="002002F4">
      <w:pPr>
        <w:numPr>
          <w:ilvl w:val="0"/>
          <w:numId w:val="51"/>
        </w:numPr>
        <w:jc w:val="both"/>
        <w:rPr>
          <w:rFonts w:ascii="Arial" w:hAnsi="Arial"/>
        </w:rPr>
      </w:pPr>
      <w:r>
        <w:rPr>
          <w:rFonts w:ascii="Arial" w:hAnsi="Arial"/>
        </w:rPr>
        <w:t>afwezigheden in het kader van het jaarlijks vakantieverlof en deelname aan vormingsactiviteiten.</w:t>
      </w:r>
    </w:p>
    <w:p w14:paraId="773E1146"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2329A683" w14:textId="1E236E1F" w:rsidR="007664F4" w:rsidRDefault="005F77B8">
      <w:pPr>
        <w:jc w:val="both"/>
        <w:rPr>
          <w:rFonts w:ascii="Arial" w:hAnsi="Arial"/>
        </w:rPr>
      </w:pPr>
      <w:r>
        <w:rPr>
          <w:rFonts w:ascii="Arial" w:hAnsi="Arial"/>
        </w:rPr>
        <w:t>Je proeftijd</w:t>
      </w:r>
      <w:r w:rsidR="00361314">
        <w:rPr>
          <w:rFonts w:ascii="Arial" w:hAnsi="Arial"/>
        </w:rPr>
        <w:t>/inloopperiode</w:t>
      </w:r>
      <w:r>
        <w:rPr>
          <w:rFonts w:ascii="Arial" w:hAnsi="Arial"/>
        </w:rPr>
        <w:t xml:space="preserve"> wordt verlengd met de totale duur van de afwezigheden als het totale aantal afwezigheden, met uitzondering van die vermeld in §1, punt 2, meer is dan dertig werkdagen (ongeacht de duur van de proeftijd</w:t>
      </w:r>
      <w:r w:rsidR="00361314">
        <w:rPr>
          <w:rFonts w:ascii="Arial" w:hAnsi="Arial"/>
        </w:rPr>
        <w:t>/inloopperiode</w:t>
      </w:r>
      <w:r>
        <w:rPr>
          <w:rFonts w:ascii="Arial" w:hAnsi="Arial"/>
        </w:rPr>
        <w:t>).</w:t>
      </w:r>
    </w:p>
    <w:p w14:paraId="0FE5C1A4" w14:textId="77777777" w:rsidR="00A654F2" w:rsidRDefault="00A654F2" w:rsidP="00A654F2">
      <w:pPr>
        <w:spacing w:before="120" w:after="0"/>
        <w:ind w:left="0"/>
        <w:outlineLvl w:val="5"/>
        <w:rPr>
          <w:rFonts w:ascii="Arial" w:eastAsia="Arial" w:hAnsi="Arial" w:cs="Arial"/>
          <w:b/>
          <w:bCs/>
          <w:i/>
          <w:iCs/>
        </w:rPr>
      </w:pPr>
      <w:r>
        <w:rPr>
          <w:rFonts w:ascii="Arial" w:hAnsi="Arial"/>
          <w:b/>
          <w:bCs/>
          <w:i/>
          <w:iCs/>
        </w:rPr>
        <w:t>Paragraaf 3</w:t>
      </w:r>
    </w:p>
    <w:p w14:paraId="7C426014" w14:textId="69EE58CA" w:rsidR="00A654F2" w:rsidRDefault="00A654F2" w:rsidP="00A654F2">
      <w:pPr>
        <w:jc w:val="both"/>
        <w:rPr>
          <w:rFonts w:ascii="Arial" w:eastAsia="Arial" w:hAnsi="Arial" w:cs="Arial"/>
        </w:rPr>
      </w:pPr>
      <w:r>
        <w:rPr>
          <w:rFonts w:ascii="Arial" w:hAnsi="Arial"/>
        </w:rPr>
        <w:t xml:space="preserve">Als de voorwaarden bepalen dat de kandidaten na de indiensttreding een attest of getuigschrift kunnen behalen, stellen we </w:t>
      </w:r>
      <w:r w:rsidR="00C37DA1">
        <w:rPr>
          <w:rFonts w:ascii="Arial" w:hAnsi="Arial"/>
        </w:rPr>
        <w:t xml:space="preserve">de proeftijd/inloopperiode vast, </w:t>
      </w:r>
      <w:r>
        <w:rPr>
          <w:rFonts w:ascii="Arial" w:hAnsi="Arial"/>
        </w:rPr>
        <w:t xml:space="preserve">rekening houdend met de normale studieduur die nodig </w:t>
      </w:r>
      <w:r w:rsidR="00C37DA1">
        <w:rPr>
          <w:rFonts w:ascii="Arial" w:hAnsi="Arial"/>
        </w:rPr>
        <w:t>is om de akte te behalen</w:t>
      </w:r>
      <w:r>
        <w:rPr>
          <w:rFonts w:ascii="Arial" w:hAnsi="Arial"/>
        </w:rPr>
        <w:t>.</w:t>
      </w:r>
    </w:p>
    <w:p w14:paraId="196CE59D" w14:textId="77777777" w:rsidR="00A654F2" w:rsidRDefault="00A654F2">
      <w:pPr>
        <w:jc w:val="both"/>
        <w:rPr>
          <w:rFonts w:ascii="Arial" w:eastAsia="Arial" w:hAnsi="Arial" w:cs="Arial"/>
        </w:rPr>
      </w:pPr>
    </w:p>
    <w:p w14:paraId="01B185BD" w14:textId="77777777" w:rsidR="007664F4" w:rsidRDefault="007664F4">
      <w:pPr>
        <w:spacing w:before="120" w:after="0"/>
        <w:ind w:left="0"/>
        <w:outlineLvl w:val="5"/>
        <w:rPr>
          <w:rFonts w:ascii="Arial" w:eastAsia="Arial" w:hAnsi="Arial" w:cs="Arial"/>
        </w:rPr>
      </w:pPr>
    </w:p>
    <w:p w14:paraId="12646500" w14:textId="43CAF68B" w:rsidR="002059A4" w:rsidRDefault="005F77B8">
      <w:pPr>
        <w:spacing w:before="120" w:after="0"/>
        <w:ind w:left="0"/>
        <w:outlineLvl w:val="5"/>
        <w:rPr>
          <w:rFonts w:ascii="Arial" w:hAnsi="Arial"/>
        </w:rPr>
      </w:pPr>
      <w:r>
        <w:rPr>
          <w:rFonts w:ascii="Arial" w:hAnsi="Arial"/>
        </w:rPr>
        <w:t>* onverminderd de bepalingen van de wet van 3 juli 1978 betreffende de arbeidsovereenkomsten</w:t>
      </w:r>
    </w:p>
    <w:p w14:paraId="30837377" w14:textId="77777777" w:rsidR="007664F4" w:rsidRDefault="005F77B8">
      <w:pPr>
        <w:spacing w:before="120" w:after="0"/>
        <w:ind w:left="0"/>
        <w:outlineLvl w:val="5"/>
      </w:pPr>
      <w:r>
        <w:rPr>
          <w:rFonts w:ascii="Arial Unicode MS" w:eastAsia="Arial Unicode MS" w:hAnsi="Arial Unicode MS" w:cs="Arial Unicode MS"/>
        </w:rPr>
        <w:br w:type="page"/>
      </w:r>
    </w:p>
    <w:p w14:paraId="3DF16B21" w14:textId="57B10EB0" w:rsidR="007664F4" w:rsidRDefault="005F77B8">
      <w:pPr>
        <w:spacing w:before="240" w:after="0"/>
        <w:ind w:left="0"/>
        <w:jc w:val="both"/>
        <w:outlineLvl w:val="4"/>
        <w:rPr>
          <w:rFonts w:ascii="Arial" w:eastAsia="Arial" w:hAnsi="Arial" w:cs="Arial"/>
          <w:b/>
          <w:bCs/>
        </w:rPr>
      </w:pPr>
      <w:r>
        <w:rPr>
          <w:rFonts w:ascii="Arial" w:hAnsi="Arial"/>
          <w:b/>
          <w:bCs/>
        </w:rPr>
        <w:lastRenderedPageBreak/>
        <w:t>Artikel 4</w:t>
      </w:r>
      <w:r w:rsidR="00F8177C">
        <w:rPr>
          <w:rFonts w:ascii="Arial" w:hAnsi="Arial"/>
          <w:b/>
          <w:bCs/>
        </w:rPr>
        <w:t>1</w:t>
      </w:r>
    </w:p>
    <w:p w14:paraId="71A7B517" w14:textId="140E017E" w:rsidR="007664F4" w:rsidRDefault="005F77B8">
      <w:pPr>
        <w:jc w:val="both"/>
        <w:rPr>
          <w:rFonts w:ascii="Arial" w:eastAsia="Arial" w:hAnsi="Arial" w:cs="Arial"/>
        </w:rPr>
      </w:pPr>
      <w:r>
        <w:rPr>
          <w:rFonts w:ascii="Arial" w:hAnsi="Arial"/>
        </w:rPr>
        <w:t xml:space="preserve">De diensten die een je ononderbroken tot de datum van je statutaire aanstelling op proef in tijdelijk verband hebt vervuld (in dezelfde functie als de functie waarin je aangesteld word), nemen we in aanmerking voor de proeftijd, op voorwaarde dat je </w:t>
      </w:r>
      <w:r w:rsidR="00E02014">
        <w:rPr>
          <w:rFonts w:ascii="Arial" w:hAnsi="Arial"/>
        </w:rPr>
        <w:t>je niet in een lopende evaluatietraject bevond.</w:t>
      </w:r>
    </w:p>
    <w:p w14:paraId="49DB26F8" w14:textId="4D65A089" w:rsidR="007664F4" w:rsidRDefault="005F77B8">
      <w:pPr>
        <w:spacing w:before="240" w:after="0"/>
        <w:ind w:left="0"/>
        <w:jc w:val="both"/>
        <w:outlineLvl w:val="4"/>
        <w:rPr>
          <w:rFonts w:ascii="Arial" w:eastAsia="Arial" w:hAnsi="Arial" w:cs="Arial"/>
          <w:b/>
          <w:bCs/>
        </w:rPr>
      </w:pPr>
      <w:r>
        <w:rPr>
          <w:rFonts w:ascii="Arial" w:hAnsi="Arial"/>
          <w:b/>
          <w:bCs/>
        </w:rPr>
        <w:t>Artikel 4</w:t>
      </w:r>
      <w:r w:rsidR="00F8177C">
        <w:rPr>
          <w:rFonts w:ascii="Arial" w:hAnsi="Arial"/>
          <w:b/>
          <w:bCs/>
        </w:rPr>
        <w:t>2</w:t>
      </w:r>
    </w:p>
    <w:p w14:paraId="7772DC6B" w14:textId="1746DF91" w:rsidR="007664F4" w:rsidRDefault="00352D47">
      <w:pPr>
        <w:jc w:val="both"/>
        <w:rPr>
          <w:rFonts w:ascii="Arial" w:eastAsia="Arial" w:hAnsi="Arial" w:cs="Arial"/>
        </w:rPr>
      </w:pPr>
      <w:r>
        <w:rPr>
          <w:rFonts w:ascii="Arial" w:hAnsi="Arial"/>
        </w:rPr>
        <w:t xml:space="preserve">Je wordt </w:t>
      </w:r>
      <w:r w:rsidR="00292340">
        <w:rPr>
          <w:rFonts w:ascii="Arial" w:hAnsi="Arial"/>
        </w:rPr>
        <w:t>tijdens je proeftijd</w:t>
      </w:r>
      <w:r w:rsidR="00C37DA1">
        <w:rPr>
          <w:rFonts w:ascii="Arial" w:hAnsi="Arial"/>
        </w:rPr>
        <w:t>/inloopperiode</w:t>
      </w:r>
      <w:r w:rsidR="00292340">
        <w:rPr>
          <w:rFonts w:ascii="Arial" w:hAnsi="Arial"/>
        </w:rPr>
        <w:t xml:space="preserve"> </w:t>
      </w:r>
      <w:r w:rsidR="005F77B8">
        <w:rPr>
          <w:rFonts w:ascii="Arial" w:hAnsi="Arial"/>
        </w:rPr>
        <w:t>geëvalueerd door</w:t>
      </w:r>
      <w:r>
        <w:rPr>
          <w:rFonts w:ascii="Arial" w:hAnsi="Arial"/>
        </w:rPr>
        <w:t xml:space="preserve"> ten minste één leidinggevende</w:t>
      </w:r>
      <w:r w:rsidR="005F77B8">
        <w:rPr>
          <w:rFonts w:ascii="Arial" w:hAnsi="Arial"/>
        </w:rPr>
        <w:t>.</w:t>
      </w:r>
    </w:p>
    <w:p w14:paraId="0C7EFD65" w14:textId="1639137C" w:rsidR="007664F4" w:rsidRDefault="005F77B8">
      <w:pPr>
        <w:spacing w:before="240" w:after="0"/>
        <w:ind w:left="0"/>
        <w:jc w:val="both"/>
        <w:outlineLvl w:val="4"/>
        <w:rPr>
          <w:rFonts w:ascii="Arial" w:eastAsia="Arial" w:hAnsi="Arial" w:cs="Arial"/>
          <w:b/>
          <w:bCs/>
        </w:rPr>
      </w:pPr>
      <w:r>
        <w:rPr>
          <w:rFonts w:ascii="Arial" w:hAnsi="Arial"/>
          <w:b/>
          <w:bCs/>
        </w:rPr>
        <w:t>Artikel 4</w:t>
      </w:r>
      <w:r w:rsidR="00F8177C">
        <w:rPr>
          <w:rFonts w:ascii="Arial" w:hAnsi="Arial"/>
          <w:b/>
          <w:bCs/>
        </w:rPr>
        <w:t>3</w:t>
      </w:r>
    </w:p>
    <w:p w14:paraId="7ECBBD5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2D0CA51" w14:textId="796E6290" w:rsidR="007664F4" w:rsidRDefault="005F77B8">
      <w:pPr>
        <w:jc w:val="both"/>
        <w:rPr>
          <w:rFonts w:ascii="Arial" w:eastAsia="Arial" w:hAnsi="Arial" w:cs="Arial"/>
        </w:rPr>
      </w:pPr>
      <w:r>
        <w:rPr>
          <w:rFonts w:ascii="Arial" w:hAnsi="Arial"/>
        </w:rPr>
        <w:t>Als de proeftijd</w:t>
      </w:r>
      <w:r w:rsidR="00C37DA1">
        <w:rPr>
          <w:rFonts w:ascii="Arial" w:hAnsi="Arial"/>
        </w:rPr>
        <w:t>/inloopperiode</w:t>
      </w:r>
      <w:r>
        <w:rPr>
          <w:rFonts w:ascii="Arial" w:hAnsi="Arial"/>
        </w:rPr>
        <w:t xml:space="preserve"> voor de helft verstreken is, word je onderworpen aan een tussentijdse evaluatie.</w:t>
      </w:r>
    </w:p>
    <w:p w14:paraId="5EEE50E1" w14:textId="77777777" w:rsidR="007664F4" w:rsidRDefault="005F77B8">
      <w:pPr>
        <w:jc w:val="both"/>
        <w:rPr>
          <w:rFonts w:ascii="Arial" w:eastAsia="Arial" w:hAnsi="Arial" w:cs="Arial"/>
        </w:rPr>
      </w:pPr>
      <w:r>
        <w:rPr>
          <w:rFonts w:ascii="Arial" w:hAnsi="Arial"/>
        </w:rPr>
        <w:t>In het tussentijdse evaluatiegesprek wordt een stand van zaken opgemaakt over de mate waarin de inwerking in je functie vordert en de mate waarin je voldoet aan de functievereisten.</w:t>
      </w:r>
    </w:p>
    <w:p w14:paraId="77A19E34" w14:textId="5D764C5C" w:rsidR="007664F4" w:rsidRDefault="005F77B8">
      <w:pPr>
        <w:jc w:val="both"/>
        <w:rPr>
          <w:rFonts w:ascii="Arial" w:eastAsia="Arial" w:hAnsi="Arial" w:cs="Arial"/>
        </w:rPr>
      </w:pPr>
      <w:r>
        <w:rPr>
          <w:rFonts w:ascii="Arial" w:hAnsi="Arial"/>
        </w:rPr>
        <w:t>Na een evaluatiegesprek stellen de evaluator</w:t>
      </w:r>
      <w:r w:rsidR="00292340">
        <w:rPr>
          <w:rFonts w:ascii="Arial" w:hAnsi="Arial"/>
        </w:rPr>
        <w:t>(</w:t>
      </w:r>
      <w:r>
        <w:rPr>
          <w:rFonts w:ascii="Arial" w:hAnsi="Arial"/>
        </w:rPr>
        <w:t>en</w:t>
      </w:r>
      <w:r w:rsidR="00292340">
        <w:rPr>
          <w:rFonts w:ascii="Arial" w:hAnsi="Arial"/>
        </w:rPr>
        <w:t>)</w:t>
      </w:r>
      <w:r>
        <w:rPr>
          <w:rFonts w:ascii="Arial" w:hAnsi="Arial"/>
        </w:rPr>
        <w:t xml:space="preserve"> de tussentijdse evaluatie van de proeftijd</w:t>
      </w:r>
      <w:r w:rsidR="00C37DA1">
        <w:rPr>
          <w:rFonts w:ascii="Arial" w:hAnsi="Arial"/>
        </w:rPr>
        <w:t>/inloopperiode</w:t>
      </w:r>
      <w:r>
        <w:rPr>
          <w:rFonts w:ascii="Arial" w:hAnsi="Arial"/>
        </w:rPr>
        <w:t xml:space="preserve"> vast. Ze onderbouwen dit in een kwalitatief beschrijvend evaluatieverslag. Het </w:t>
      </w:r>
      <w:r w:rsidRPr="00292340">
        <w:rPr>
          <w:rFonts w:ascii="Arial" w:hAnsi="Arial"/>
          <w:shd w:val="clear" w:color="auto" w:fill="FFFFFF" w:themeFill="background1"/>
        </w:rPr>
        <w:t>resultaat is gunstig of ongunstig</w:t>
      </w:r>
      <w:r>
        <w:rPr>
          <w:rFonts w:ascii="Arial" w:hAnsi="Arial"/>
        </w:rPr>
        <w:t>.</w:t>
      </w:r>
    </w:p>
    <w:p w14:paraId="0E3F2243" w14:textId="4773AB2F" w:rsidR="007664F4" w:rsidRDefault="005F77B8">
      <w:pPr>
        <w:spacing w:before="120" w:after="0"/>
        <w:ind w:left="0"/>
        <w:outlineLvl w:val="5"/>
        <w:rPr>
          <w:rFonts w:ascii="Arial" w:eastAsia="Arial" w:hAnsi="Arial" w:cs="Arial"/>
          <w:b/>
          <w:bCs/>
          <w:i/>
          <w:iCs/>
        </w:rPr>
      </w:pPr>
      <w:r>
        <w:rPr>
          <w:rFonts w:ascii="Arial" w:hAnsi="Arial"/>
          <w:b/>
          <w:bCs/>
          <w:i/>
          <w:iCs/>
        </w:rPr>
        <w:t xml:space="preserve">Paragraaf </w:t>
      </w:r>
      <w:r w:rsidR="00DF7C8E">
        <w:rPr>
          <w:rFonts w:ascii="Arial" w:hAnsi="Arial"/>
          <w:b/>
          <w:bCs/>
          <w:i/>
          <w:iCs/>
        </w:rPr>
        <w:t>2</w:t>
      </w:r>
    </w:p>
    <w:p w14:paraId="27121113" w14:textId="6783D8B3" w:rsidR="007664F4" w:rsidRDefault="005F77B8">
      <w:pPr>
        <w:jc w:val="both"/>
        <w:rPr>
          <w:rFonts w:ascii="Arial" w:eastAsia="Arial" w:hAnsi="Arial" w:cs="Arial"/>
        </w:rPr>
      </w:pPr>
      <w:r>
        <w:rPr>
          <w:rFonts w:ascii="Arial" w:hAnsi="Arial"/>
        </w:rPr>
        <w:t>Kr</w:t>
      </w:r>
      <w:r w:rsidR="00DF7C8E">
        <w:rPr>
          <w:rFonts w:ascii="Arial" w:hAnsi="Arial"/>
        </w:rPr>
        <w:t>ij</w:t>
      </w:r>
      <w:r>
        <w:rPr>
          <w:rFonts w:ascii="Arial" w:hAnsi="Arial"/>
        </w:rPr>
        <w:t xml:space="preserve">g je </w:t>
      </w:r>
      <w:r w:rsidRPr="007C041E">
        <w:rPr>
          <w:rFonts w:ascii="Arial" w:hAnsi="Arial"/>
          <w:shd w:val="clear" w:color="auto" w:fill="FFFFFF" w:themeFill="background1"/>
        </w:rPr>
        <w:t>een ongunstig evaluatieresultaat voor de tussentijdse evaluatie van de proeftijd</w:t>
      </w:r>
      <w:r w:rsidR="00C37DA1">
        <w:rPr>
          <w:rFonts w:ascii="Arial" w:hAnsi="Arial"/>
          <w:shd w:val="clear" w:color="auto" w:fill="FFFFFF" w:themeFill="background1"/>
        </w:rPr>
        <w:t>/inloopperiode</w:t>
      </w:r>
      <w:r w:rsidR="007C041E">
        <w:rPr>
          <w:rFonts w:ascii="Arial" w:hAnsi="Arial"/>
          <w:shd w:val="clear" w:color="auto" w:fill="FFFFFF" w:themeFill="background1"/>
        </w:rPr>
        <w:t>, dan wordt je ontslagen</w:t>
      </w:r>
      <w:r w:rsidRPr="007C041E">
        <w:rPr>
          <w:rFonts w:ascii="Arial" w:hAnsi="Arial"/>
          <w:shd w:val="clear" w:color="auto" w:fill="FFFFFF" w:themeFill="background1"/>
        </w:rPr>
        <w:t>.</w:t>
      </w:r>
    </w:p>
    <w:p w14:paraId="7B25CA3C" w14:textId="77777777" w:rsidR="007664F4" w:rsidRDefault="005F77B8">
      <w:pPr>
        <w:jc w:val="both"/>
        <w:rPr>
          <w:rFonts w:ascii="Arial" w:eastAsia="Arial" w:hAnsi="Arial" w:cs="Arial"/>
        </w:rPr>
      </w:pPr>
      <w:r>
        <w:rPr>
          <w:rFonts w:ascii="Arial" w:hAnsi="Arial"/>
        </w:rPr>
        <w:t>De aanstellende overheid hoort je in dat geval vooraf.</w:t>
      </w:r>
    </w:p>
    <w:p w14:paraId="73CC52CF" w14:textId="271E256C" w:rsidR="007664F4" w:rsidRDefault="005F77B8">
      <w:pPr>
        <w:spacing w:before="240" w:after="0"/>
        <w:ind w:left="0"/>
        <w:outlineLvl w:val="4"/>
        <w:rPr>
          <w:rFonts w:ascii="Arial" w:eastAsia="Arial" w:hAnsi="Arial" w:cs="Arial"/>
          <w:b/>
          <w:bCs/>
        </w:rPr>
      </w:pPr>
      <w:r>
        <w:rPr>
          <w:rFonts w:ascii="Arial" w:hAnsi="Arial"/>
          <w:b/>
          <w:bCs/>
        </w:rPr>
        <w:t>Artikel 4</w:t>
      </w:r>
      <w:r w:rsidR="00F8177C">
        <w:rPr>
          <w:rFonts w:ascii="Arial" w:hAnsi="Arial"/>
          <w:b/>
          <w:bCs/>
        </w:rPr>
        <w:t>4</w:t>
      </w:r>
    </w:p>
    <w:p w14:paraId="0091C883" w14:textId="2F6219A3" w:rsidR="007664F4" w:rsidRDefault="005F77B8">
      <w:pPr>
        <w:jc w:val="both"/>
        <w:rPr>
          <w:rFonts w:ascii="Arial" w:eastAsia="Arial" w:hAnsi="Arial" w:cs="Arial"/>
        </w:rPr>
      </w:pPr>
      <w:r>
        <w:rPr>
          <w:rFonts w:ascii="Arial" w:hAnsi="Arial"/>
        </w:rPr>
        <w:t>De eindevaluatie van de proeftijd</w:t>
      </w:r>
      <w:r w:rsidR="00C37DA1">
        <w:rPr>
          <w:rFonts w:ascii="Arial" w:hAnsi="Arial"/>
        </w:rPr>
        <w:t>/inloopperiode</w:t>
      </w:r>
      <w:r>
        <w:rPr>
          <w:rFonts w:ascii="Arial" w:hAnsi="Arial"/>
        </w:rPr>
        <w:t xml:space="preserve"> vindt uiterlijk twee weken voor de afloop van de proeftijd</w:t>
      </w:r>
      <w:r w:rsidR="00C37DA1">
        <w:rPr>
          <w:rFonts w:ascii="Arial" w:hAnsi="Arial"/>
        </w:rPr>
        <w:t>/inloopperiode</w:t>
      </w:r>
      <w:r>
        <w:rPr>
          <w:rFonts w:ascii="Arial" w:hAnsi="Arial"/>
        </w:rPr>
        <w:t xml:space="preserve"> plaats.</w:t>
      </w:r>
    </w:p>
    <w:p w14:paraId="73C6000F" w14:textId="77777777" w:rsidR="007664F4" w:rsidRDefault="005F77B8">
      <w:pPr>
        <w:jc w:val="both"/>
        <w:rPr>
          <w:rFonts w:ascii="Arial" w:eastAsia="Arial" w:hAnsi="Arial" w:cs="Arial"/>
        </w:rPr>
      </w:pPr>
      <w:r>
        <w:rPr>
          <w:rFonts w:ascii="Arial" w:hAnsi="Arial"/>
        </w:rPr>
        <w:t>Na een evaluatiegesprek stellen de evaluator</w:t>
      </w:r>
      <w:r w:rsidR="007C041E">
        <w:rPr>
          <w:rFonts w:ascii="Arial" w:hAnsi="Arial"/>
        </w:rPr>
        <w:t>(</w:t>
      </w:r>
      <w:r>
        <w:rPr>
          <w:rFonts w:ascii="Arial" w:hAnsi="Arial"/>
        </w:rPr>
        <w:t>en</w:t>
      </w:r>
      <w:r w:rsidR="007C041E">
        <w:rPr>
          <w:rFonts w:ascii="Arial" w:hAnsi="Arial"/>
        </w:rPr>
        <w:t>)</w:t>
      </w:r>
      <w:r>
        <w:rPr>
          <w:rFonts w:ascii="Arial" w:hAnsi="Arial"/>
        </w:rPr>
        <w:t xml:space="preserve"> de eindevaluatie vast in een kwalitatief beschrijvend verslag dat het resultaat op afdoende wijze onderbouwt.</w:t>
      </w:r>
    </w:p>
    <w:p w14:paraId="0DFD41AE" w14:textId="54C055AA" w:rsidR="007664F4" w:rsidRDefault="005F77B8">
      <w:pPr>
        <w:spacing w:before="240" w:after="0"/>
        <w:ind w:left="0"/>
        <w:outlineLvl w:val="4"/>
        <w:rPr>
          <w:rFonts w:ascii="Arial" w:eastAsia="Arial" w:hAnsi="Arial" w:cs="Arial"/>
          <w:b/>
          <w:bCs/>
        </w:rPr>
      </w:pPr>
      <w:r>
        <w:rPr>
          <w:rFonts w:ascii="Arial" w:hAnsi="Arial"/>
          <w:b/>
          <w:bCs/>
        </w:rPr>
        <w:t>Artikel 4</w:t>
      </w:r>
      <w:r w:rsidR="00F8177C">
        <w:rPr>
          <w:rFonts w:ascii="Arial" w:hAnsi="Arial"/>
          <w:b/>
          <w:bCs/>
        </w:rPr>
        <w:t>5</w:t>
      </w:r>
    </w:p>
    <w:p w14:paraId="47CD6363" w14:textId="0EC11C6C" w:rsidR="007664F4" w:rsidRDefault="005F77B8">
      <w:pPr>
        <w:jc w:val="both"/>
        <w:rPr>
          <w:rFonts w:ascii="Arial" w:eastAsia="Arial" w:hAnsi="Arial" w:cs="Arial"/>
        </w:rPr>
      </w:pPr>
      <w:r>
        <w:rPr>
          <w:rFonts w:ascii="Arial" w:hAnsi="Arial"/>
        </w:rPr>
        <w:t>Het resultaat van de eindevaluatie van de proeftijd</w:t>
      </w:r>
      <w:r w:rsidR="00C37DA1">
        <w:rPr>
          <w:rFonts w:ascii="Arial" w:hAnsi="Arial"/>
        </w:rPr>
        <w:t>/inloopperiode</w:t>
      </w:r>
      <w:r>
        <w:rPr>
          <w:rFonts w:ascii="Arial" w:hAnsi="Arial"/>
        </w:rPr>
        <w:t xml:space="preserve"> is ofwel gunstig ofwel ongunstig.</w:t>
      </w:r>
    </w:p>
    <w:p w14:paraId="2D6AA921" w14:textId="77777777" w:rsidR="007664F4" w:rsidRDefault="005F77B8">
      <w:pPr>
        <w:jc w:val="both"/>
        <w:rPr>
          <w:rFonts w:ascii="Arial" w:eastAsia="Arial" w:hAnsi="Arial" w:cs="Arial"/>
        </w:rPr>
      </w:pPr>
      <w:bookmarkStart w:id="35" w:name="_Hlk41656424"/>
      <w:r>
        <w:rPr>
          <w:rFonts w:ascii="Arial" w:hAnsi="Arial"/>
        </w:rPr>
        <w:t xml:space="preserve">Statutairen op proef die na het verstrijken van de proeftijd (op grond van het ongunstige resultaat van de eindevaluatie) niet in aanmerking komt voor de vaste aanstelling, </w:t>
      </w:r>
      <w:r w:rsidR="007C041E">
        <w:rPr>
          <w:rFonts w:ascii="Arial" w:hAnsi="Arial"/>
        </w:rPr>
        <w:t>worden</w:t>
      </w:r>
      <w:r>
        <w:rPr>
          <w:rFonts w:ascii="Arial" w:hAnsi="Arial"/>
        </w:rPr>
        <w:t xml:space="preserve"> ontslagen. </w:t>
      </w:r>
      <w:r w:rsidR="007C041E">
        <w:rPr>
          <w:rFonts w:ascii="Arial" w:hAnsi="Arial"/>
        </w:rPr>
        <w:t>Contractuele personeelsleden worden ontslagen met respect voor de wettelijke opzegtermijnen.</w:t>
      </w:r>
    </w:p>
    <w:bookmarkEnd w:id="35"/>
    <w:p w14:paraId="6FE71A7F" w14:textId="77777777" w:rsidR="007664F4" w:rsidRDefault="005F77B8">
      <w:pPr>
        <w:jc w:val="both"/>
        <w:rPr>
          <w:rFonts w:ascii="Arial" w:eastAsia="Arial" w:hAnsi="Arial" w:cs="Arial"/>
        </w:rPr>
      </w:pPr>
      <w:r>
        <w:rPr>
          <w:rFonts w:ascii="Arial" w:hAnsi="Arial"/>
        </w:rPr>
        <w:t>De aanstellende overheid hoort je in dat geval vooraf.</w:t>
      </w:r>
    </w:p>
    <w:p w14:paraId="0FF06D3B" w14:textId="77777777" w:rsidR="007664F4" w:rsidRDefault="005F77B8">
      <w:pPr>
        <w:pStyle w:val="Kop5"/>
        <w:jc w:val="both"/>
      </w:pPr>
      <w:r>
        <w:rPr>
          <w:rFonts w:ascii="Arial Unicode MS" w:eastAsia="Arial Unicode MS" w:hAnsi="Arial Unicode MS" w:cs="Arial Unicode MS"/>
          <w:b w:val="0"/>
          <w:bCs w:val="0"/>
        </w:rPr>
        <w:br w:type="page"/>
      </w:r>
    </w:p>
    <w:p w14:paraId="159B23EA" w14:textId="1C28AEA3" w:rsidR="007664F4" w:rsidRDefault="005F77B8">
      <w:pPr>
        <w:pStyle w:val="Kop5"/>
        <w:jc w:val="both"/>
        <w:rPr>
          <w:rFonts w:ascii="Arial" w:eastAsia="Arial" w:hAnsi="Arial" w:cs="Arial"/>
        </w:rPr>
      </w:pPr>
      <w:r>
        <w:rPr>
          <w:rFonts w:ascii="Arial" w:hAnsi="Arial"/>
        </w:rPr>
        <w:lastRenderedPageBreak/>
        <w:t>Artikel 4</w:t>
      </w:r>
      <w:r w:rsidR="00F8177C">
        <w:rPr>
          <w:rFonts w:ascii="Arial" w:hAnsi="Arial"/>
        </w:rPr>
        <w:t>6</w:t>
      </w:r>
    </w:p>
    <w:p w14:paraId="7BBD7350" w14:textId="77777777" w:rsidR="007664F4" w:rsidRDefault="005F77B8">
      <w:pPr>
        <w:pStyle w:val="Kop6"/>
        <w:rPr>
          <w:rFonts w:ascii="Arial" w:eastAsia="Arial" w:hAnsi="Arial" w:cs="Arial"/>
        </w:rPr>
      </w:pPr>
      <w:r>
        <w:rPr>
          <w:rFonts w:ascii="Arial" w:hAnsi="Arial"/>
        </w:rPr>
        <w:t>Paragraaf 1</w:t>
      </w:r>
    </w:p>
    <w:p w14:paraId="2DFDC3D1" w14:textId="49298445" w:rsidR="007664F4" w:rsidRDefault="005F77B8">
      <w:pPr>
        <w:pStyle w:val="StandaardUitvullen"/>
        <w:rPr>
          <w:rFonts w:ascii="Arial" w:eastAsia="Arial" w:hAnsi="Arial" w:cs="Arial"/>
        </w:rPr>
      </w:pPr>
      <w:r>
        <w:rPr>
          <w:rFonts w:ascii="Arial" w:hAnsi="Arial"/>
        </w:rPr>
        <w:t>Als uit de eindevaluatie blijkt dat de duur van</w:t>
      </w:r>
      <w:r w:rsidR="00E22D92">
        <w:rPr>
          <w:rFonts w:ascii="Arial" w:hAnsi="Arial"/>
        </w:rPr>
        <w:t xml:space="preserve"> de proeftijd</w:t>
      </w:r>
      <w:r w:rsidR="00C37DA1">
        <w:rPr>
          <w:rFonts w:ascii="Arial" w:hAnsi="Arial"/>
        </w:rPr>
        <w:t>/inloopperiode</w:t>
      </w:r>
      <w:r>
        <w:rPr>
          <w:rFonts w:ascii="Arial" w:hAnsi="Arial"/>
        </w:rPr>
        <w:t xml:space="preserve"> niet volstaat om tot een gefundeerd evaluatieresultaat te komen, kunnen de evaluator</w:t>
      </w:r>
      <w:r w:rsidR="00E22D92">
        <w:rPr>
          <w:rFonts w:ascii="Arial" w:hAnsi="Arial"/>
        </w:rPr>
        <w:t>(</w:t>
      </w:r>
      <w:r>
        <w:rPr>
          <w:rFonts w:ascii="Arial" w:hAnsi="Arial"/>
        </w:rPr>
        <w:t>en</w:t>
      </w:r>
      <w:r w:rsidR="00E22D92">
        <w:rPr>
          <w:rFonts w:ascii="Arial" w:hAnsi="Arial"/>
        </w:rPr>
        <w:t>)</w:t>
      </w:r>
      <w:r>
        <w:rPr>
          <w:rFonts w:ascii="Arial" w:hAnsi="Arial"/>
        </w:rPr>
        <w:t xml:space="preserve"> een verlenging van de proeftijd</w:t>
      </w:r>
      <w:r w:rsidR="00C37DA1">
        <w:rPr>
          <w:rFonts w:ascii="Arial" w:hAnsi="Arial"/>
        </w:rPr>
        <w:t>/inloopperiode</w:t>
      </w:r>
      <w:r>
        <w:rPr>
          <w:rFonts w:ascii="Arial" w:hAnsi="Arial"/>
        </w:rPr>
        <w:t xml:space="preserve"> voorstellen,</w:t>
      </w:r>
    </w:p>
    <w:p w14:paraId="7B4DF739" w14:textId="77777777" w:rsidR="007664F4" w:rsidRDefault="005F77B8">
      <w:pPr>
        <w:pStyle w:val="StandaardUitvullen"/>
        <w:rPr>
          <w:rFonts w:ascii="Arial" w:eastAsia="Arial" w:hAnsi="Arial" w:cs="Arial"/>
        </w:rPr>
      </w:pPr>
      <w:r>
        <w:rPr>
          <w:rFonts w:ascii="Arial" w:hAnsi="Arial"/>
        </w:rPr>
        <w:t xml:space="preserve">In dat geval wordt dit voorstel gemotiveerd. </w:t>
      </w:r>
    </w:p>
    <w:p w14:paraId="79123ECA" w14:textId="51980B4C" w:rsidR="007664F4" w:rsidRDefault="005F77B8">
      <w:pPr>
        <w:jc w:val="both"/>
        <w:rPr>
          <w:rFonts w:ascii="Arial" w:eastAsia="Arial" w:hAnsi="Arial" w:cs="Arial"/>
        </w:rPr>
      </w:pPr>
      <w:r>
        <w:rPr>
          <w:rFonts w:ascii="Arial" w:hAnsi="Arial"/>
        </w:rPr>
        <w:t>De verlenging kan eenmaal, voor maximaal de duur van de proeftijd</w:t>
      </w:r>
      <w:r w:rsidR="00C37DA1">
        <w:rPr>
          <w:rFonts w:ascii="Arial" w:hAnsi="Arial"/>
        </w:rPr>
        <w:t>/inloopperiode</w:t>
      </w:r>
      <w:r>
        <w:rPr>
          <w:rFonts w:ascii="Arial" w:hAnsi="Arial"/>
        </w:rPr>
        <w:t xml:space="preserve">, worden toegepast*. De duur van de verlenging wordt naargelang van het geval bepaald binnen de grenzen van de toegelaten maximumduur. </w:t>
      </w:r>
    </w:p>
    <w:p w14:paraId="4BFFB99A" w14:textId="77777777" w:rsidR="007664F4" w:rsidRDefault="005F77B8">
      <w:pPr>
        <w:pStyle w:val="Kop6"/>
        <w:rPr>
          <w:rFonts w:ascii="Arial" w:eastAsia="Arial" w:hAnsi="Arial" w:cs="Arial"/>
        </w:rPr>
      </w:pPr>
      <w:r>
        <w:rPr>
          <w:rFonts w:ascii="Arial" w:hAnsi="Arial"/>
        </w:rPr>
        <w:t>Paragraaf 2</w:t>
      </w:r>
    </w:p>
    <w:p w14:paraId="2C802A47" w14:textId="319D1A2F" w:rsidR="007664F4" w:rsidRDefault="005F77B8">
      <w:pPr>
        <w:pStyle w:val="StandaardUitvullen"/>
        <w:rPr>
          <w:rFonts w:ascii="Arial" w:eastAsia="Arial" w:hAnsi="Arial" w:cs="Arial"/>
        </w:rPr>
      </w:pPr>
      <w:r>
        <w:rPr>
          <w:rFonts w:ascii="Arial" w:hAnsi="Arial"/>
        </w:rPr>
        <w:t>De aanstellende overheid beslist over de verlenging van de proeftijd</w:t>
      </w:r>
      <w:r w:rsidR="00C37DA1">
        <w:rPr>
          <w:rFonts w:ascii="Arial" w:hAnsi="Arial"/>
        </w:rPr>
        <w:t>/inloopperiode</w:t>
      </w:r>
      <w:r>
        <w:rPr>
          <w:rFonts w:ascii="Arial" w:hAnsi="Arial"/>
        </w:rPr>
        <w:t>.</w:t>
      </w:r>
    </w:p>
    <w:p w14:paraId="4BE2BDC2" w14:textId="707B447C" w:rsidR="00170F13" w:rsidRDefault="00E22D92" w:rsidP="00170F13">
      <w:pPr>
        <w:pStyle w:val="StandaardUitvullen"/>
        <w:rPr>
          <w:rFonts w:ascii="Arial" w:hAnsi="Arial"/>
        </w:rPr>
      </w:pPr>
      <w:r>
        <w:rPr>
          <w:rFonts w:ascii="Arial" w:hAnsi="Arial"/>
        </w:rPr>
        <w:t>Je wordt</w:t>
      </w:r>
      <w:r w:rsidR="005F77B8">
        <w:rPr>
          <w:rFonts w:ascii="Arial" w:hAnsi="Arial"/>
        </w:rPr>
        <w:t xml:space="preserve"> voor afloop van de verlengde </w:t>
      </w:r>
      <w:r>
        <w:rPr>
          <w:rFonts w:ascii="Arial" w:hAnsi="Arial"/>
        </w:rPr>
        <w:t>proeftijd</w:t>
      </w:r>
      <w:r w:rsidR="00C37DA1">
        <w:rPr>
          <w:rFonts w:ascii="Arial" w:hAnsi="Arial"/>
        </w:rPr>
        <w:t>/inloopperiode</w:t>
      </w:r>
      <w:r w:rsidR="005F77B8">
        <w:rPr>
          <w:rFonts w:ascii="Arial" w:hAnsi="Arial"/>
        </w:rPr>
        <w:t xml:space="preserve"> opnieuw geëvalueerd. </w:t>
      </w:r>
      <w:r w:rsidR="005F67EA">
        <w:rPr>
          <w:rFonts w:ascii="Arial" w:hAnsi="Arial"/>
        </w:rPr>
        <w:t xml:space="preserve">Het resultaat is </w:t>
      </w:r>
      <w:r w:rsidR="00170F13">
        <w:rPr>
          <w:rFonts w:ascii="Arial" w:hAnsi="Arial"/>
        </w:rPr>
        <w:t>ofwel</w:t>
      </w:r>
      <w:r w:rsidR="005F67EA">
        <w:rPr>
          <w:rFonts w:ascii="Arial" w:hAnsi="Arial"/>
        </w:rPr>
        <w:t xml:space="preserve"> gunstig of</w:t>
      </w:r>
      <w:r w:rsidR="00170F13">
        <w:rPr>
          <w:rFonts w:ascii="Arial" w:hAnsi="Arial"/>
        </w:rPr>
        <w:t>wel</w:t>
      </w:r>
      <w:r w:rsidR="005F67EA">
        <w:rPr>
          <w:rFonts w:ascii="Arial" w:hAnsi="Arial"/>
        </w:rPr>
        <w:t xml:space="preserve"> ongunstig. </w:t>
      </w:r>
    </w:p>
    <w:p w14:paraId="54969EC1" w14:textId="77777777" w:rsidR="00170F13" w:rsidRPr="00170F13" w:rsidRDefault="00170F13" w:rsidP="00170F13">
      <w:pPr>
        <w:pStyle w:val="StandaardUitvullen"/>
        <w:rPr>
          <w:rFonts w:ascii="Arial" w:hAnsi="Arial"/>
        </w:rPr>
      </w:pPr>
      <w:r w:rsidRPr="00170F13">
        <w:rPr>
          <w:rFonts w:ascii="Arial" w:hAnsi="Arial"/>
        </w:rPr>
        <w:t>Statutairen op proef die na het verstrijken van de</w:t>
      </w:r>
      <w:r>
        <w:rPr>
          <w:rFonts w:ascii="Arial" w:hAnsi="Arial"/>
        </w:rPr>
        <w:t xml:space="preserve"> verlengde</w:t>
      </w:r>
      <w:r w:rsidRPr="00170F13">
        <w:rPr>
          <w:rFonts w:ascii="Arial" w:hAnsi="Arial"/>
        </w:rPr>
        <w:t xml:space="preserve"> proeftijd (op grond van het ongunstige resultaat) niet in aanmerking komt voor de vaste aanstelling, worden ontslagen. Contractuele personeelsleden worden ontslagen met respect voor de wettelijke opzegtermijnen.</w:t>
      </w:r>
    </w:p>
    <w:p w14:paraId="315545CE" w14:textId="77777777" w:rsidR="007664F4" w:rsidRDefault="005F77B8">
      <w:pPr>
        <w:pStyle w:val="StandaardUitvullen"/>
        <w:rPr>
          <w:rFonts w:ascii="Arial" w:eastAsia="Arial" w:hAnsi="Arial" w:cs="Arial"/>
        </w:rPr>
      </w:pPr>
      <w:r>
        <w:rPr>
          <w:rFonts w:ascii="Arial" w:hAnsi="Arial"/>
        </w:rPr>
        <w:t>De aanstellende overheid hoort je in dat geval vooraf.</w:t>
      </w:r>
    </w:p>
    <w:p w14:paraId="2F63B4B2" w14:textId="7359F87C" w:rsidR="007664F4" w:rsidRDefault="005F77B8">
      <w:pPr>
        <w:spacing w:before="240" w:after="0"/>
        <w:ind w:left="0"/>
        <w:jc w:val="both"/>
        <w:outlineLvl w:val="4"/>
        <w:rPr>
          <w:rFonts w:ascii="Arial" w:eastAsia="Arial" w:hAnsi="Arial" w:cs="Arial"/>
          <w:b/>
          <w:bCs/>
        </w:rPr>
      </w:pPr>
      <w:r>
        <w:rPr>
          <w:rFonts w:ascii="Arial" w:hAnsi="Arial"/>
          <w:b/>
          <w:bCs/>
        </w:rPr>
        <w:t>Artikel 4</w:t>
      </w:r>
      <w:r w:rsidR="00F8177C">
        <w:rPr>
          <w:rFonts w:ascii="Arial" w:hAnsi="Arial"/>
          <w:b/>
          <w:bCs/>
        </w:rPr>
        <w:t>7</w:t>
      </w:r>
    </w:p>
    <w:p w14:paraId="1F17E7BC" w14:textId="77777777" w:rsidR="007664F4" w:rsidRDefault="005F77B8">
      <w:pPr>
        <w:jc w:val="both"/>
        <w:rPr>
          <w:rFonts w:ascii="Arial" w:eastAsia="Arial" w:hAnsi="Arial" w:cs="Arial"/>
        </w:rPr>
      </w:pPr>
      <w:r>
        <w:rPr>
          <w:rFonts w:ascii="Arial" w:hAnsi="Arial"/>
        </w:rPr>
        <w:t xml:space="preserve">Na afloop van de proeftijd behoud je </w:t>
      </w:r>
      <w:r w:rsidR="00170F13">
        <w:rPr>
          <w:rFonts w:ascii="Arial" w:hAnsi="Arial"/>
        </w:rPr>
        <w:t xml:space="preserve">als statutair personeelslid op proef </w:t>
      </w:r>
      <w:r>
        <w:rPr>
          <w:rFonts w:ascii="Arial" w:hAnsi="Arial"/>
        </w:rPr>
        <w:t>je hoedanigheid van op proef aangesteld personeelslid, tot de aanstellende overheid beslist over de vaste aanstelling of het ontslag.</w:t>
      </w:r>
    </w:p>
    <w:p w14:paraId="7321CD51" w14:textId="77777777" w:rsidR="007664F4" w:rsidRDefault="007664F4">
      <w:pPr>
        <w:jc w:val="both"/>
        <w:rPr>
          <w:rFonts w:ascii="Arial" w:eastAsia="Arial" w:hAnsi="Arial" w:cs="Arial"/>
        </w:rPr>
      </w:pPr>
    </w:p>
    <w:p w14:paraId="72CE9B34" w14:textId="31E85FC8" w:rsidR="007664F4" w:rsidRDefault="005F77B8" w:rsidP="00C37DA1">
      <w:pPr>
        <w:ind w:hanging="850"/>
        <w:jc w:val="both"/>
        <w:rPr>
          <w:rFonts w:ascii="Arial" w:eastAsia="Arial" w:hAnsi="Arial" w:cs="Arial"/>
        </w:rPr>
      </w:pPr>
      <w:r>
        <w:rPr>
          <w:rFonts w:ascii="Arial" w:hAnsi="Arial"/>
        </w:rPr>
        <w:t xml:space="preserve">* met uitzondering van de verlengingen voorzien </w:t>
      </w:r>
      <w:r w:rsidRPr="00C37DA1">
        <w:rPr>
          <w:rFonts w:ascii="Arial" w:hAnsi="Arial"/>
        </w:rPr>
        <w:t>in artikel 4</w:t>
      </w:r>
      <w:r w:rsidR="00C37DA1">
        <w:rPr>
          <w:rFonts w:ascii="Arial" w:hAnsi="Arial"/>
        </w:rPr>
        <w:t>0</w:t>
      </w:r>
      <w:r w:rsidRPr="00C37DA1">
        <w:rPr>
          <w:rFonts w:ascii="Arial" w:hAnsi="Arial"/>
        </w:rPr>
        <w:t xml:space="preserve"> §2</w:t>
      </w:r>
    </w:p>
    <w:p w14:paraId="7B25009D" w14:textId="77777777" w:rsidR="007664F4" w:rsidRDefault="005F77B8">
      <w:pPr>
        <w:pStyle w:val="Kop3"/>
        <w:rPr>
          <w:rFonts w:ascii="Arial" w:eastAsia="Arial" w:hAnsi="Arial" w:cs="Arial"/>
        </w:rPr>
      </w:pPr>
      <w:bookmarkStart w:id="36" w:name="_Toc54860496"/>
      <w:r>
        <w:rPr>
          <w:rFonts w:ascii="Arial" w:hAnsi="Arial"/>
        </w:rPr>
        <w:t>Afdeling 3. vaste aanstelling in statutair verband</w:t>
      </w:r>
      <w:bookmarkEnd w:id="36"/>
    </w:p>
    <w:p w14:paraId="5595886F" w14:textId="34B39DA7"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1E08BE">
        <w:rPr>
          <w:rFonts w:ascii="Arial" w:hAnsi="Arial"/>
          <w:b/>
          <w:bCs/>
        </w:rPr>
        <w:t>48</w:t>
      </w:r>
    </w:p>
    <w:p w14:paraId="649FFED6" w14:textId="77777777" w:rsidR="007664F4" w:rsidRDefault="005F77B8">
      <w:pPr>
        <w:jc w:val="both"/>
        <w:rPr>
          <w:rFonts w:ascii="Arial" w:eastAsia="Arial" w:hAnsi="Arial" w:cs="Arial"/>
        </w:rPr>
      </w:pPr>
      <w:r>
        <w:rPr>
          <w:rFonts w:ascii="Arial" w:hAnsi="Arial"/>
        </w:rPr>
        <w:t xml:space="preserve">Je kan </w:t>
      </w:r>
      <w:r w:rsidR="008D0ECD">
        <w:rPr>
          <w:rFonts w:ascii="Arial" w:hAnsi="Arial"/>
        </w:rPr>
        <w:t xml:space="preserve">als statutair personeelslid op proef </w:t>
      </w:r>
      <w:r>
        <w:rPr>
          <w:rFonts w:ascii="Arial" w:hAnsi="Arial"/>
        </w:rPr>
        <w:t>vast worden aangesteld in statutair verband, op voorwaarde dat je:</w:t>
      </w:r>
    </w:p>
    <w:p w14:paraId="690042E3" w14:textId="77777777" w:rsidR="007664F4" w:rsidRDefault="005F77B8" w:rsidP="002002F4">
      <w:pPr>
        <w:numPr>
          <w:ilvl w:val="0"/>
          <w:numId w:val="53"/>
        </w:numPr>
        <w:jc w:val="both"/>
        <w:rPr>
          <w:rFonts w:ascii="Arial" w:hAnsi="Arial"/>
        </w:rPr>
      </w:pPr>
      <w:r>
        <w:rPr>
          <w:rFonts w:ascii="Arial" w:hAnsi="Arial"/>
        </w:rPr>
        <w:t>voldoet aan de algemene toelatingsvoorwaarden en aan de aanwervingsvoorwaarden die voor de functie van toepassing zijn;</w:t>
      </w:r>
    </w:p>
    <w:p w14:paraId="4A12F4ED" w14:textId="77777777" w:rsidR="007664F4" w:rsidRDefault="005F77B8" w:rsidP="002002F4">
      <w:pPr>
        <w:numPr>
          <w:ilvl w:val="0"/>
          <w:numId w:val="53"/>
        </w:numPr>
        <w:jc w:val="both"/>
        <w:rPr>
          <w:rFonts w:ascii="Arial" w:hAnsi="Arial"/>
        </w:rPr>
      </w:pPr>
      <w:r>
        <w:rPr>
          <w:rFonts w:ascii="Arial" w:hAnsi="Arial"/>
        </w:rPr>
        <w:t>je proeftijd hebt afgesloten met een gunstig resultaat voor de evaluatie.</w:t>
      </w:r>
    </w:p>
    <w:p w14:paraId="544B089B" w14:textId="77777777" w:rsidR="007664F4" w:rsidRDefault="005F77B8">
      <w:pPr>
        <w:jc w:val="both"/>
        <w:rPr>
          <w:rFonts w:ascii="Arial" w:eastAsia="Arial" w:hAnsi="Arial" w:cs="Arial"/>
        </w:rPr>
      </w:pPr>
      <w:r>
        <w:rPr>
          <w:rFonts w:ascii="Arial" w:hAnsi="Arial"/>
        </w:rPr>
        <w:t xml:space="preserve">Je wordt vast aangesteld in de functie waarin </w:t>
      </w:r>
      <w:r w:rsidR="008D0ECD">
        <w:rPr>
          <w:rFonts w:ascii="Arial" w:hAnsi="Arial"/>
        </w:rPr>
        <w:t>je</w:t>
      </w:r>
      <w:r>
        <w:rPr>
          <w:rFonts w:ascii="Arial" w:hAnsi="Arial"/>
        </w:rPr>
        <w:t xml:space="preserve"> op proef werd aangesteld. Deze aanstelling gebeurt uiterlijk binnen een termijn van drie maanden na afloop van de proeftijd en gaat in op de datum waarop de proeftijd effectief verstreken is.</w:t>
      </w:r>
    </w:p>
    <w:p w14:paraId="5D95FA59" w14:textId="77777777" w:rsidR="007664F4" w:rsidRDefault="007664F4">
      <w:pPr>
        <w:jc w:val="both"/>
        <w:rPr>
          <w:rFonts w:ascii="Arial" w:eastAsia="Arial" w:hAnsi="Arial" w:cs="Arial"/>
        </w:rPr>
      </w:pPr>
    </w:p>
    <w:p w14:paraId="5DB21294" w14:textId="77777777" w:rsidR="000B05FE" w:rsidRDefault="000B05FE">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726E915D" w14:textId="43850F6F" w:rsidR="00F8177C" w:rsidRDefault="00F8177C" w:rsidP="00F8177C">
      <w:pPr>
        <w:pStyle w:val="Kop2"/>
        <w:rPr>
          <w:rFonts w:ascii="Arial" w:eastAsia="Arial" w:hAnsi="Arial" w:cs="Arial"/>
        </w:rPr>
      </w:pPr>
      <w:bookmarkStart w:id="37" w:name="_Toc54860497"/>
      <w:r>
        <w:rPr>
          <w:rFonts w:ascii="Arial" w:hAnsi="Arial"/>
        </w:rPr>
        <w:lastRenderedPageBreak/>
        <w:t>Hoofdstuk v</w:t>
      </w:r>
      <w:r w:rsidR="001E08BE">
        <w:rPr>
          <w:rFonts w:ascii="Arial" w:hAnsi="Arial"/>
        </w:rPr>
        <w:t>iii</w:t>
      </w:r>
      <w:r>
        <w:rPr>
          <w:rFonts w:ascii="Arial" w:hAnsi="Arial"/>
        </w:rPr>
        <w:t>. inzetbaarheid van uitzendkrachten</w:t>
      </w:r>
      <w:bookmarkEnd w:id="37"/>
    </w:p>
    <w:p w14:paraId="16CB8A09" w14:textId="5D2431B9" w:rsidR="00F8177C" w:rsidRDefault="00F8177C" w:rsidP="00F8177C">
      <w:pPr>
        <w:pStyle w:val="Kop5"/>
        <w:rPr>
          <w:rFonts w:ascii="Arial" w:eastAsia="Arial" w:hAnsi="Arial" w:cs="Arial"/>
        </w:rPr>
      </w:pPr>
      <w:r>
        <w:rPr>
          <w:rFonts w:ascii="Arial" w:hAnsi="Arial"/>
        </w:rPr>
        <w:t xml:space="preserve">Artikel </w:t>
      </w:r>
      <w:r w:rsidR="001E08BE">
        <w:rPr>
          <w:rFonts w:ascii="Arial" w:hAnsi="Arial"/>
        </w:rPr>
        <w:t>49</w:t>
      </w:r>
    </w:p>
    <w:p w14:paraId="197B2874" w14:textId="77777777" w:rsidR="00F8177C" w:rsidRDefault="00F8177C" w:rsidP="00F8177C">
      <w:pPr>
        <w:pStyle w:val="Kop6"/>
        <w:jc w:val="both"/>
        <w:rPr>
          <w:rFonts w:ascii="Arial" w:eastAsia="Arial" w:hAnsi="Arial" w:cs="Arial"/>
        </w:rPr>
      </w:pPr>
      <w:r>
        <w:rPr>
          <w:rFonts w:ascii="Arial" w:hAnsi="Arial"/>
        </w:rPr>
        <w:t>Paragraaf 1</w:t>
      </w:r>
    </w:p>
    <w:p w14:paraId="35758506" w14:textId="41317E94" w:rsidR="00F8177C" w:rsidRDefault="00F8177C" w:rsidP="00F8177C">
      <w:pPr>
        <w:jc w:val="both"/>
        <w:rPr>
          <w:rFonts w:ascii="Arial" w:eastAsia="Arial" w:hAnsi="Arial" w:cs="Arial"/>
        </w:rPr>
      </w:pPr>
      <w:r>
        <w:rPr>
          <w:rFonts w:ascii="Arial" w:hAnsi="Arial"/>
        </w:rPr>
        <w:t>Het bestuur kan uitzendarbeid inzetten*</w:t>
      </w:r>
      <w:r w:rsidR="00775A01">
        <w:rPr>
          <w:rFonts w:ascii="Arial" w:hAnsi="Arial"/>
        </w:rPr>
        <w:t xml:space="preserve"> in, onder meer, de </w:t>
      </w:r>
      <w:r>
        <w:rPr>
          <w:rFonts w:ascii="Arial" w:hAnsi="Arial"/>
        </w:rPr>
        <w:t>volgende gevallen:</w:t>
      </w:r>
    </w:p>
    <w:p w14:paraId="787D0C4C" w14:textId="77777777" w:rsidR="00F8177C" w:rsidRDefault="00F8177C" w:rsidP="00F8177C">
      <w:pPr>
        <w:numPr>
          <w:ilvl w:val="0"/>
          <w:numId w:val="43"/>
        </w:numPr>
        <w:jc w:val="both"/>
        <w:rPr>
          <w:rFonts w:ascii="Arial" w:hAnsi="Arial"/>
        </w:rPr>
      </w:pPr>
      <w:r>
        <w:rPr>
          <w:rFonts w:ascii="Arial" w:hAnsi="Arial"/>
        </w:rPr>
        <w:t>tijdelijke vervanging van een contractueel van wie de arbeidsovereenkomst is geschorst;</w:t>
      </w:r>
    </w:p>
    <w:p w14:paraId="704DA6A2" w14:textId="77777777" w:rsidR="00F8177C" w:rsidRDefault="00F8177C" w:rsidP="00F8177C">
      <w:pPr>
        <w:numPr>
          <w:ilvl w:val="0"/>
          <w:numId w:val="43"/>
        </w:numPr>
        <w:jc w:val="both"/>
        <w:rPr>
          <w:rFonts w:ascii="Arial" w:hAnsi="Arial"/>
        </w:rPr>
      </w:pPr>
      <w:r>
        <w:rPr>
          <w:rFonts w:ascii="Arial" w:hAnsi="Arial"/>
        </w:rPr>
        <w:t>tijdelijke vervanging van een contractueel van wie de arbeidsovereenkomst is beëindigd;</w:t>
      </w:r>
    </w:p>
    <w:p w14:paraId="6DFE8BC3" w14:textId="77777777" w:rsidR="00F8177C" w:rsidRDefault="00F8177C" w:rsidP="00F8177C">
      <w:pPr>
        <w:numPr>
          <w:ilvl w:val="0"/>
          <w:numId w:val="43"/>
        </w:numPr>
        <w:jc w:val="both"/>
        <w:rPr>
          <w:rFonts w:ascii="Arial" w:hAnsi="Arial"/>
        </w:rPr>
      </w:pPr>
      <w:r>
        <w:rPr>
          <w:rFonts w:ascii="Arial" w:hAnsi="Arial"/>
        </w:rPr>
        <w:t>tijdelijke vervanging van een contractueel met deeltijdse loopbaanonderbreking, of met vermindering van arbeidsprestaties in het kader van het zorgkrediet;</w:t>
      </w:r>
    </w:p>
    <w:p w14:paraId="59449BDE" w14:textId="77777777" w:rsidR="00F8177C" w:rsidRDefault="00F8177C" w:rsidP="00F8177C">
      <w:pPr>
        <w:numPr>
          <w:ilvl w:val="0"/>
          <w:numId w:val="43"/>
        </w:numPr>
        <w:jc w:val="both"/>
        <w:rPr>
          <w:rFonts w:ascii="Arial" w:hAnsi="Arial"/>
        </w:rPr>
      </w:pPr>
      <w:r>
        <w:rPr>
          <w:rFonts w:ascii="Arial" w:hAnsi="Arial"/>
        </w:rPr>
        <w:t>tijdelijke vervanging van een statutair personeelslid die zijn ambt niet of slechts deeltijds uitoefent;</w:t>
      </w:r>
    </w:p>
    <w:p w14:paraId="381C805F" w14:textId="77777777" w:rsidR="00F8177C" w:rsidRDefault="00F8177C" w:rsidP="00F8177C">
      <w:pPr>
        <w:numPr>
          <w:ilvl w:val="0"/>
          <w:numId w:val="43"/>
        </w:numPr>
        <w:jc w:val="both"/>
        <w:rPr>
          <w:rFonts w:ascii="Arial" w:hAnsi="Arial"/>
        </w:rPr>
      </w:pPr>
      <w:r>
        <w:rPr>
          <w:rFonts w:ascii="Arial" w:hAnsi="Arial"/>
        </w:rPr>
        <w:t>een tijdelijke vermeerdering van werk;</w:t>
      </w:r>
    </w:p>
    <w:p w14:paraId="3875857E" w14:textId="77777777" w:rsidR="00F8177C" w:rsidRDefault="00F8177C" w:rsidP="00F8177C">
      <w:pPr>
        <w:numPr>
          <w:ilvl w:val="0"/>
          <w:numId w:val="43"/>
        </w:numPr>
        <w:jc w:val="both"/>
        <w:rPr>
          <w:rFonts w:ascii="Arial" w:hAnsi="Arial"/>
        </w:rPr>
      </w:pPr>
      <w:r>
        <w:rPr>
          <w:rFonts w:ascii="Arial" w:hAnsi="Arial"/>
        </w:rPr>
        <w:t>uitvoering van uitzonderlijk werk;</w:t>
      </w:r>
    </w:p>
    <w:p w14:paraId="0F8F0978" w14:textId="77777777" w:rsidR="00F8177C" w:rsidRDefault="00F8177C" w:rsidP="00F8177C">
      <w:pPr>
        <w:numPr>
          <w:ilvl w:val="0"/>
          <w:numId w:val="43"/>
        </w:numPr>
        <w:jc w:val="both"/>
        <w:rPr>
          <w:rFonts w:ascii="Arial" w:hAnsi="Arial"/>
        </w:rPr>
      </w:pPr>
      <w:r>
        <w:rPr>
          <w:rFonts w:ascii="Arial" w:hAnsi="Arial"/>
        </w:rPr>
        <w:t>in het kader van tewerkstellingsprojecten;</w:t>
      </w:r>
    </w:p>
    <w:p w14:paraId="7D6AFA23" w14:textId="77777777" w:rsidR="00F8177C" w:rsidRDefault="00F8177C" w:rsidP="00F8177C">
      <w:pPr>
        <w:numPr>
          <w:ilvl w:val="0"/>
          <w:numId w:val="43"/>
        </w:numPr>
        <w:jc w:val="both"/>
        <w:rPr>
          <w:rFonts w:ascii="Arial" w:hAnsi="Arial"/>
        </w:rPr>
      </w:pPr>
      <w:r>
        <w:rPr>
          <w:rFonts w:ascii="Arial" w:hAnsi="Arial"/>
        </w:rPr>
        <w:t>voor artistieke prestaties of artistieke werken.</w:t>
      </w:r>
    </w:p>
    <w:p w14:paraId="0C0AFDBD" w14:textId="77777777" w:rsidR="00F8177C" w:rsidRDefault="00F8177C" w:rsidP="00F8177C">
      <w:pPr>
        <w:shd w:val="clear" w:color="auto" w:fill="FFFFFF" w:themeFill="background1"/>
        <w:jc w:val="both"/>
        <w:rPr>
          <w:rFonts w:ascii="Arial" w:eastAsia="Arial" w:hAnsi="Arial" w:cs="Arial"/>
        </w:rPr>
      </w:pPr>
      <w:r>
        <w:rPr>
          <w:rFonts w:ascii="Arial" w:hAnsi="Arial"/>
        </w:rPr>
        <w:t xml:space="preserve">De maximale duurtijd waarvoor uitzendarbeid in deze gevallen is toegelaten, </w:t>
      </w:r>
      <w:r w:rsidRPr="005C288F">
        <w:rPr>
          <w:rFonts w:ascii="Arial" w:hAnsi="Arial"/>
        </w:rPr>
        <w:t>bedraagt</w:t>
      </w:r>
      <w:r>
        <w:rPr>
          <w:rFonts w:ascii="Arial" w:hAnsi="Arial"/>
        </w:rPr>
        <w:t xml:space="preserve"> 12 maanden.</w:t>
      </w:r>
    </w:p>
    <w:p w14:paraId="1CB4FA3A" w14:textId="77777777" w:rsidR="00F8177C" w:rsidRDefault="00F8177C" w:rsidP="00F8177C">
      <w:pPr>
        <w:pStyle w:val="Kop6"/>
        <w:jc w:val="both"/>
        <w:rPr>
          <w:rFonts w:ascii="Arial" w:eastAsia="Arial" w:hAnsi="Arial" w:cs="Arial"/>
        </w:rPr>
      </w:pPr>
      <w:r>
        <w:rPr>
          <w:rFonts w:ascii="Arial" w:hAnsi="Arial"/>
        </w:rPr>
        <w:t>Paragraaf 2</w:t>
      </w:r>
    </w:p>
    <w:p w14:paraId="65F0503F" w14:textId="77777777" w:rsidR="00F8177C" w:rsidRDefault="00F8177C" w:rsidP="00F8177C">
      <w:pPr>
        <w:jc w:val="both"/>
        <w:rPr>
          <w:rFonts w:ascii="Arial" w:eastAsia="Arial" w:hAnsi="Arial" w:cs="Arial"/>
        </w:rPr>
      </w:pPr>
      <w:r>
        <w:rPr>
          <w:rFonts w:ascii="Arial" w:hAnsi="Arial"/>
        </w:rPr>
        <w:t>Voor de inschakeling van uitzendkrachten doet het bestuur een beroep op een uitzendbureau met wie een raamovereenkomst omtrent de tewerkstelling via het bureau werd afgesloten.</w:t>
      </w:r>
    </w:p>
    <w:p w14:paraId="4F435E2C" w14:textId="77777777" w:rsidR="00F8177C" w:rsidRDefault="00F8177C" w:rsidP="00F8177C">
      <w:pPr>
        <w:pStyle w:val="Kop6"/>
        <w:jc w:val="both"/>
        <w:rPr>
          <w:rFonts w:ascii="Arial" w:hAnsi="Arial"/>
        </w:rPr>
      </w:pPr>
      <w:r>
        <w:rPr>
          <w:rFonts w:ascii="Arial" w:hAnsi="Arial"/>
        </w:rPr>
        <w:t>Paragraaf 3</w:t>
      </w:r>
    </w:p>
    <w:p w14:paraId="66809D4B" w14:textId="77777777" w:rsidR="00F8177C" w:rsidRPr="00371319" w:rsidRDefault="00F8177C" w:rsidP="00F8177C">
      <w:pPr>
        <w:rPr>
          <w:rFonts w:ascii="Arial" w:eastAsia="Arial" w:hAnsi="Arial" w:cs="Arial"/>
        </w:rPr>
      </w:pPr>
      <w:r w:rsidRPr="00371319">
        <w:rPr>
          <w:rFonts w:ascii="Arial" w:eastAsia="Arial" w:hAnsi="Arial" w:cs="Arial"/>
        </w:rPr>
        <w:t>De algemeen directeur is bevoegd om uitzendkrachten in dienst te nemen.</w:t>
      </w:r>
    </w:p>
    <w:p w14:paraId="6F1F21E1" w14:textId="77777777" w:rsidR="00F8177C" w:rsidRDefault="00F8177C" w:rsidP="00F8177C">
      <w:pPr>
        <w:pStyle w:val="Kop6"/>
        <w:jc w:val="both"/>
        <w:rPr>
          <w:rFonts w:ascii="Arial" w:eastAsia="Arial" w:hAnsi="Arial" w:cs="Arial"/>
          <w:b w:val="0"/>
          <w:bCs w:val="0"/>
        </w:rPr>
      </w:pPr>
      <w:r>
        <w:rPr>
          <w:rFonts w:ascii="Arial" w:hAnsi="Arial"/>
        </w:rPr>
        <w:t>Paragraaf 4</w:t>
      </w:r>
    </w:p>
    <w:p w14:paraId="1863BA90" w14:textId="77777777" w:rsidR="00F8177C" w:rsidRDefault="00F8177C" w:rsidP="00F8177C">
      <w:pPr>
        <w:jc w:val="both"/>
        <w:rPr>
          <w:rFonts w:ascii="Arial" w:eastAsia="Arial" w:hAnsi="Arial" w:cs="Arial"/>
        </w:rPr>
      </w:pPr>
      <w:r>
        <w:rPr>
          <w:rFonts w:ascii="Arial" w:hAnsi="Arial"/>
        </w:rPr>
        <w:t>Voorafgaand aan de tewerkstelling van een uitzendkracht brengt het bestuur de representatieve vakorganisaties op de hoogte van de indiensttreding.</w:t>
      </w:r>
    </w:p>
    <w:p w14:paraId="44F8E9AC" w14:textId="77E06B14" w:rsidR="00F8177C" w:rsidRDefault="001E08BE" w:rsidP="00F8177C">
      <w:pPr>
        <w:jc w:val="both"/>
        <w:rPr>
          <w:rFonts w:ascii="Arial" w:eastAsia="Arial" w:hAnsi="Arial" w:cs="Arial"/>
        </w:rPr>
      </w:pPr>
      <w:r>
        <w:rPr>
          <w:rFonts w:ascii="Arial" w:hAnsi="Arial"/>
        </w:rPr>
        <w:t>Het bestuur</w:t>
      </w:r>
      <w:r w:rsidR="00F8177C">
        <w:rPr>
          <w:rFonts w:ascii="Arial" w:hAnsi="Arial"/>
        </w:rPr>
        <w:t xml:space="preserve"> bezorgt jaarlijks een informatierapport - aan het Hoger Overlegcomité dat volgende informatie dient te bevatten :</w:t>
      </w:r>
    </w:p>
    <w:p w14:paraId="1C2950A4" w14:textId="77777777" w:rsidR="00F8177C" w:rsidRDefault="00F8177C" w:rsidP="00F8177C">
      <w:pPr>
        <w:numPr>
          <w:ilvl w:val="0"/>
          <w:numId w:val="45"/>
        </w:numPr>
        <w:jc w:val="both"/>
        <w:rPr>
          <w:rFonts w:ascii="Arial" w:hAnsi="Arial"/>
        </w:rPr>
      </w:pPr>
      <w:r>
        <w:rPr>
          <w:rFonts w:ascii="Arial" w:hAnsi="Arial"/>
        </w:rPr>
        <w:t>per motief: het aantal uitzendkrachten en de uren die ze gepresteerd hebben;</w:t>
      </w:r>
    </w:p>
    <w:p w14:paraId="78075F4B" w14:textId="77777777" w:rsidR="00F8177C" w:rsidRDefault="00F8177C" w:rsidP="00F8177C">
      <w:pPr>
        <w:numPr>
          <w:ilvl w:val="0"/>
          <w:numId w:val="45"/>
        </w:numPr>
        <w:jc w:val="both"/>
        <w:rPr>
          <w:rFonts w:ascii="Arial" w:hAnsi="Arial"/>
        </w:rPr>
      </w:pPr>
      <w:r>
        <w:rPr>
          <w:rFonts w:ascii="Arial" w:hAnsi="Arial"/>
        </w:rPr>
        <w:t>de totale kostprijs per motief voor de tewerkstelling van de uitzendkrachten.</w:t>
      </w:r>
    </w:p>
    <w:p w14:paraId="4DDFB788" w14:textId="77777777" w:rsidR="00F8177C" w:rsidRDefault="00F8177C" w:rsidP="00F8177C">
      <w:pPr>
        <w:ind w:left="0"/>
        <w:jc w:val="both"/>
        <w:rPr>
          <w:rFonts w:ascii="Arial" w:eastAsia="Arial" w:hAnsi="Arial" w:cs="Arial"/>
        </w:rPr>
      </w:pPr>
    </w:p>
    <w:p w14:paraId="1A90BCD7" w14:textId="77777777" w:rsidR="00F8177C" w:rsidRDefault="00F8177C" w:rsidP="00F8177C">
      <w:pPr>
        <w:ind w:left="0"/>
        <w:jc w:val="both"/>
        <w:rPr>
          <w:rFonts w:ascii="Arial" w:eastAsia="Arial" w:hAnsi="Arial" w:cs="Arial"/>
        </w:rPr>
      </w:pPr>
      <w:r>
        <w:rPr>
          <w:rFonts w:ascii="Arial" w:hAnsi="Arial"/>
        </w:rPr>
        <w:t>* binnen de krijtlijnen van het decreet betreffende de uitzendarbeid in de Vlaams overheidsdiensten en de lokale besturen van 27 april 2018 en latere wijzigingen</w:t>
      </w:r>
    </w:p>
    <w:p w14:paraId="3DA9552E" w14:textId="77777777" w:rsidR="00F8177C" w:rsidRDefault="00F8177C" w:rsidP="00F8177C">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F620C16" w14:textId="2D7342B3" w:rsidR="00090997" w:rsidRPr="00380D85" w:rsidRDefault="00090997" w:rsidP="005C5036">
      <w:pPr>
        <w:pStyle w:val="kop1B"/>
        <w:ind w:left="0"/>
      </w:pPr>
      <w:bookmarkStart w:id="38" w:name="_Toc54860498"/>
      <w:r>
        <w:lastRenderedPageBreak/>
        <w:t>B.</w:t>
      </w:r>
      <w:r w:rsidRPr="00380D85">
        <w:t xml:space="preserve"> </w:t>
      </w:r>
      <w:r>
        <w:t>IN</w:t>
      </w:r>
      <w:r w:rsidR="0031280B">
        <w:t xml:space="preserve"> HET LOKAAL BESTUUR</w:t>
      </w:r>
      <w:bookmarkEnd w:id="38"/>
    </w:p>
    <w:p w14:paraId="390138D4" w14:textId="1B394F53" w:rsidR="007664F4" w:rsidRDefault="005F77B8">
      <w:pPr>
        <w:pStyle w:val="Kop2"/>
        <w:rPr>
          <w:rFonts w:ascii="Arial" w:eastAsia="Arial" w:hAnsi="Arial" w:cs="Arial"/>
        </w:rPr>
      </w:pPr>
      <w:bookmarkStart w:id="39" w:name="_Toc54860499"/>
      <w:r>
        <w:rPr>
          <w:rFonts w:ascii="Arial" w:hAnsi="Arial"/>
        </w:rPr>
        <w:t>Hoofdstuk i. administratieve anciënniteiten</w:t>
      </w:r>
      <w:bookmarkEnd w:id="39"/>
    </w:p>
    <w:p w14:paraId="7EEDEEFC" w14:textId="3F160242" w:rsidR="007664F4" w:rsidRDefault="005F77B8">
      <w:pPr>
        <w:spacing w:before="240" w:after="0"/>
        <w:ind w:left="0"/>
        <w:outlineLvl w:val="4"/>
        <w:rPr>
          <w:rFonts w:ascii="Arial" w:eastAsia="Arial" w:hAnsi="Arial" w:cs="Arial"/>
          <w:b/>
          <w:bCs/>
        </w:rPr>
      </w:pPr>
      <w:r w:rsidRPr="006F087B">
        <w:rPr>
          <w:rFonts w:ascii="Arial" w:hAnsi="Arial"/>
          <w:b/>
          <w:bCs/>
        </w:rPr>
        <w:t xml:space="preserve">Artikel </w:t>
      </w:r>
      <w:r w:rsidR="006F087B">
        <w:rPr>
          <w:rFonts w:ascii="Arial" w:hAnsi="Arial"/>
          <w:b/>
          <w:bCs/>
        </w:rPr>
        <w:t>50</w:t>
      </w:r>
    </w:p>
    <w:p w14:paraId="08F62ED0" w14:textId="436DA22A" w:rsidR="007664F4" w:rsidRDefault="005F77B8">
      <w:pPr>
        <w:jc w:val="both"/>
        <w:rPr>
          <w:rFonts w:ascii="Arial" w:eastAsia="Arial" w:hAnsi="Arial" w:cs="Arial"/>
        </w:rPr>
      </w:pPr>
      <w:r>
        <w:rPr>
          <w:rFonts w:ascii="Arial" w:hAnsi="Arial"/>
        </w:rPr>
        <w:t xml:space="preserve">Met administratieve </w:t>
      </w:r>
      <w:proofErr w:type="spellStart"/>
      <w:r>
        <w:rPr>
          <w:rFonts w:ascii="Arial" w:hAnsi="Arial"/>
        </w:rPr>
        <w:t>anciënniteiten</w:t>
      </w:r>
      <w:proofErr w:type="spellEnd"/>
      <w:r>
        <w:rPr>
          <w:rFonts w:ascii="Arial" w:hAnsi="Arial"/>
        </w:rPr>
        <w:t xml:space="preserve"> bedoelen we deze die we gebruiken voor het verloop van je loopbaan.</w:t>
      </w:r>
    </w:p>
    <w:p w14:paraId="676E9F60" w14:textId="77777777" w:rsidR="007664F4" w:rsidRDefault="005F77B8">
      <w:pPr>
        <w:jc w:val="both"/>
        <w:rPr>
          <w:rFonts w:ascii="Arial" w:eastAsia="Arial" w:hAnsi="Arial" w:cs="Arial"/>
        </w:rPr>
      </w:pPr>
      <w:r>
        <w:rPr>
          <w:rFonts w:ascii="Arial" w:hAnsi="Arial"/>
        </w:rPr>
        <w:t xml:space="preserve">De volgende zijn van toepassing: </w:t>
      </w:r>
    </w:p>
    <w:p w14:paraId="19E52076" w14:textId="77777777" w:rsidR="007664F4" w:rsidRDefault="005F77B8" w:rsidP="00A31223">
      <w:pPr>
        <w:numPr>
          <w:ilvl w:val="0"/>
          <w:numId w:val="71"/>
        </w:numPr>
        <w:jc w:val="both"/>
        <w:rPr>
          <w:rFonts w:ascii="Arial" w:hAnsi="Arial"/>
        </w:rPr>
      </w:pPr>
      <w:r>
        <w:rPr>
          <w:rFonts w:ascii="Arial" w:hAnsi="Arial"/>
        </w:rPr>
        <w:t>graadanciënniteit;</w:t>
      </w:r>
    </w:p>
    <w:p w14:paraId="061B08A4" w14:textId="77777777" w:rsidR="007664F4" w:rsidRDefault="005F77B8" w:rsidP="00A31223">
      <w:pPr>
        <w:numPr>
          <w:ilvl w:val="0"/>
          <w:numId w:val="71"/>
        </w:numPr>
        <w:jc w:val="both"/>
        <w:rPr>
          <w:rFonts w:ascii="Arial" w:hAnsi="Arial"/>
        </w:rPr>
      </w:pPr>
      <w:r>
        <w:rPr>
          <w:rFonts w:ascii="Arial" w:hAnsi="Arial"/>
        </w:rPr>
        <w:t>niveauanciënniteit;</w:t>
      </w:r>
    </w:p>
    <w:p w14:paraId="562730C7" w14:textId="77777777" w:rsidR="007664F4" w:rsidRDefault="005F77B8" w:rsidP="00A31223">
      <w:pPr>
        <w:numPr>
          <w:ilvl w:val="0"/>
          <w:numId w:val="71"/>
        </w:numPr>
        <w:jc w:val="both"/>
        <w:rPr>
          <w:rFonts w:ascii="Arial" w:hAnsi="Arial"/>
        </w:rPr>
      </w:pPr>
      <w:r>
        <w:rPr>
          <w:rFonts w:ascii="Arial" w:hAnsi="Arial"/>
        </w:rPr>
        <w:t>dienstanciënniteit;</w:t>
      </w:r>
    </w:p>
    <w:p w14:paraId="38871AC9" w14:textId="77777777" w:rsidR="007664F4" w:rsidRDefault="005F77B8" w:rsidP="00A31223">
      <w:pPr>
        <w:numPr>
          <w:ilvl w:val="0"/>
          <w:numId w:val="71"/>
        </w:numPr>
        <w:jc w:val="both"/>
        <w:rPr>
          <w:rFonts w:ascii="Arial" w:hAnsi="Arial"/>
        </w:rPr>
      </w:pPr>
      <w:r>
        <w:rPr>
          <w:rFonts w:ascii="Arial" w:hAnsi="Arial"/>
        </w:rPr>
        <w:t>schaalanciënniteit.</w:t>
      </w:r>
    </w:p>
    <w:p w14:paraId="321B585A" w14:textId="2BB1FEFD"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51</w:t>
      </w:r>
    </w:p>
    <w:p w14:paraId="5E194B89" w14:textId="77777777" w:rsidR="007664F4" w:rsidRDefault="005F77B8">
      <w:pPr>
        <w:jc w:val="both"/>
        <w:rPr>
          <w:rFonts w:ascii="Arial" w:eastAsia="Arial" w:hAnsi="Arial" w:cs="Arial"/>
        </w:rPr>
      </w:pPr>
      <w:r>
        <w:rPr>
          <w:rFonts w:ascii="Arial" w:hAnsi="Arial"/>
        </w:rPr>
        <w:t xml:space="preserve">De administratieve </w:t>
      </w:r>
      <w:proofErr w:type="spellStart"/>
      <w:r>
        <w:rPr>
          <w:rFonts w:ascii="Arial" w:hAnsi="Arial"/>
        </w:rPr>
        <w:t>anciënniteiten</w:t>
      </w:r>
      <w:proofErr w:type="spellEnd"/>
      <w:r>
        <w:rPr>
          <w:rFonts w:ascii="Arial" w:hAnsi="Arial"/>
        </w:rPr>
        <w:t xml:space="preserve"> worden uitgedrukt in jaren en volle kalendermaanden. Ze beginnen op de eerste dag van een maand. Wanneer de diensten niet begonnen op de eerste dag van een maand of niet stopten op de laatste dag van een maand, worden de gedeelten van maanden weggelaten.</w:t>
      </w:r>
    </w:p>
    <w:p w14:paraId="0B73B49E" w14:textId="06C8C05D"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52</w:t>
      </w:r>
    </w:p>
    <w:p w14:paraId="70E4CFD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1505442B" w14:textId="77777777" w:rsidR="007664F4" w:rsidRDefault="005F77B8">
      <w:pPr>
        <w:jc w:val="both"/>
        <w:rPr>
          <w:rFonts w:ascii="Arial" w:eastAsia="Arial" w:hAnsi="Arial" w:cs="Arial"/>
        </w:rPr>
      </w:pPr>
      <w:r>
        <w:rPr>
          <w:rFonts w:ascii="Arial" w:hAnsi="Arial"/>
        </w:rPr>
        <w:t>Graadanciënniteit bestaat uit de werkelijke diensten in een bepaalde graad, sinds de datum van de aanstelling op proef (of een daarmee vergelijkbare graad).</w:t>
      </w:r>
    </w:p>
    <w:p w14:paraId="0614E4C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A99D194" w14:textId="77777777" w:rsidR="007664F4" w:rsidRDefault="005F77B8">
      <w:pPr>
        <w:jc w:val="both"/>
        <w:rPr>
          <w:rFonts w:ascii="Arial" w:eastAsia="Arial" w:hAnsi="Arial" w:cs="Arial"/>
        </w:rPr>
      </w:pPr>
      <w:r>
        <w:rPr>
          <w:rFonts w:ascii="Arial" w:hAnsi="Arial"/>
        </w:rPr>
        <w:t>Niveauanciënniteit bestaat uit de werkelijke diensten in een of meer graden van een bepaald niveau, sinds de datum van de aanstelling op proef (of van een daarmee vergelijkbaar niveau).</w:t>
      </w:r>
    </w:p>
    <w:p w14:paraId="2A09FD7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5C4CE0B8" w14:textId="77777777" w:rsidR="007664F4" w:rsidRDefault="005F77B8">
      <w:pPr>
        <w:jc w:val="both"/>
        <w:rPr>
          <w:rFonts w:ascii="Arial" w:eastAsia="Arial" w:hAnsi="Arial" w:cs="Arial"/>
        </w:rPr>
      </w:pPr>
      <w:r>
        <w:rPr>
          <w:rFonts w:ascii="Arial" w:hAnsi="Arial"/>
        </w:rPr>
        <w:t>Dienstanciënniteit bestaat uit de werkelijke diensten die gepresteerd zijn.</w:t>
      </w:r>
    </w:p>
    <w:p w14:paraId="0C55D8A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5466128E" w14:textId="77777777" w:rsidR="007664F4" w:rsidRDefault="005F77B8">
      <w:pPr>
        <w:jc w:val="both"/>
        <w:rPr>
          <w:rFonts w:ascii="Arial" w:eastAsia="Arial" w:hAnsi="Arial" w:cs="Arial"/>
        </w:rPr>
      </w:pPr>
      <w:r>
        <w:rPr>
          <w:rFonts w:ascii="Arial" w:hAnsi="Arial"/>
        </w:rPr>
        <w:t>Schaalanciënniteit wordt verworven bij het lokaal bestuur in een bepaalde salarisschaal van een bepaalde graad. Voor statutairen begint deze op de datum van de aanstelling op proef; voor contractuelen op de datum van aanstelling,</w:t>
      </w:r>
      <w:r>
        <w:rPr>
          <w:rFonts w:ascii="Arial" w:hAnsi="Arial"/>
          <w:b/>
          <w:bCs/>
          <w:i/>
          <w:iCs/>
        </w:rPr>
        <w:t xml:space="preserve"> </w:t>
      </w:r>
      <w:r>
        <w:rPr>
          <w:rFonts w:ascii="Arial" w:hAnsi="Arial"/>
        </w:rPr>
        <w:t>in die graad, tenzij anders bepaald.</w:t>
      </w:r>
    </w:p>
    <w:p w14:paraId="6AE2A3C8" w14:textId="77777777" w:rsidR="007664F4" w:rsidRDefault="005F77B8">
      <w:pPr>
        <w:jc w:val="both"/>
        <w:rPr>
          <w:rFonts w:ascii="Arial" w:eastAsia="Arial" w:hAnsi="Arial" w:cs="Arial"/>
        </w:rPr>
      </w:pPr>
      <w:r>
        <w:rPr>
          <w:rFonts w:ascii="Arial" w:hAnsi="Arial"/>
        </w:rPr>
        <w:t xml:space="preserve">Alle diensten die volgens de rechtspositieregeling recht geven op een salaris, geven recht op de toekenning van schaalanciënniteit. </w:t>
      </w:r>
      <w:r w:rsidRPr="00BC28F2">
        <w:rPr>
          <w:rFonts w:ascii="Arial" w:hAnsi="Arial"/>
        </w:rPr>
        <w:t>Uitkeringen bij ziekte of arbeidsongeschiktheid van een contractueel personeelslid worden met salaris gelijkgesteld</w:t>
      </w:r>
      <w:r>
        <w:rPr>
          <w:rFonts w:ascii="Arial" w:hAnsi="Arial"/>
        </w:rPr>
        <w:t>.</w:t>
      </w:r>
    </w:p>
    <w:p w14:paraId="13B21377" w14:textId="77777777" w:rsidR="007664F4" w:rsidRDefault="005F77B8">
      <w:pPr>
        <w:pStyle w:val="StandaardUitvullen"/>
        <w:rPr>
          <w:rFonts w:ascii="Arial" w:eastAsia="Arial" w:hAnsi="Arial" w:cs="Arial"/>
        </w:rPr>
      </w:pPr>
      <w:r>
        <w:rPr>
          <w:rFonts w:ascii="Arial" w:hAnsi="Arial"/>
        </w:rPr>
        <w:t>Ook deze periodes van onbezoldigde volledige</w:t>
      </w:r>
      <w:r>
        <w:rPr>
          <w:rFonts w:ascii="Arial" w:hAnsi="Arial"/>
          <w:b/>
          <w:bCs/>
          <w:i/>
          <w:iCs/>
        </w:rPr>
        <w:t xml:space="preserve"> </w:t>
      </w:r>
      <w:r>
        <w:rPr>
          <w:rFonts w:ascii="Arial" w:hAnsi="Arial"/>
        </w:rPr>
        <w:t>afwezigheid komen in aanmerking voor de toekenning ervan:</w:t>
      </w:r>
    </w:p>
    <w:p w14:paraId="31A16D9C" w14:textId="77777777" w:rsidR="007664F4" w:rsidRDefault="005F77B8" w:rsidP="00A31223">
      <w:pPr>
        <w:pStyle w:val="StandaardUitvullen"/>
        <w:numPr>
          <w:ilvl w:val="0"/>
          <w:numId w:val="73"/>
        </w:numPr>
        <w:rPr>
          <w:rFonts w:ascii="Arial" w:hAnsi="Arial"/>
        </w:rPr>
      </w:pPr>
      <w:r w:rsidRPr="00A906DA">
        <w:rPr>
          <w:rFonts w:ascii="Arial" w:hAnsi="Arial"/>
        </w:rPr>
        <w:t>periodes met recht op een wachtgel</w:t>
      </w:r>
      <w:r w:rsidR="00A906DA">
        <w:rPr>
          <w:rFonts w:ascii="Arial" w:hAnsi="Arial"/>
        </w:rPr>
        <w:t>d;</w:t>
      </w:r>
    </w:p>
    <w:p w14:paraId="18F6C80D" w14:textId="77777777" w:rsidR="007664F4" w:rsidRDefault="005F77B8" w:rsidP="00A31223">
      <w:pPr>
        <w:pStyle w:val="StandaardUitvullen"/>
        <w:numPr>
          <w:ilvl w:val="0"/>
          <w:numId w:val="73"/>
        </w:numPr>
        <w:rPr>
          <w:rFonts w:ascii="Arial" w:hAnsi="Arial"/>
        </w:rPr>
      </w:pPr>
      <w:r w:rsidRPr="00A906DA">
        <w:rPr>
          <w:rFonts w:ascii="Arial" w:hAnsi="Arial"/>
        </w:rPr>
        <w:t>voltijds Vlaams zorgkredie</w:t>
      </w:r>
      <w:r w:rsidR="00A906DA">
        <w:rPr>
          <w:rFonts w:ascii="Arial" w:hAnsi="Arial"/>
        </w:rPr>
        <w:t>t;</w:t>
      </w:r>
    </w:p>
    <w:p w14:paraId="4E654E0C" w14:textId="567F29DE" w:rsidR="007664F4" w:rsidRDefault="005F77B8" w:rsidP="00A31223">
      <w:pPr>
        <w:pStyle w:val="StandaardUitvullen"/>
        <w:numPr>
          <w:ilvl w:val="0"/>
          <w:numId w:val="73"/>
        </w:numPr>
        <w:rPr>
          <w:rFonts w:ascii="Arial" w:hAnsi="Arial"/>
        </w:rPr>
      </w:pPr>
      <w:r w:rsidRPr="00A906DA">
        <w:rPr>
          <w:rFonts w:ascii="Arial" w:hAnsi="Arial"/>
        </w:rPr>
        <w:t>voltijds thematisch verlo</w:t>
      </w:r>
      <w:r w:rsidR="00A906DA">
        <w:rPr>
          <w:rFonts w:ascii="Arial" w:hAnsi="Arial"/>
        </w:rPr>
        <w:t>f;</w:t>
      </w:r>
    </w:p>
    <w:p w14:paraId="67761877" w14:textId="6E8B4722" w:rsidR="00EF7A33" w:rsidRDefault="00EF7A33" w:rsidP="00A31223">
      <w:pPr>
        <w:pStyle w:val="StandaardUitvullen"/>
        <w:numPr>
          <w:ilvl w:val="0"/>
          <w:numId w:val="73"/>
        </w:numPr>
        <w:rPr>
          <w:rFonts w:ascii="Arial" w:hAnsi="Arial"/>
        </w:rPr>
      </w:pPr>
      <w:r>
        <w:rPr>
          <w:rFonts w:ascii="Arial" w:hAnsi="Arial"/>
        </w:rPr>
        <w:t>voltijds onbetaald verlof;</w:t>
      </w:r>
    </w:p>
    <w:p w14:paraId="1F700C76" w14:textId="77777777" w:rsidR="007664F4" w:rsidRDefault="005F77B8" w:rsidP="00A31223">
      <w:pPr>
        <w:pStyle w:val="StandaardUitvullen"/>
        <w:numPr>
          <w:ilvl w:val="0"/>
          <w:numId w:val="73"/>
        </w:numPr>
        <w:rPr>
          <w:rFonts w:ascii="Arial" w:hAnsi="Arial"/>
        </w:rPr>
      </w:pPr>
      <w:r w:rsidRPr="00A906DA">
        <w:rPr>
          <w:rFonts w:ascii="Arial" w:hAnsi="Arial"/>
        </w:rPr>
        <w:t>pleegzorgverlo</w:t>
      </w:r>
      <w:r w:rsidR="00A906DA">
        <w:rPr>
          <w:rFonts w:ascii="Arial" w:hAnsi="Arial"/>
        </w:rPr>
        <w:t>f.</w:t>
      </w:r>
    </w:p>
    <w:p w14:paraId="691608E3" w14:textId="2A2C1020" w:rsidR="00560E68" w:rsidRDefault="005F77B8" w:rsidP="00FF3E35">
      <w:pPr>
        <w:jc w:val="both"/>
        <w:rPr>
          <w:rFonts w:ascii="Arial" w:hAnsi="Arial"/>
          <w:b/>
          <w:bCs/>
        </w:rPr>
      </w:pPr>
      <w:r>
        <w:rPr>
          <w:rFonts w:ascii="Arial" w:hAnsi="Arial"/>
        </w:rPr>
        <w:t>De schaalanciënniteit die voor die periodes wordt toegekend, mag in het totaal niet meer belopen dan twaalf maanden</w:t>
      </w:r>
      <w:r w:rsidR="00C91314">
        <w:rPr>
          <w:rFonts w:ascii="Arial" w:hAnsi="Arial"/>
        </w:rPr>
        <w:t xml:space="preserve"> over de ganse loopbaan</w:t>
      </w:r>
      <w:r>
        <w:rPr>
          <w:rFonts w:ascii="Arial" w:hAnsi="Arial"/>
        </w:rPr>
        <w:t>.</w:t>
      </w:r>
      <w:r w:rsidR="00560E68">
        <w:rPr>
          <w:rFonts w:ascii="Arial" w:hAnsi="Arial"/>
          <w:b/>
          <w:bCs/>
        </w:rPr>
        <w:br w:type="page"/>
      </w:r>
    </w:p>
    <w:p w14:paraId="7E1DFC98" w14:textId="4B647CD6" w:rsidR="007664F4" w:rsidRDefault="005F77B8">
      <w:pPr>
        <w:ind w:left="0"/>
        <w:jc w:val="both"/>
        <w:rPr>
          <w:rFonts w:ascii="Arial" w:eastAsia="Arial" w:hAnsi="Arial" w:cs="Arial"/>
          <w:b/>
          <w:bCs/>
        </w:rPr>
      </w:pPr>
      <w:r>
        <w:rPr>
          <w:rFonts w:ascii="Arial" w:hAnsi="Arial"/>
          <w:b/>
          <w:bCs/>
        </w:rPr>
        <w:lastRenderedPageBreak/>
        <w:t xml:space="preserve">Artikel </w:t>
      </w:r>
      <w:r w:rsidR="006F087B">
        <w:rPr>
          <w:rFonts w:ascii="Arial" w:hAnsi="Arial"/>
          <w:b/>
          <w:bCs/>
        </w:rPr>
        <w:t>53</w:t>
      </w:r>
    </w:p>
    <w:p w14:paraId="5F704868"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1 </w:t>
      </w:r>
    </w:p>
    <w:p w14:paraId="71969AEA" w14:textId="01E61308" w:rsidR="007664F4" w:rsidRDefault="005F77B8">
      <w:pPr>
        <w:jc w:val="both"/>
        <w:rPr>
          <w:rFonts w:ascii="Arial" w:eastAsia="Arial" w:hAnsi="Arial" w:cs="Arial"/>
        </w:rPr>
      </w:pPr>
      <w:r>
        <w:rPr>
          <w:rFonts w:ascii="Arial" w:hAnsi="Arial"/>
        </w:rPr>
        <w:t xml:space="preserve">Onder werkelijke diensten </w:t>
      </w:r>
      <w:r w:rsidR="00560E68">
        <w:rPr>
          <w:rFonts w:ascii="Arial" w:hAnsi="Arial"/>
        </w:rPr>
        <w:t xml:space="preserve">in artikel 52 </w:t>
      </w:r>
      <w:r>
        <w:rPr>
          <w:rFonts w:ascii="Arial" w:hAnsi="Arial"/>
        </w:rPr>
        <w:t>verstaan we alle diensten die recht geven op salaris of die, wat het statutaire personeelslid betreft (bij afwezigheid van een salaris) gelijkgesteld worden met dienstactiviteit.</w:t>
      </w:r>
    </w:p>
    <w:p w14:paraId="39C1FABE" w14:textId="77777777" w:rsidR="007664F4" w:rsidRDefault="005F77B8">
      <w:pPr>
        <w:jc w:val="both"/>
        <w:rPr>
          <w:rFonts w:ascii="Arial" w:eastAsia="Arial" w:hAnsi="Arial" w:cs="Arial"/>
        </w:rPr>
      </w:pPr>
      <w:r>
        <w:rPr>
          <w:rFonts w:ascii="Arial" w:hAnsi="Arial"/>
        </w:rPr>
        <w:t>Periodes van verlof of afwezigheid die gelijkgesteld worden met dienstactiviteit, disponibiliteit en non - activiteit werden opgenomen in bijlage III van deze rechtspositieregeling.</w:t>
      </w:r>
    </w:p>
    <w:p w14:paraId="61BD2F0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31C2F25F" w14:textId="1FC34344" w:rsidR="007664F4" w:rsidRDefault="005F77B8">
      <w:pPr>
        <w:jc w:val="both"/>
        <w:rPr>
          <w:rFonts w:ascii="Arial" w:eastAsia="Arial" w:hAnsi="Arial" w:cs="Arial"/>
        </w:rPr>
      </w:pPr>
      <w:r>
        <w:rPr>
          <w:rFonts w:ascii="Arial" w:hAnsi="Arial"/>
        </w:rPr>
        <w:t xml:space="preserve">Onder overheid </w:t>
      </w:r>
      <w:r w:rsidR="00560E68">
        <w:rPr>
          <w:rFonts w:ascii="Arial" w:hAnsi="Arial"/>
        </w:rPr>
        <w:t>in artikel 5</w:t>
      </w:r>
      <w:r w:rsidR="00F44A83">
        <w:rPr>
          <w:rFonts w:ascii="Arial" w:hAnsi="Arial"/>
        </w:rPr>
        <w:t>4</w:t>
      </w:r>
      <w:r w:rsidR="00560E68">
        <w:rPr>
          <w:rFonts w:ascii="Arial" w:hAnsi="Arial"/>
        </w:rPr>
        <w:t xml:space="preserve"> </w:t>
      </w:r>
      <w:r>
        <w:rPr>
          <w:rFonts w:ascii="Arial" w:hAnsi="Arial"/>
        </w:rPr>
        <w:t>verstaan we:</w:t>
      </w:r>
    </w:p>
    <w:p w14:paraId="1ED8E887" w14:textId="77777777" w:rsidR="007664F4" w:rsidRDefault="005F77B8" w:rsidP="00A31223">
      <w:pPr>
        <w:numPr>
          <w:ilvl w:val="0"/>
          <w:numId w:val="75"/>
        </w:numPr>
        <w:jc w:val="both"/>
        <w:rPr>
          <w:rFonts w:ascii="Arial" w:hAnsi="Arial"/>
        </w:rPr>
      </w:pPr>
      <w:r>
        <w:rPr>
          <w:rFonts w:ascii="Arial" w:hAnsi="Arial"/>
        </w:rPr>
        <w:t xml:space="preserve">provincies, gemeenten en </w:t>
      </w:r>
      <w:proofErr w:type="spellStart"/>
      <w:r>
        <w:rPr>
          <w:rFonts w:ascii="Arial" w:hAnsi="Arial"/>
        </w:rPr>
        <w:t>OCMW’s</w:t>
      </w:r>
      <w:proofErr w:type="spellEnd"/>
      <w:r>
        <w:rPr>
          <w:rFonts w:ascii="Arial" w:hAnsi="Arial"/>
        </w:rPr>
        <w:t xml:space="preserve"> van België, publiekrechtelijke verenigingen waarvan ze deel uitmaken en instellingen die eronder ressorteren;</w:t>
      </w:r>
    </w:p>
    <w:p w14:paraId="025D377F" w14:textId="77777777" w:rsidR="007664F4" w:rsidRDefault="005F77B8" w:rsidP="00A31223">
      <w:pPr>
        <w:numPr>
          <w:ilvl w:val="0"/>
          <w:numId w:val="75"/>
        </w:numPr>
        <w:jc w:val="both"/>
        <w:rPr>
          <w:rFonts w:ascii="Arial" w:hAnsi="Arial"/>
        </w:rPr>
      </w:pPr>
      <w:r>
        <w:rPr>
          <w:rFonts w:ascii="Arial" w:hAnsi="Arial"/>
        </w:rPr>
        <w:t>diensten en instellingen van de federale overheid, van gemeenschappen, gewesten en internationale instellingen waarvan ze lid zijn;</w:t>
      </w:r>
    </w:p>
    <w:p w14:paraId="4D26BC4E" w14:textId="77777777" w:rsidR="007664F4" w:rsidRDefault="005F77B8" w:rsidP="00A31223">
      <w:pPr>
        <w:numPr>
          <w:ilvl w:val="0"/>
          <w:numId w:val="75"/>
        </w:numPr>
        <w:jc w:val="both"/>
        <w:rPr>
          <w:rFonts w:ascii="Arial" w:hAnsi="Arial"/>
        </w:rPr>
      </w:pPr>
      <w:r>
        <w:rPr>
          <w:rFonts w:ascii="Arial" w:hAnsi="Arial"/>
        </w:rPr>
        <w:t>diensten en instellingen en lokale overheden van een lidstaat van de Europese Unie of van de Europese Economische Ruimte;</w:t>
      </w:r>
    </w:p>
    <w:p w14:paraId="6212ECE1" w14:textId="77777777" w:rsidR="007664F4" w:rsidRDefault="005F77B8" w:rsidP="00A31223">
      <w:pPr>
        <w:numPr>
          <w:ilvl w:val="0"/>
          <w:numId w:val="75"/>
        </w:numPr>
        <w:jc w:val="both"/>
        <w:rPr>
          <w:rFonts w:ascii="Arial" w:hAnsi="Arial"/>
        </w:rPr>
      </w:pPr>
      <w:r>
        <w:rPr>
          <w:rFonts w:ascii="Arial" w:hAnsi="Arial"/>
        </w:rPr>
        <w:t>gesubsidieerde vrije onderwijsinstellingen of gesubsidieerde vrije centra voor leerlingenbegeleiding;</w:t>
      </w:r>
    </w:p>
    <w:p w14:paraId="0B165DD7" w14:textId="77777777" w:rsidR="007664F4" w:rsidRDefault="005F77B8" w:rsidP="00A31223">
      <w:pPr>
        <w:numPr>
          <w:ilvl w:val="0"/>
          <w:numId w:val="75"/>
        </w:numPr>
        <w:jc w:val="both"/>
        <w:rPr>
          <w:rFonts w:ascii="Arial" w:hAnsi="Arial"/>
        </w:rPr>
      </w:pPr>
      <w:r>
        <w:rPr>
          <w:rFonts w:ascii="Arial" w:hAnsi="Arial"/>
        </w:rPr>
        <w:t>publiekrechtelijke en vrije universiteiten;</w:t>
      </w:r>
    </w:p>
    <w:p w14:paraId="741ABC5F" w14:textId="77777777" w:rsidR="007664F4" w:rsidRDefault="005F77B8" w:rsidP="00A31223">
      <w:pPr>
        <w:numPr>
          <w:ilvl w:val="0"/>
          <w:numId w:val="75"/>
        </w:numPr>
        <w:jc w:val="both"/>
        <w:rPr>
          <w:rFonts w:ascii="Arial" w:hAnsi="Arial"/>
        </w:rPr>
      </w:pPr>
      <w:r>
        <w:rPr>
          <w:rFonts w:ascii="Arial" w:hAnsi="Arial"/>
        </w:rPr>
        <w:t>elke andere instelling naar Belgisch recht (of naar het recht van een lidstaat van de EER die beantwoordt aan collectieve behoeften van algemeen of lokaal belang en waarbij in de oprichting of bijzondere leiding ervan het overwicht van de overheid tot uiting komt).</w:t>
      </w:r>
    </w:p>
    <w:p w14:paraId="40B97C5A" w14:textId="7ACA6D71"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54</w:t>
      </w:r>
    </w:p>
    <w:p w14:paraId="26E45BA5" w14:textId="25013D5A" w:rsidR="007664F4" w:rsidRDefault="005F77B8">
      <w:pPr>
        <w:jc w:val="both"/>
        <w:rPr>
          <w:rFonts w:ascii="Arial" w:eastAsia="Arial" w:hAnsi="Arial" w:cs="Arial"/>
        </w:rPr>
      </w:pPr>
      <w:r>
        <w:rPr>
          <w:rFonts w:ascii="Arial" w:hAnsi="Arial"/>
        </w:rPr>
        <w:t>Diensten die gepresteerd werden bij een andere overheid dan het lokaal bestuur, nemen we</w:t>
      </w:r>
      <w:r w:rsidR="00FD107A">
        <w:rPr>
          <w:rFonts w:ascii="Arial" w:hAnsi="Arial"/>
        </w:rPr>
        <w:t xml:space="preserve"> </w:t>
      </w:r>
      <w:r>
        <w:rPr>
          <w:rFonts w:ascii="Arial" w:hAnsi="Arial"/>
        </w:rPr>
        <w:t xml:space="preserve">in aanmerking voor de vaststelling van administratieve </w:t>
      </w:r>
      <w:proofErr w:type="spellStart"/>
      <w:r>
        <w:rPr>
          <w:rFonts w:ascii="Arial" w:hAnsi="Arial"/>
        </w:rPr>
        <w:t>anciënniteiten</w:t>
      </w:r>
      <w:proofErr w:type="spellEnd"/>
      <w:r>
        <w:rPr>
          <w:rFonts w:ascii="Arial" w:hAnsi="Arial"/>
        </w:rPr>
        <w:t>.</w:t>
      </w:r>
    </w:p>
    <w:p w14:paraId="219C7F57" w14:textId="77777777" w:rsidR="007664F4" w:rsidRDefault="005F77B8">
      <w:pPr>
        <w:jc w:val="both"/>
        <w:rPr>
          <w:rFonts w:ascii="Arial" w:eastAsia="Arial" w:hAnsi="Arial" w:cs="Arial"/>
        </w:rPr>
      </w:pPr>
      <w:r>
        <w:rPr>
          <w:rFonts w:ascii="Arial" w:hAnsi="Arial"/>
        </w:rPr>
        <w:t xml:space="preserve">Op basis van een vergelijking van die diensten met de voorwaarden en met het functieprofiel, nemen we die administratieve </w:t>
      </w:r>
      <w:proofErr w:type="spellStart"/>
      <w:r>
        <w:rPr>
          <w:rFonts w:ascii="Arial" w:hAnsi="Arial"/>
        </w:rPr>
        <w:t>anciënniteiten</w:t>
      </w:r>
      <w:proofErr w:type="spellEnd"/>
      <w:r>
        <w:rPr>
          <w:rFonts w:ascii="Arial" w:hAnsi="Arial"/>
        </w:rPr>
        <w:t xml:space="preserve"> in aanmerking.</w:t>
      </w:r>
    </w:p>
    <w:p w14:paraId="29EAC949" w14:textId="266B0879" w:rsidR="007664F4" w:rsidRDefault="005F77B8" w:rsidP="00041026">
      <w:pPr>
        <w:jc w:val="both"/>
        <w:rPr>
          <w:rFonts w:ascii="Arial" w:hAnsi="Arial"/>
        </w:rPr>
      </w:pPr>
      <w:r>
        <w:rPr>
          <w:rFonts w:ascii="Arial" w:hAnsi="Arial"/>
        </w:rPr>
        <w:t>Je levert zelf de bewijsstukken voor de diensten die bij een andere overheid gepresteerd werden.</w:t>
      </w:r>
    </w:p>
    <w:p w14:paraId="2F38CE9C" w14:textId="1E7B73A7"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55</w:t>
      </w:r>
    </w:p>
    <w:p w14:paraId="315B0F63" w14:textId="30907E22" w:rsidR="007664F4" w:rsidRDefault="005F77B8">
      <w:pPr>
        <w:pStyle w:val="StandaardUitvullen"/>
        <w:rPr>
          <w:rFonts w:ascii="Arial" w:eastAsia="Arial" w:hAnsi="Arial" w:cs="Arial"/>
        </w:rPr>
      </w:pPr>
      <w:r>
        <w:rPr>
          <w:rFonts w:ascii="Arial" w:hAnsi="Arial"/>
        </w:rPr>
        <w:t xml:space="preserve">Heb je beroepservaring in de privésector of als zelfstandige? Dan wordt </w:t>
      </w:r>
      <w:r w:rsidR="00FD107A">
        <w:rPr>
          <w:rFonts w:ascii="Arial" w:hAnsi="Arial"/>
        </w:rPr>
        <w:t xml:space="preserve">schaalanciënniteit, </w:t>
      </w:r>
      <w:r>
        <w:rPr>
          <w:rFonts w:ascii="Arial" w:hAnsi="Arial"/>
        </w:rPr>
        <w:t>graadanciënniteit, niveauanciënniteit en dienstanciënniteit toegekend als je beroepservaring relevant is voor de functie waarin je wordt aangesteld.</w:t>
      </w:r>
    </w:p>
    <w:p w14:paraId="0D6A2534" w14:textId="77777777" w:rsidR="007664F4" w:rsidRDefault="005F77B8">
      <w:pPr>
        <w:pStyle w:val="StandaardUitvullen"/>
        <w:rPr>
          <w:rFonts w:ascii="Arial" w:eastAsia="Arial" w:hAnsi="Arial" w:cs="Arial"/>
        </w:rPr>
      </w:pPr>
      <w:r>
        <w:rPr>
          <w:rFonts w:ascii="Arial" w:hAnsi="Arial"/>
        </w:rPr>
        <w:t>De algemeen directeur kan beslissen tot een verhoudingsgewijze valorisatie.</w:t>
      </w:r>
    </w:p>
    <w:p w14:paraId="3C22065F" w14:textId="77777777" w:rsidR="0039079B" w:rsidRDefault="005F77B8" w:rsidP="0039079B">
      <w:pPr>
        <w:pStyle w:val="StandaardUitvullen"/>
        <w:rPr>
          <w:rFonts w:ascii="Arial" w:hAnsi="Arial"/>
        </w:rPr>
      </w:pPr>
      <w:r w:rsidRPr="002E465D">
        <w:rPr>
          <w:rFonts w:ascii="Arial" w:hAnsi="Arial"/>
        </w:rPr>
        <w:t xml:space="preserve">Dit artikel geldt voor nieuwe indiensttredingen vanaf </w:t>
      </w:r>
      <w:r w:rsidR="0039079B" w:rsidRPr="002E465D">
        <w:rPr>
          <w:rFonts w:ascii="Arial" w:hAnsi="Arial"/>
        </w:rPr>
        <w:t>1 januari 2021.</w:t>
      </w:r>
    </w:p>
    <w:p w14:paraId="005B331F" w14:textId="7F86410C" w:rsidR="007664F4" w:rsidRDefault="005F77B8" w:rsidP="0039079B">
      <w:pPr>
        <w:pStyle w:val="StandaardUitvullen"/>
        <w:rPr>
          <w:rFonts w:ascii="Arial" w:eastAsia="Arial" w:hAnsi="Arial" w:cs="Arial"/>
        </w:rPr>
      </w:pPr>
      <w:r>
        <w:rPr>
          <w:rFonts w:ascii="Arial" w:hAnsi="Arial"/>
        </w:rPr>
        <w:t xml:space="preserve">De toekenning gebeurt </w:t>
      </w:r>
      <w:r w:rsidRPr="006F087B">
        <w:rPr>
          <w:rFonts w:ascii="Arial" w:hAnsi="Arial"/>
        </w:rPr>
        <w:t xml:space="preserve">overeenkomstig artikel </w:t>
      </w:r>
      <w:r w:rsidR="006F087B" w:rsidRPr="006F087B">
        <w:rPr>
          <w:rFonts w:ascii="Arial" w:hAnsi="Arial"/>
        </w:rPr>
        <w:t>54</w:t>
      </w:r>
      <w:r w:rsidRPr="006F087B">
        <w:rPr>
          <w:rFonts w:ascii="Arial" w:hAnsi="Arial"/>
        </w:rPr>
        <w:t>.</w:t>
      </w:r>
    </w:p>
    <w:p w14:paraId="2CD686B0" w14:textId="329574AD"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56</w:t>
      </w:r>
    </w:p>
    <w:p w14:paraId="7B9F5870" w14:textId="7A2B2A6B" w:rsidR="007664F4" w:rsidRDefault="00FD107A">
      <w:pPr>
        <w:jc w:val="both"/>
        <w:rPr>
          <w:rFonts w:ascii="Arial" w:eastAsia="Arial" w:hAnsi="Arial" w:cs="Arial"/>
        </w:rPr>
      </w:pPr>
      <w:r>
        <w:rPr>
          <w:rFonts w:ascii="Arial" w:eastAsia="Arial" w:hAnsi="Arial" w:cs="Arial"/>
        </w:rPr>
        <w:t>(niet van toepassing)</w:t>
      </w:r>
    </w:p>
    <w:p w14:paraId="2B10B953" w14:textId="77777777" w:rsidR="00B87C94" w:rsidRDefault="00B87C94">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BA269B6" w14:textId="7E41E451" w:rsidR="007664F4" w:rsidRDefault="005F77B8">
      <w:pPr>
        <w:pStyle w:val="Kop2"/>
        <w:rPr>
          <w:rFonts w:ascii="Arial" w:eastAsia="Arial" w:hAnsi="Arial" w:cs="Arial"/>
        </w:rPr>
      </w:pPr>
      <w:bookmarkStart w:id="40" w:name="_Toc54860500"/>
      <w:r>
        <w:rPr>
          <w:rFonts w:ascii="Arial" w:hAnsi="Arial"/>
        </w:rPr>
        <w:lastRenderedPageBreak/>
        <w:t xml:space="preserve">Hoofdstuk ii. </w:t>
      </w:r>
      <w:r w:rsidR="00B83D44">
        <w:rPr>
          <w:rFonts w:ascii="Arial" w:hAnsi="Arial"/>
        </w:rPr>
        <w:t>j</w:t>
      </w:r>
      <w:r>
        <w:rPr>
          <w:rFonts w:ascii="Arial" w:hAnsi="Arial"/>
        </w:rPr>
        <w:t>e loopbaan</w:t>
      </w:r>
      <w:bookmarkEnd w:id="40"/>
    </w:p>
    <w:p w14:paraId="60BE4CAC" w14:textId="77777777" w:rsidR="007664F4" w:rsidRDefault="005F77B8">
      <w:pPr>
        <w:pStyle w:val="Kop3"/>
        <w:rPr>
          <w:rFonts w:ascii="Arial" w:eastAsia="Arial" w:hAnsi="Arial" w:cs="Arial"/>
        </w:rPr>
      </w:pPr>
      <w:bookmarkStart w:id="41" w:name="_Toc54860501"/>
      <w:r>
        <w:rPr>
          <w:rFonts w:ascii="Arial" w:hAnsi="Arial"/>
        </w:rPr>
        <w:t>Afdeling 1. algemene bepalingen</w:t>
      </w:r>
      <w:bookmarkEnd w:id="41"/>
    </w:p>
    <w:p w14:paraId="7F904F5A" w14:textId="68CD49D0" w:rsidR="007664F4" w:rsidRDefault="005F77B8">
      <w:pPr>
        <w:spacing w:before="240" w:after="0"/>
        <w:ind w:left="0"/>
        <w:outlineLvl w:val="4"/>
        <w:rPr>
          <w:rFonts w:ascii="Arial" w:eastAsia="Arial" w:hAnsi="Arial" w:cs="Arial"/>
          <w:b/>
          <w:bCs/>
        </w:rPr>
      </w:pPr>
      <w:r w:rsidRPr="006F087B">
        <w:rPr>
          <w:rFonts w:ascii="Arial" w:hAnsi="Arial"/>
          <w:b/>
          <w:bCs/>
        </w:rPr>
        <w:t xml:space="preserve">Artikel </w:t>
      </w:r>
      <w:r w:rsidR="006F087B" w:rsidRPr="006F087B">
        <w:rPr>
          <w:rFonts w:ascii="Arial" w:hAnsi="Arial"/>
          <w:b/>
          <w:bCs/>
        </w:rPr>
        <w:t>57</w:t>
      </w:r>
    </w:p>
    <w:p w14:paraId="5E412CF9" w14:textId="77777777" w:rsidR="007664F4" w:rsidRDefault="005F77B8">
      <w:pPr>
        <w:pStyle w:val="Kop6"/>
        <w:rPr>
          <w:rFonts w:ascii="Arial" w:eastAsia="Arial" w:hAnsi="Arial" w:cs="Arial"/>
        </w:rPr>
      </w:pPr>
      <w:r>
        <w:rPr>
          <w:rFonts w:ascii="Arial" w:hAnsi="Arial"/>
        </w:rPr>
        <w:t>Paragraaf 1</w:t>
      </w:r>
    </w:p>
    <w:p w14:paraId="05674146" w14:textId="77777777" w:rsidR="007664F4" w:rsidRDefault="005F77B8">
      <w:pPr>
        <w:jc w:val="both"/>
        <w:rPr>
          <w:rFonts w:ascii="Arial" w:eastAsia="Arial" w:hAnsi="Arial" w:cs="Arial"/>
        </w:rPr>
      </w:pPr>
      <w:r>
        <w:rPr>
          <w:rFonts w:ascii="Arial" w:hAnsi="Arial"/>
        </w:rPr>
        <w:t xml:space="preserve">Je functionele loopbaan bestaat uit de toekenning van opeenvolgende salarisschalen die met een en dezelfde graad verbonden zijn. </w:t>
      </w:r>
    </w:p>
    <w:p w14:paraId="653FD4B9" w14:textId="77777777" w:rsidR="007664F4" w:rsidRDefault="005F77B8">
      <w:pPr>
        <w:jc w:val="both"/>
        <w:rPr>
          <w:rFonts w:ascii="Arial" w:eastAsia="Arial" w:hAnsi="Arial" w:cs="Arial"/>
        </w:rPr>
      </w:pPr>
      <w:r>
        <w:rPr>
          <w:rFonts w:ascii="Arial" w:hAnsi="Arial"/>
        </w:rPr>
        <w:t>Bij elke aanstelling in een graad start je bij de eerste salarisschaal van de functionele loopbaan van die graad, tenzij anders bepaald.</w:t>
      </w:r>
    </w:p>
    <w:p w14:paraId="5CD0A32F" w14:textId="77777777" w:rsidR="007664F4" w:rsidRDefault="005F77B8">
      <w:pPr>
        <w:pStyle w:val="Kop6"/>
        <w:rPr>
          <w:rFonts w:ascii="Arial" w:eastAsia="Arial" w:hAnsi="Arial" w:cs="Arial"/>
        </w:rPr>
      </w:pPr>
      <w:r>
        <w:rPr>
          <w:rFonts w:ascii="Arial" w:hAnsi="Arial"/>
        </w:rPr>
        <w:t>Paragraaf 2</w:t>
      </w:r>
    </w:p>
    <w:p w14:paraId="4B112414" w14:textId="77777777" w:rsidR="007664F4" w:rsidRDefault="005F77B8">
      <w:pPr>
        <w:jc w:val="both"/>
        <w:rPr>
          <w:rFonts w:ascii="Arial" w:eastAsia="Arial" w:hAnsi="Arial" w:cs="Arial"/>
        </w:rPr>
      </w:pPr>
      <w:r>
        <w:rPr>
          <w:rFonts w:ascii="Arial" w:hAnsi="Arial"/>
        </w:rPr>
        <w:t>Een volgende salarisschaal kan enkel toegekend worden indien je de vereiste schaalanciënniteit bereikt en je niet in een lopend evaluatietraject bevindt. In dit geval kan je doorstromen op het ogenblik dat het evaluatietraject gunstig werd afgesloten.</w:t>
      </w:r>
    </w:p>
    <w:p w14:paraId="6BA20395" w14:textId="77777777" w:rsidR="007664F4" w:rsidRDefault="005F77B8">
      <w:pPr>
        <w:pStyle w:val="Kop3"/>
        <w:rPr>
          <w:rFonts w:ascii="Arial" w:eastAsia="Arial" w:hAnsi="Arial" w:cs="Arial"/>
        </w:rPr>
      </w:pPr>
      <w:bookmarkStart w:id="42" w:name="_Toc54860502"/>
      <w:r>
        <w:rPr>
          <w:rFonts w:ascii="Arial" w:hAnsi="Arial"/>
        </w:rPr>
        <w:t>Afdeling 2. functionele loopbanen</w:t>
      </w:r>
      <w:bookmarkEnd w:id="42"/>
    </w:p>
    <w:p w14:paraId="41704FAF" w14:textId="77777777" w:rsidR="007664F4" w:rsidRDefault="007664F4">
      <w:pPr>
        <w:jc w:val="both"/>
        <w:rPr>
          <w:rFonts w:ascii="Arial" w:eastAsia="Arial" w:hAnsi="Arial" w:cs="Arial"/>
        </w:rPr>
      </w:pPr>
    </w:p>
    <w:p w14:paraId="0CADBD6D" w14:textId="77777777" w:rsidR="007664F4" w:rsidRDefault="005F77B8">
      <w:pPr>
        <w:jc w:val="both"/>
        <w:rPr>
          <w:rFonts w:ascii="Arial" w:eastAsia="Arial" w:hAnsi="Arial" w:cs="Arial"/>
        </w:rPr>
      </w:pPr>
      <w:r>
        <w:rPr>
          <w:rFonts w:ascii="Arial" w:hAnsi="Arial"/>
        </w:rPr>
        <w:t>De functionele loopbanen en de voorwaarden voor doorstroming naar de volgende salarisschalen zijn hieronder gerangschikt per niveau en graad:</w:t>
      </w:r>
    </w:p>
    <w:p w14:paraId="0048B1B4" w14:textId="269469C6"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58</w:t>
      </w:r>
    </w:p>
    <w:p w14:paraId="7FD5F538" w14:textId="77777777" w:rsidR="007664F4" w:rsidRDefault="005F77B8">
      <w:pPr>
        <w:jc w:val="both"/>
        <w:rPr>
          <w:rFonts w:ascii="Arial" w:eastAsia="Arial" w:hAnsi="Arial" w:cs="Arial"/>
        </w:rPr>
      </w:pPr>
      <w:r>
        <w:rPr>
          <w:rFonts w:ascii="Arial" w:hAnsi="Arial"/>
        </w:rPr>
        <w:t>Voor het niveau A:</w:t>
      </w:r>
    </w:p>
    <w:p w14:paraId="4E2D5357" w14:textId="77777777" w:rsidR="007664F4" w:rsidRDefault="005F77B8">
      <w:pPr>
        <w:spacing w:before="180"/>
        <w:jc w:val="both"/>
        <w:rPr>
          <w:rFonts w:ascii="Arial" w:eastAsia="Arial" w:hAnsi="Arial" w:cs="Arial"/>
          <w:u w:val="single"/>
        </w:rPr>
      </w:pPr>
      <w:bookmarkStart w:id="43" w:name="_Hlk16667574"/>
      <w:r>
        <w:rPr>
          <w:rFonts w:ascii="Arial" w:hAnsi="Arial"/>
          <w:u w:val="single"/>
        </w:rPr>
        <w:t xml:space="preserve">Graden van rang Av: </w:t>
      </w:r>
    </w:p>
    <w:bookmarkEnd w:id="43"/>
    <w:p w14:paraId="3BE30B58" w14:textId="77777777" w:rsidR="007664F4" w:rsidRDefault="005F77B8">
      <w:pPr>
        <w:jc w:val="both"/>
        <w:rPr>
          <w:rFonts w:ascii="Arial" w:eastAsia="Arial" w:hAnsi="Arial" w:cs="Arial"/>
        </w:rPr>
      </w:pPr>
      <w:r>
        <w:rPr>
          <w:rFonts w:ascii="Arial" w:hAnsi="Arial"/>
        </w:rPr>
        <w:t>A1a-A2a-A3a:</w:t>
      </w:r>
    </w:p>
    <w:p w14:paraId="1037078A" w14:textId="77777777" w:rsidR="007664F4" w:rsidRDefault="005F77B8" w:rsidP="00A31223">
      <w:pPr>
        <w:numPr>
          <w:ilvl w:val="0"/>
          <w:numId w:val="79"/>
        </w:numPr>
        <w:jc w:val="both"/>
        <w:rPr>
          <w:rFonts w:ascii="Arial" w:hAnsi="Arial"/>
        </w:rPr>
      </w:pPr>
      <w:r>
        <w:rPr>
          <w:rFonts w:ascii="Arial" w:hAnsi="Arial"/>
        </w:rPr>
        <w:t>van A1a naar A2a na 4 jaar schaalanciënniteit in A1a;</w:t>
      </w:r>
    </w:p>
    <w:p w14:paraId="2A28E112" w14:textId="77777777" w:rsidR="007664F4" w:rsidRDefault="005F77B8" w:rsidP="00A31223">
      <w:pPr>
        <w:numPr>
          <w:ilvl w:val="0"/>
          <w:numId w:val="79"/>
        </w:numPr>
        <w:jc w:val="both"/>
        <w:rPr>
          <w:rFonts w:ascii="Arial" w:hAnsi="Arial"/>
        </w:rPr>
      </w:pPr>
      <w:r>
        <w:rPr>
          <w:rFonts w:ascii="Arial" w:hAnsi="Arial"/>
        </w:rPr>
        <w:t>van A2a naar A3a na 18 jaar gecumuleerde schaalanciënniteit in A1a en A2a.</w:t>
      </w:r>
    </w:p>
    <w:p w14:paraId="7D4F4242" w14:textId="77777777" w:rsidR="007664F4" w:rsidRDefault="005F77B8">
      <w:pPr>
        <w:spacing w:before="180"/>
        <w:jc w:val="both"/>
        <w:rPr>
          <w:rFonts w:ascii="Arial" w:eastAsia="Arial" w:hAnsi="Arial" w:cs="Arial"/>
          <w:u w:val="single"/>
        </w:rPr>
      </w:pPr>
      <w:r>
        <w:rPr>
          <w:rFonts w:ascii="Arial" w:hAnsi="Arial"/>
          <w:u w:val="single"/>
        </w:rPr>
        <w:t xml:space="preserve">Graden van rang Ax: </w:t>
      </w:r>
    </w:p>
    <w:p w14:paraId="64ADCC32" w14:textId="77777777" w:rsidR="007664F4" w:rsidRDefault="005F77B8">
      <w:pPr>
        <w:jc w:val="both"/>
        <w:rPr>
          <w:rFonts w:ascii="Arial" w:eastAsia="Arial" w:hAnsi="Arial" w:cs="Arial"/>
          <w:lang w:val="en-US"/>
        </w:rPr>
      </w:pPr>
      <w:r>
        <w:rPr>
          <w:rFonts w:ascii="Arial" w:hAnsi="Arial"/>
          <w:lang w:val="en-US"/>
        </w:rPr>
        <w:t xml:space="preserve">A4a-A4b: van A4a </w:t>
      </w:r>
      <w:proofErr w:type="spellStart"/>
      <w:r>
        <w:rPr>
          <w:rFonts w:ascii="Arial" w:hAnsi="Arial"/>
          <w:lang w:val="en-US"/>
        </w:rPr>
        <w:t>naar</w:t>
      </w:r>
      <w:proofErr w:type="spellEnd"/>
      <w:r>
        <w:rPr>
          <w:rFonts w:ascii="Arial" w:hAnsi="Arial"/>
          <w:lang w:val="en-US"/>
        </w:rPr>
        <w:t xml:space="preserve"> A4b </w:t>
      </w:r>
      <w:proofErr w:type="spellStart"/>
      <w:r>
        <w:rPr>
          <w:rFonts w:ascii="Arial" w:hAnsi="Arial"/>
          <w:lang w:val="en-US"/>
        </w:rPr>
        <w:t>na</w:t>
      </w:r>
      <w:proofErr w:type="spellEnd"/>
      <w:r>
        <w:rPr>
          <w:rFonts w:ascii="Arial" w:hAnsi="Arial"/>
          <w:lang w:val="en-US"/>
        </w:rPr>
        <w:t xml:space="preserve"> 9 </w:t>
      </w:r>
      <w:proofErr w:type="spellStart"/>
      <w:r>
        <w:rPr>
          <w:rFonts w:ascii="Arial" w:hAnsi="Arial"/>
          <w:lang w:val="en-US"/>
        </w:rPr>
        <w:t>jaar</w:t>
      </w:r>
      <w:proofErr w:type="spellEnd"/>
      <w:r>
        <w:rPr>
          <w:rFonts w:ascii="Arial" w:hAnsi="Arial"/>
          <w:lang w:val="en-US"/>
        </w:rPr>
        <w:t xml:space="preserve"> </w:t>
      </w:r>
      <w:proofErr w:type="spellStart"/>
      <w:r>
        <w:rPr>
          <w:rFonts w:ascii="Arial" w:hAnsi="Arial"/>
          <w:lang w:val="en-US"/>
        </w:rPr>
        <w:t>schaalanciënniteit</w:t>
      </w:r>
      <w:proofErr w:type="spellEnd"/>
      <w:r>
        <w:rPr>
          <w:rFonts w:ascii="Arial" w:hAnsi="Arial"/>
          <w:lang w:val="en-US"/>
        </w:rPr>
        <w:t xml:space="preserve"> in A4a.</w:t>
      </w:r>
    </w:p>
    <w:p w14:paraId="7A7F7B7E" w14:textId="0E7970B6"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59</w:t>
      </w:r>
    </w:p>
    <w:p w14:paraId="07B18F1B" w14:textId="77777777" w:rsidR="007664F4" w:rsidRDefault="005F77B8">
      <w:pPr>
        <w:jc w:val="both"/>
        <w:rPr>
          <w:rFonts w:ascii="Arial" w:eastAsia="Arial" w:hAnsi="Arial" w:cs="Arial"/>
        </w:rPr>
      </w:pPr>
      <w:r>
        <w:rPr>
          <w:rFonts w:ascii="Arial" w:hAnsi="Arial"/>
        </w:rPr>
        <w:t>Voor het niveau B:</w:t>
      </w:r>
    </w:p>
    <w:p w14:paraId="41CBBBE0" w14:textId="77777777" w:rsidR="007664F4" w:rsidRDefault="005F77B8">
      <w:pPr>
        <w:spacing w:before="180"/>
        <w:jc w:val="both"/>
        <w:rPr>
          <w:rFonts w:ascii="Arial" w:eastAsia="Arial" w:hAnsi="Arial" w:cs="Arial"/>
          <w:u w:val="single"/>
        </w:rPr>
      </w:pPr>
      <w:r>
        <w:rPr>
          <w:rFonts w:ascii="Arial" w:hAnsi="Arial"/>
          <w:u w:val="single"/>
        </w:rPr>
        <w:t>Graden van rang Bv:</w:t>
      </w:r>
    </w:p>
    <w:p w14:paraId="3FF35BA3" w14:textId="77777777" w:rsidR="007664F4" w:rsidRDefault="005F77B8">
      <w:pPr>
        <w:jc w:val="both"/>
        <w:rPr>
          <w:rFonts w:ascii="Arial" w:eastAsia="Arial" w:hAnsi="Arial" w:cs="Arial"/>
        </w:rPr>
      </w:pPr>
      <w:r>
        <w:rPr>
          <w:rFonts w:ascii="Arial" w:hAnsi="Arial"/>
        </w:rPr>
        <w:t>B1-B2-B3:</w:t>
      </w:r>
    </w:p>
    <w:p w14:paraId="760F5F31" w14:textId="77777777" w:rsidR="007664F4" w:rsidRDefault="005F77B8" w:rsidP="00A31223">
      <w:pPr>
        <w:numPr>
          <w:ilvl w:val="0"/>
          <w:numId w:val="81"/>
        </w:numPr>
        <w:jc w:val="both"/>
        <w:rPr>
          <w:rFonts w:ascii="Arial" w:hAnsi="Arial"/>
        </w:rPr>
      </w:pPr>
      <w:r>
        <w:rPr>
          <w:rFonts w:ascii="Arial" w:hAnsi="Arial"/>
        </w:rPr>
        <w:t>van B1 naar B2 na 4 jaar schaalanciënniteit in B1;</w:t>
      </w:r>
    </w:p>
    <w:p w14:paraId="46C3D8FB" w14:textId="77777777" w:rsidR="007664F4" w:rsidRDefault="005F77B8" w:rsidP="00A31223">
      <w:pPr>
        <w:numPr>
          <w:ilvl w:val="0"/>
          <w:numId w:val="81"/>
        </w:numPr>
        <w:jc w:val="both"/>
        <w:rPr>
          <w:rFonts w:ascii="Arial" w:hAnsi="Arial"/>
        </w:rPr>
      </w:pPr>
      <w:r>
        <w:rPr>
          <w:rFonts w:ascii="Arial" w:hAnsi="Arial"/>
        </w:rPr>
        <w:t>van B2 naar B3 na 18 jaar gecumuleerde schaalanciënniteit in B1 en B2.</w:t>
      </w:r>
    </w:p>
    <w:p w14:paraId="6267EA86" w14:textId="77777777" w:rsidR="007664F4" w:rsidRDefault="005F77B8">
      <w:pPr>
        <w:jc w:val="both"/>
        <w:rPr>
          <w:rFonts w:ascii="Arial" w:eastAsia="Arial" w:hAnsi="Arial" w:cs="Arial"/>
        </w:rPr>
      </w:pPr>
      <w:r>
        <w:rPr>
          <w:rFonts w:ascii="Arial" w:hAnsi="Arial"/>
        </w:rPr>
        <w:t>BV1-BV2-BV3:</w:t>
      </w:r>
    </w:p>
    <w:p w14:paraId="479D129C" w14:textId="77777777" w:rsidR="007664F4" w:rsidRDefault="005F77B8">
      <w:pPr>
        <w:numPr>
          <w:ilvl w:val="1"/>
          <w:numId w:val="2"/>
        </w:numPr>
        <w:jc w:val="both"/>
        <w:rPr>
          <w:rFonts w:ascii="Arial" w:hAnsi="Arial"/>
        </w:rPr>
      </w:pPr>
      <w:r>
        <w:rPr>
          <w:rFonts w:ascii="Arial" w:hAnsi="Arial"/>
        </w:rPr>
        <w:t>van BV1 naar BV2 na 4 jaar schaalanciënniteit in BV1;</w:t>
      </w:r>
    </w:p>
    <w:p w14:paraId="6FDFD524" w14:textId="77777777" w:rsidR="007664F4" w:rsidRDefault="005F77B8">
      <w:pPr>
        <w:numPr>
          <w:ilvl w:val="1"/>
          <w:numId w:val="2"/>
        </w:numPr>
        <w:jc w:val="both"/>
        <w:rPr>
          <w:rFonts w:ascii="Arial" w:hAnsi="Arial"/>
        </w:rPr>
      </w:pPr>
      <w:r>
        <w:rPr>
          <w:rFonts w:ascii="Arial" w:hAnsi="Arial"/>
        </w:rPr>
        <w:t>van BV2 naar BV3 na 18 jaar gecumuleerde schaalanciënniteit in BV1 en BV2;</w:t>
      </w:r>
    </w:p>
    <w:p w14:paraId="7900CA8C" w14:textId="77777777" w:rsidR="007664F4" w:rsidRDefault="005F77B8">
      <w:pPr>
        <w:spacing w:before="180"/>
        <w:jc w:val="both"/>
        <w:rPr>
          <w:rFonts w:ascii="Arial" w:eastAsia="Arial" w:hAnsi="Arial" w:cs="Arial"/>
          <w:u w:val="single"/>
        </w:rPr>
      </w:pPr>
      <w:r>
        <w:rPr>
          <w:rFonts w:ascii="Arial" w:hAnsi="Arial"/>
          <w:u w:val="single"/>
        </w:rPr>
        <w:t xml:space="preserve">Graad van rang </w:t>
      </w:r>
      <w:proofErr w:type="spellStart"/>
      <w:r>
        <w:rPr>
          <w:rFonts w:ascii="Arial" w:hAnsi="Arial"/>
          <w:u w:val="single"/>
        </w:rPr>
        <w:t>Bx</w:t>
      </w:r>
      <w:proofErr w:type="spellEnd"/>
      <w:r>
        <w:rPr>
          <w:rFonts w:ascii="Arial" w:hAnsi="Arial"/>
          <w:u w:val="single"/>
        </w:rPr>
        <w:t>:</w:t>
      </w:r>
    </w:p>
    <w:p w14:paraId="2E676275" w14:textId="77777777" w:rsidR="007664F4" w:rsidRDefault="005F77B8">
      <w:pPr>
        <w:jc w:val="both"/>
        <w:rPr>
          <w:rFonts w:ascii="Arial" w:eastAsia="Arial" w:hAnsi="Arial" w:cs="Arial"/>
        </w:rPr>
      </w:pPr>
      <w:r>
        <w:rPr>
          <w:rFonts w:ascii="Arial" w:hAnsi="Arial"/>
        </w:rPr>
        <w:t>B4-B5: van B4 naar B5 na 9 jaar schaalanciënniteit in B4.</w:t>
      </w:r>
    </w:p>
    <w:p w14:paraId="4F38F73F" w14:textId="77777777" w:rsidR="00B87C94" w:rsidRDefault="00B87C94">
      <w:pPr>
        <w:spacing w:before="0" w:after="0"/>
        <w:ind w:left="0"/>
        <w:rPr>
          <w:rFonts w:ascii="Arial" w:hAnsi="Arial"/>
          <w:b/>
          <w:bCs/>
        </w:rPr>
      </w:pPr>
      <w:r>
        <w:rPr>
          <w:rFonts w:ascii="Arial" w:hAnsi="Arial"/>
          <w:b/>
          <w:bCs/>
        </w:rPr>
        <w:br w:type="page"/>
      </w:r>
    </w:p>
    <w:p w14:paraId="5772166F" w14:textId="316DC76D" w:rsidR="007664F4" w:rsidRDefault="005F77B8">
      <w:pPr>
        <w:spacing w:before="240" w:after="0"/>
        <w:ind w:left="0"/>
        <w:outlineLvl w:val="4"/>
        <w:rPr>
          <w:rFonts w:ascii="Arial" w:eastAsia="Arial" w:hAnsi="Arial" w:cs="Arial"/>
          <w:b/>
          <w:bCs/>
        </w:rPr>
      </w:pPr>
      <w:r>
        <w:rPr>
          <w:rFonts w:ascii="Arial" w:hAnsi="Arial"/>
          <w:b/>
          <w:bCs/>
        </w:rPr>
        <w:lastRenderedPageBreak/>
        <w:t xml:space="preserve">Artikel </w:t>
      </w:r>
      <w:r w:rsidR="006F087B">
        <w:rPr>
          <w:rFonts w:ascii="Arial" w:hAnsi="Arial"/>
          <w:b/>
          <w:bCs/>
        </w:rPr>
        <w:t>60</w:t>
      </w:r>
    </w:p>
    <w:p w14:paraId="4ED38567" w14:textId="77777777" w:rsidR="007664F4" w:rsidRDefault="005F77B8">
      <w:pPr>
        <w:jc w:val="both"/>
        <w:rPr>
          <w:rFonts w:ascii="Arial" w:eastAsia="Arial" w:hAnsi="Arial" w:cs="Arial"/>
        </w:rPr>
      </w:pPr>
      <w:r>
        <w:rPr>
          <w:rFonts w:ascii="Arial" w:hAnsi="Arial"/>
        </w:rPr>
        <w:t>Voor het niveau C:</w:t>
      </w:r>
    </w:p>
    <w:p w14:paraId="23B19B88" w14:textId="77777777" w:rsidR="007664F4" w:rsidRDefault="005F77B8">
      <w:pPr>
        <w:spacing w:before="180"/>
        <w:jc w:val="both"/>
        <w:rPr>
          <w:rFonts w:ascii="Arial" w:eastAsia="Arial" w:hAnsi="Arial" w:cs="Arial"/>
          <w:u w:val="single"/>
        </w:rPr>
      </w:pPr>
      <w:r>
        <w:rPr>
          <w:rFonts w:ascii="Arial" w:hAnsi="Arial"/>
          <w:u w:val="single"/>
        </w:rPr>
        <w:t>Graad van rang Cv:</w:t>
      </w:r>
    </w:p>
    <w:p w14:paraId="6FA88573" w14:textId="77777777" w:rsidR="007664F4" w:rsidRDefault="005F77B8">
      <w:pPr>
        <w:jc w:val="both"/>
        <w:rPr>
          <w:rFonts w:ascii="Arial" w:eastAsia="Arial" w:hAnsi="Arial" w:cs="Arial"/>
        </w:rPr>
      </w:pPr>
      <w:r>
        <w:rPr>
          <w:rFonts w:ascii="Arial" w:hAnsi="Arial"/>
        </w:rPr>
        <w:t>C1-C2-C3:</w:t>
      </w:r>
    </w:p>
    <w:p w14:paraId="2F146CD6" w14:textId="77777777" w:rsidR="007664F4" w:rsidRDefault="005F77B8" w:rsidP="00A31223">
      <w:pPr>
        <w:numPr>
          <w:ilvl w:val="0"/>
          <w:numId w:val="83"/>
        </w:numPr>
        <w:jc w:val="both"/>
        <w:rPr>
          <w:rFonts w:ascii="Arial" w:hAnsi="Arial"/>
        </w:rPr>
      </w:pPr>
      <w:r>
        <w:rPr>
          <w:rFonts w:ascii="Arial" w:hAnsi="Arial"/>
        </w:rPr>
        <w:t>van C1 naar C2 na 4 jaar schaalanciënniteit in C1;</w:t>
      </w:r>
    </w:p>
    <w:p w14:paraId="3DA0227D" w14:textId="77777777" w:rsidR="007664F4" w:rsidRDefault="005F77B8" w:rsidP="00A31223">
      <w:pPr>
        <w:numPr>
          <w:ilvl w:val="0"/>
          <w:numId w:val="83"/>
        </w:numPr>
        <w:jc w:val="both"/>
        <w:rPr>
          <w:rFonts w:ascii="Arial" w:hAnsi="Arial"/>
        </w:rPr>
      </w:pPr>
      <w:r>
        <w:rPr>
          <w:rFonts w:ascii="Arial" w:hAnsi="Arial"/>
        </w:rPr>
        <w:t>van C2 naar C3 na 18 jaar gecumuleerde schaalanciënniteit in C1 en C2.</w:t>
      </w:r>
    </w:p>
    <w:p w14:paraId="4357D998" w14:textId="77777777" w:rsidR="007664F4" w:rsidRDefault="005F77B8">
      <w:pPr>
        <w:jc w:val="both"/>
        <w:rPr>
          <w:rFonts w:ascii="Arial" w:eastAsia="Arial" w:hAnsi="Arial" w:cs="Arial"/>
        </w:rPr>
      </w:pPr>
      <w:r>
        <w:rPr>
          <w:rFonts w:ascii="Arial" w:hAnsi="Arial"/>
        </w:rPr>
        <w:t xml:space="preserve">C1-C2, voor de verzorgende en begeleider kinderopvang: </w:t>
      </w:r>
    </w:p>
    <w:p w14:paraId="1C43814D" w14:textId="77777777" w:rsidR="007664F4" w:rsidRDefault="005F77B8">
      <w:pPr>
        <w:jc w:val="both"/>
        <w:rPr>
          <w:rFonts w:ascii="Arial" w:eastAsia="Arial" w:hAnsi="Arial" w:cs="Arial"/>
        </w:rPr>
      </w:pPr>
      <w:r>
        <w:rPr>
          <w:rFonts w:ascii="Arial" w:hAnsi="Arial"/>
        </w:rPr>
        <w:t>van C1 naar C2 na 4 jaar schaalanciënniteit in C1;</w:t>
      </w:r>
    </w:p>
    <w:p w14:paraId="64C41BB8" w14:textId="77777777" w:rsidR="007664F4" w:rsidRDefault="005F77B8">
      <w:pPr>
        <w:spacing w:before="180"/>
        <w:jc w:val="both"/>
        <w:rPr>
          <w:rFonts w:ascii="Arial" w:eastAsia="Arial" w:hAnsi="Arial" w:cs="Arial"/>
          <w:u w:val="single"/>
        </w:rPr>
      </w:pPr>
      <w:r>
        <w:rPr>
          <w:rFonts w:ascii="Arial" w:hAnsi="Arial"/>
          <w:u w:val="single"/>
        </w:rPr>
        <w:t xml:space="preserve">Graad van rang Cx: </w:t>
      </w:r>
    </w:p>
    <w:p w14:paraId="52685D40" w14:textId="77777777" w:rsidR="007664F4" w:rsidRDefault="005F77B8">
      <w:pPr>
        <w:jc w:val="both"/>
        <w:rPr>
          <w:rFonts w:ascii="Arial" w:eastAsia="Arial" w:hAnsi="Arial" w:cs="Arial"/>
        </w:rPr>
      </w:pPr>
      <w:r>
        <w:rPr>
          <w:rFonts w:ascii="Arial" w:hAnsi="Arial"/>
        </w:rPr>
        <w:t>C4-C5: van C4 naar C5 na 9 jaar schaalanciënniteit in C4.</w:t>
      </w:r>
    </w:p>
    <w:p w14:paraId="08CE4050" w14:textId="3E4D82E9"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61</w:t>
      </w:r>
    </w:p>
    <w:p w14:paraId="6B85EB4A" w14:textId="77777777" w:rsidR="007664F4" w:rsidRDefault="005F77B8">
      <w:pPr>
        <w:jc w:val="both"/>
        <w:rPr>
          <w:rFonts w:ascii="Arial" w:eastAsia="Arial" w:hAnsi="Arial" w:cs="Arial"/>
        </w:rPr>
      </w:pPr>
      <w:r>
        <w:rPr>
          <w:rFonts w:ascii="Arial" w:hAnsi="Arial"/>
        </w:rPr>
        <w:t>Voor het niveau D:</w:t>
      </w:r>
    </w:p>
    <w:p w14:paraId="0BA078DC" w14:textId="77777777" w:rsidR="007664F4" w:rsidRDefault="005F77B8">
      <w:pPr>
        <w:spacing w:before="180"/>
        <w:jc w:val="both"/>
        <w:rPr>
          <w:rFonts w:ascii="Arial" w:eastAsia="Arial" w:hAnsi="Arial" w:cs="Arial"/>
          <w:u w:val="single"/>
        </w:rPr>
      </w:pPr>
      <w:r>
        <w:rPr>
          <w:rFonts w:ascii="Arial" w:hAnsi="Arial"/>
          <w:u w:val="single"/>
        </w:rPr>
        <w:t xml:space="preserve">Graad van rang </w:t>
      </w:r>
      <w:proofErr w:type="spellStart"/>
      <w:r>
        <w:rPr>
          <w:rFonts w:ascii="Arial" w:hAnsi="Arial"/>
          <w:u w:val="single"/>
        </w:rPr>
        <w:t>Dv</w:t>
      </w:r>
      <w:proofErr w:type="spellEnd"/>
      <w:r>
        <w:rPr>
          <w:rFonts w:ascii="Arial" w:hAnsi="Arial"/>
          <w:u w:val="single"/>
        </w:rPr>
        <w:t xml:space="preserve">: </w:t>
      </w:r>
    </w:p>
    <w:p w14:paraId="264956E2" w14:textId="77777777" w:rsidR="007664F4" w:rsidRDefault="005F77B8">
      <w:pPr>
        <w:jc w:val="both"/>
        <w:rPr>
          <w:rFonts w:ascii="Arial" w:eastAsia="Arial" w:hAnsi="Arial" w:cs="Arial"/>
        </w:rPr>
      </w:pPr>
      <w:r>
        <w:rPr>
          <w:rFonts w:ascii="Arial" w:hAnsi="Arial"/>
        </w:rPr>
        <w:t>D1-D2-D3:</w:t>
      </w:r>
    </w:p>
    <w:p w14:paraId="6696D01A" w14:textId="77777777" w:rsidR="007664F4" w:rsidRDefault="005F77B8" w:rsidP="00A31223">
      <w:pPr>
        <w:numPr>
          <w:ilvl w:val="0"/>
          <w:numId w:val="85"/>
        </w:numPr>
        <w:jc w:val="both"/>
        <w:rPr>
          <w:rFonts w:ascii="Arial" w:hAnsi="Arial"/>
        </w:rPr>
      </w:pPr>
      <w:r>
        <w:rPr>
          <w:rFonts w:ascii="Arial" w:hAnsi="Arial"/>
        </w:rPr>
        <w:t>van D1 naar D2 na 4 jaar schaalanciënniteit in D1;</w:t>
      </w:r>
    </w:p>
    <w:p w14:paraId="42BA5188" w14:textId="77777777" w:rsidR="007664F4" w:rsidRDefault="005F77B8" w:rsidP="00A31223">
      <w:pPr>
        <w:numPr>
          <w:ilvl w:val="0"/>
          <w:numId w:val="85"/>
        </w:numPr>
        <w:jc w:val="both"/>
        <w:rPr>
          <w:rFonts w:ascii="Arial" w:hAnsi="Arial"/>
        </w:rPr>
      </w:pPr>
      <w:r>
        <w:rPr>
          <w:rFonts w:ascii="Arial" w:hAnsi="Arial"/>
        </w:rPr>
        <w:t>van D2 naar D3 na 18 jaar gecumuleerde schaalanciënniteit in D1 en D2.</w:t>
      </w:r>
    </w:p>
    <w:p w14:paraId="00D6B151" w14:textId="77777777" w:rsidR="007664F4" w:rsidRDefault="005F77B8">
      <w:pPr>
        <w:jc w:val="both"/>
        <w:rPr>
          <w:rFonts w:ascii="Arial" w:eastAsia="Arial" w:hAnsi="Arial" w:cs="Arial"/>
        </w:rPr>
      </w:pPr>
      <w:r>
        <w:rPr>
          <w:rFonts w:ascii="Arial" w:hAnsi="Arial"/>
          <w:u w:val="single"/>
        </w:rPr>
        <w:t xml:space="preserve">Graad van rang </w:t>
      </w:r>
      <w:proofErr w:type="spellStart"/>
      <w:r>
        <w:rPr>
          <w:rFonts w:ascii="Arial" w:hAnsi="Arial"/>
          <w:u w:val="single"/>
        </w:rPr>
        <w:t>Dx</w:t>
      </w:r>
      <w:proofErr w:type="spellEnd"/>
      <w:r>
        <w:rPr>
          <w:rFonts w:ascii="Arial" w:hAnsi="Arial"/>
          <w:u w:val="single"/>
        </w:rPr>
        <w:t xml:space="preserve"> (Ploegbaas): </w:t>
      </w:r>
      <w:r>
        <w:rPr>
          <w:rFonts w:ascii="Arial" w:hAnsi="Arial"/>
        </w:rPr>
        <w:t>voor personeelsleden waarvoor uit de functiebeschrijving blijkt dat de functiehouder in hoofdzaak de leiding over een ploeg medewerkers zal uitoefenen en op voorwaarde dat de functiehouder van die graad die leidinggevende opdracht ook effectief vervult :</w:t>
      </w:r>
    </w:p>
    <w:p w14:paraId="475D1AE9" w14:textId="77777777" w:rsidR="007664F4" w:rsidRDefault="005F77B8">
      <w:pPr>
        <w:rPr>
          <w:rFonts w:ascii="Arial" w:eastAsia="Arial" w:hAnsi="Arial" w:cs="Arial"/>
        </w:rPr>
      </w:pPr>
      <w:r>
        <w:rPr>
          <w:rFonts w:ascii="Arial" w:hAnsi="Arial"/>
        </w:rPr>
        <w:t>D4-D5: van D4 naar D5 na 9 jaar schaalanciënniteit in D4.</w:t>
      </w:r>
    </w:p>
    <w:p w14:paraId="59DE361C" w14:textId="62362190" w:rsidR="007664F4" w:rsidRDefault="005F77B8">
      <w:pPr>
        <w:spacing w:before="240" w:after="0"/>
        <w:ind w:left="0"/>
        <w:outlineLvl w:val="4"/>
        <w:rPr>
          <w:rFonts w:ascii="Arial" w:eastAsia="Arial" w:hAnsi="Arial" w:cs="Arial"/>
          <w:b/>
          <w:bCs/>
        </w:rPr>
      </w:pPr>
      <w:r>
        <w:rPr>
          <w:rFonts w:ascii="Arial" w:hAnsi="Arial"/>
          <w:b/>
          <w:bCs/>
        </w:rPr>
        <w:t xml:space="preserve">Artikel </w:t>
      </w:r>
      <w:r w:rsidR="006F087B">
        <w:rPr>
          <w:rFonts w:ascii="Arial" w:hAnsi="Arial"/>
          <w:b/>
          <w:bCs/>
        </w:rPr>
        <w:t>62</w:t>
      </w:r>
    </w:p>
    <w:p w14:paraId="3CCEB0D4" w14:textId="77777777" w:rsidR="007664F4" w:rsidRDefault="005F77B8">
      <w:pPr>
        <w:jc w:val="both"/>
        <w:rPr>
          <w:rFonts w:ascii="Arial" w:eastAsia="Arial" w:hAnsi="Arial" w:cs="Arial"/>
        </w:rPr>
      </w:pPr>
      <w:r>
        <w:rPr>
          <w:rFonts w:ascii="Arial" w:hAnsi="Arial"/>
        </w:rPr>
        <w:t xml:space="preserve">Voor het niveau E: </w:t>
      </w:r>
    </w:p>
    <w:p w14:paraId="60629AFE" w14:textId="77777777" w:rsidR="007664F4" w:rsidRDefault="005F77B8">
      <w:pPr>
        <w:spacing w:before="180"/>
        <w:jc w:val="both"/>
        <w:rPr>
          <w:rFonts w:ascii="Arial" w:eastAsia="Arial" w:hAnsi="Arial" w:cs="Arial"/>
          <w:u w:val="single"/>
        </w:rPr>
      </w:pPr>
      <w:r>
        <w:rPr>
          <w:rFonts w:ascii="Arial" w:hAnsi="Arial"/>
          <w:u w:val="single"/>
        </w:rPr>
        <w:t xml:space="preserve">Graad van rang </w:t>
      </w:r>
      <w:proofErr w:type="spellStart"/>
      <w:r>
        <w:rPr>
          <w:rFonts w:ascii="Arial" w:hAnsi="Arial"/>
          <w:u w:val="single"/>
        </w:rPr>
        <w:t>Ev</w:t>
      </w:r>
      <w:proofErr w:type="spellEnd"/>
      <w:r>
        <w:rPr>
          <w:rFonts w:ascii="Arial" w:hAnsi="Arial"/>
          <w:u w:val="single"/>
        </w:rPr>
        <w:t xml:space="preserve">: </w:t>
      </w:r>
    </w:p>
    <w:p w14:paraId="41E0E448" w14:textId="77777777" w:rsidR="007664F4" w:rsidRDefault="005F77B8">
      <w:pPr>
        <w:jc w:val="both"/>
        <w:rPr>
          <w:rFonts w:ascii="Arial" w:eastAsia="Arial" w:hAnsi="Arial" w:cs="Arial"/>
          <w:lang w:val="fr-FR"/>
        </w:rPr>
      </w:pPr>
      <w:r>
        <w:rPr>
          <w:rFonts w:ascii="Arial" w:hAnsi="Arial"/>
          <w:lang w:val="fr-FR"/>
        </w:rPr>
        <w:t>E1-E2-E3:</w:t>
      </w:r>
    </w:p>
    <w:p w14:paraId="6BA2681C" w14:textId="77777777" w:rsidR="007664F4" w:rsidRDefault="005F77B8" w:rsidP="00A31223">
      <w:pPr>
        <w:numPr>
          <w:ilvl w:val="0"/>
          <w:numId w:val="87"/>
        </w:numPr>
        <w:jc w:val="both"/>
        <w:rPr>
          <w:rFonts w:ascii="Arial" w:hAnsi="Arial"/>
        </w:rPr>
      </w:pPr>
      <w:r>
        <w:rPr>
          <w:rFonts w:ascii="Arial" w:hAnsi="Arial"/>
        </w:rPr>
        <w:t>van E1 naar E2 na 4 jaar schaalanciënniteit in E1;</w:t>
      </w:r>
    </w:p>
    <w:p w14:paraId="5080DEBA" w14:textId="77777777" w:rsidR="007664F4" w:rsidRDefault="005F77B8" w:rsidP="00A31223">
      <w:pPr>
        <w:numPr>
          <w:ilvl w:val="0"/>
          <w:numId w:val="87"/>
        </w:numPr>
        <w:jc w:val="both"/>
        <w:rPr>
          <w:rFonts w:ascii="Arial" w:hAnsi="Arial"/>
        </w:rPr>
      </w:pPr>
      <w:r>
        <w:rPr>
          <w:rFonts w:ascii="Arial" w:hAnsi="Arial"/>
        </w:rPr>
        <w:t>van E2 naar E3 na 18 jaar gecumuleerde schaalanciënniteit in E1 en E2.</w:t>
      </w:r>
    </w:p>
    <w:p w14:paraId="7AED566A" w14:textId="77777777" w:rsidR="00B87C94" w:rsidRDefault="00B87C94">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7E192055" w14:textId="6E75A3C4" w:rsidR="007664F4" w:rsidRDefault="005F77B8">
      <w:pPr>
        <w:pStyle w:val="Kop2"/>
        <w:rPr>
          <w:rFonts w:ascii="Arial" w:eastAsia="Arial" w:hAnsi="Arial" w:cs="Arial"/>
        </w:rPr>
      </w:pPr>
      <w:bookmarkStart w:id="44" w:name="_Toc54860503"/>
      <w:r>
        <w:rPr>
          <w:rFonts w:ascii="Arial" w:hAnsi="Arial"/>
        </w:rPr>
        <w:lastRenderedPageBreak/>
        <w:t xml:space="preserve">Hoofdstuk </w:t>
      </w:r>
      <w:r w:rsidR="00CA2919">
        <w:rPr>
          <w:rFonts w:ascii="Arial" w:hAnsi="Arial"/>
        </w:rPr>
        <w:t>i</w:t>
      </w:r>
      <w:r>
        <w:rPr>
          <w:rFonts w:ascii="Arial" w:hAnsi="Arial"/>
        </w:rPr>
        <w:t>ii. bevordering</w:t>
      </w:r>
      <w:bookmarkEnd w:id="44"/>
    </w:p>
    <w:p w14:paraId="24FA5896" w14:textId="77777777" w:rsidR="007664F4" w:rsidRDefault="005F77B8">
      <w:pPr>
        <w:pStyle w:val="Kop3"/>
        <w:rPr>
          <w:rFonts w:ascii="Arial" w:eastAsia="Arial" w:hAnsi="Arial" w:cs="Arial"/>
        </w:rPr>
      </w:pPr>
      <w:bookmarkStart w:id="45" w:name="_Toc54860504"/>
      <w:r>
        <w:rPr>
          <w:rFonts w:ascii="Arial" w:hAnsi="Arial"/>
        </w:rPr>
        <w:t>Afdeling 1. algemene bepalingen</w:t>
      </w:r>
      <w:bookmarkEnd w:id="45"/>
    </w:p>
    <w:p w14:paraId="33254823" w14:textId="26C80B55" w:rsidR="007664F4" w:rsidRDefault="005F77B8">
      <w:pPr>
        <w:spacing w:before="240" w:after="0"/>
        <w:ind w:left="0"/>
        <w:outlineLvl w:val="4"/>
        <w:rPr>
          <w:rFonts w:ascii="Arial" w:eastAsia="Arial" w:hAnsi="Arial" w:cs="Arial"/>
          <w:b/>
          <w:bCs/>
        </w:rPr>
      </w:pPr>
      <w:r w:rsidRPr="00B01988">
        <w:rPr>
          <w:rFonts w:ascii="Arial" w:hAnsi="Arial"/>
          <w:b/>
          <w:bCs/>
        </w:rPr>
        <w:t xml:space="preserve">Artikel </w:t>
      </w:r>
      <w:r w:rsidR="00B01988" w:rsidRPr="00B01988">
        <w:rPr>
          <w:rFonts w:ascii="Arial" w:hAnsi="Arial"/>
          <w:b/>
          <w:bCs/>
        </w:rPr>
        <w:t>63</w:t>
      </w:r>
    </w:p>
    <w:p w14:paraId="384D31CB" w14:textId="77777777" w:rsidR="007664F4" w:rsidRDefault="005F77B8">
      <w:pPr>
        <w:pStyle w:val="Kop6"/>
        <w:rPr>
          <w:rFonts w:ascii="Arial" w:eastAsia="Arial" w:hAnsi="Arial" w:cs="Arial"/>
        </w:rPr>
      </w:pPr>
      <w:r>
        <w:rPr>
          <w:rFonts w:ascii="Arial" w:hAnsi="Arial"/>
        </w:rPr>
        <w:t>Paragraaf 1</w:t>
      </w:r>
    </w:p>
    <w:p w14:paraId="047C12BD" w14:textId="77777777" w:rsidR="007664F4" w:rsidRDefault="005F77B8">
      <w:pPr>
        <w:jc w:val="both"/>
        <w:rPr>
          <w:rFonts w:ascii="Arial" w:eastAsia="Arial" w:hAnsi="Arial" w:cs="Arial"/>
        </w:rPr>
      </w:pPr>
      <w:r>
        <w:rPr>
          <w:rFonts w:ascii="Arial" w:hAnsi="Arial"/>
        </w:rPr>
        <w:t>Wanneer je in een functie word aangesteld in een graad van een hogere rang* noemen we dit bevordering.</w:t>
      </w:r>
    </w:p>
    <w:p w14:paraId="26E795E8" w14:textId="77777777" w:rsidR="007664F4" w:rsidRDefault="005F77B8">
      <w:pPr>
        <w:pStyle w:val="Kop6"/>
        <w:rPr>
          <w:rFonts w:ascii="Arial" w:eastAsia="Arial" w:hAnsi="Arial" w:cs="Arial"/>
        </w:rPr>
      </w:pPr>
      <w:r>
        <w:rPr>
          <w:rFonts w:ascii="Arial" w:hAnsi="Arial"/>
        </w:rPr>
        <w:t>Paragraaf 2</w:t>
      </w:r>
    </w:p>
    <w:p w14:paraId="1D6EB66E" w14:textId="27B2E0FF" w:rsidR="007664F4" w:rsidRDefault="005F77B8">
      <w:pPr>
        <w:jc w:val="both"/>
        <w:rPr>
          <w:rFonts w:ascii="Arial" w:eastAsia="Arial" w:hAnsi="Arial" w:cs="Arial"/>
        </w:rPr>
      </w:pPr>
      <w:r>
        <w:rPr>
          <w:rFonts w:ascii="Arial" w:hAnsi="Arial"/>
        </w:rPr>
        <w:t xml:space="preserve">Een bevordering is alleen mogelijk in een vacante betrekking. </w:t>
      </w:r>
    </w:p>
    <w:p w14:paraId="245EA5AC" w14:textId="39DA332A" w:rsidR="00B01988" w:rsidRDefault="00B01988" w:rsidP="00B01988">
      <w:pPr>
        <w:pStyle w:val="Kop6"/>
        <w:rPr>
          <w:rFonts w:ascii="Arial" w:eastAsia="Arial" w:hAnsi="Arial" w:cs="Arial"/>
        </w:rPr>
      </w:pPr>
      <w:r>
        <w:rPr>
          <w:rFonts w:ascii="Arial" w:hAnsi="Arial"/>
        </w:rPr>
        <w:t>Paragraaf 3</w:t>
      </w:r>
    </w:p>
    <w:p w14:paraId="6A9FD7AF" w14:textId="77777777" w:rsidR="007664F4" w:rsidRDefault="005F77B8">
      <w:pPr>
        <w:jc w:val="both"/>
        <w:rPr>
          <w:rFonts w:ascii="Arial" w:eastAsia="Arial" w:hAnsi="Arial" w:cs="Arial"/>
        </w:rPr>
      </w:pPr>
      <w:r>
        <w:rPr>
          <w:rFonts w:ascii="Arial" w:hAnsi="Arial"/>
        </w:rPr>
        <w:t>Je komt in aanmerking voor de deelname aan een bevorderingsprocedure als:</w:t>
      </w:r>
    </w:p>
    <w:p w14:paraId="11223935" w14:textId="77777777" w:rsidR="007664F4" w:rsidRDefault="005F77B8" w:rsidP="00A31223">
      <w:pPr>
        <w:numPr>
          <w:ilvl w:val="0"/>
          <w:numId w:val="89"/>
        </w:numPr>
        <w:jc w:val="both"/>
        <w:rPr>
          <w:rFonts w:ascii="Arial" w:hAnsi="Arial"/>
        </w:rPr>
      </w:pPr>
      <w:r>
        <w:rPr>
          <w:rFonts w:ascii="Arial" w:hAnsi="Arial"/>
        </w:rPr>
        <w:t>je een vast</w:t>
      </w:r>
      <w:r w:rsidR="00CB4C89">
        <w:rPr>
          <w:rFonts w:ascii="Arial" w:hAnsi="Arial"/>
        </w:rPr>
        <w:t xml:space="preserve"> aangesteld</w:t>
      </w:r>
      <w:r>
        <w:rPr>
          <w:rFonts w:ascii="Arial" w:hAnsi="Arial"/>
        </w:rPr>
        <w:t xml:space="preserve"> statutair bent, aan de bevorderingsvoorwaarden voldoet en je niet in een lopend evaluatietraject bevindt (ongeacht je administratieve toestand); </w:t>
      </w:r>
    </w:p>
    <w:p w14:paraId="68F9578E" w14:textId="77777777" w:rsidR="007664F4" w:rsidRDefault="005F77B8" w:rsidP="00A31223">
      <w:pPr>
        <w:numPr>
          <w:ilvl w:val="0"/>
          <w:numId w:val="89"/>
        </w:numPr>
        <w:jc w:val="both"/>
        <w:rPr>
          <w:rFonts w:ascii="Arial" w:hAnsi="Arial"/>
        </w:rPr>
      </w:pPr>
      <w:r>
        <w:rPr>
          <w:rFonts w:ascii="Arial" w:hAnsi="Arial"/>
        </w:rPr>
        <w:t>je een contractueel bent, aan de bevorderingsvoorwaarden voldoet en je niet in een lopend evaluatietraject bevindt, wanneer je aan een van de volgende criteria beantwoordt:</w:t>
      </w:r>
    </w:p>
    <w:p w14:paraId="40A0D05B" w14:textId="77777777" w:rsidR="007664F4" w:rsidRDefault="005F77B8" w:rsidP="00A31223">
      <w:pPr>
        <w:numPr>
          <w:ilvl w:val="0"/>
          <w:numId w:val="91"/>
        </w:numPr>
        <w:jc w:val="both"/>
        <w:rPr>
          <w:rFonts w:ascii="Arial" w:hAnsi="Arial"/>
        </w:rPr>
      </w:pPr>
      <w:r>
        <w:rPr>
          <w:rFonts w:ascii="Arial" w:hAnsi="Arial"/>
        </w:rPr>
        <w:t>je bent na 1 januari 2009** aangesteld na een aanwervings- en selectieprocedure*** en ze hebben de inloopperiode beëindigd;</w:t>
      </w:r>
    </w:p>
    <w:p w14:paraId="746610DE" w14:textId="77777777" w:rsidR="007664F4" w:rsidRDefault="005F77B8" w:rsidP="00A31223">
      <w:pPr>
        <w:numPr>
          <w:ilvl w:val="0"/>
          <w:numId w:val="91"/>
        </w:numPr>
        <w:jc w:val="both"/>
        <w:rPr>
          <w:rFonts w:ascii="Arial" w:hAnsi="Arial"/>
        </w:rPr>
      </w:pPr>
      <w:r>
        <w:rPr>
          <w:rFonts w:ascii="Arial" w:hAnsi="Arial"/>
        </w:rPr>
        <w:t>je bent voor 1 januari 2009</w:t>
      </w:r>
      <w:r w:rsidR="002F4E5F">
        <w:rPr>
          <w:rFonts w:ascii="Arial" w:hAnsi="Arial"/>
        </w:rPr>
        <w:t>**</w:t>
      </w:r>
      <w:r>
        <w:rPr>
          <w:rFonts w:ascii="Arial" w:hAnsi="Arial"/>
        </w:rPr>
        <w:t xml:space="preserve"> aangesteld na een externe bekendmaking van de vacature en een gelijkwaardige selectieprocedure als van toepassing op vacatures in statutaire betrekkingen. </w:t>
      </w:r>
      <w:bookmarkStart w:id="46" w:name="_Hlk16011647"/>
    </w:p>
    <w:p w14:paraId="0AA1FE60" w14:textId="77777777" w:rsidR="007664F4" w:rsidRDefault="005F77B8">
      <w:pPr>
        <w:spacing w:before="120" w:after="0"/>
        <w:ind w:left="0"/>
        <w:outlineLvl w:val="5"/>
        <w:rPr>
          <w:rFonts w:ascii="Arial" w:eastAsia="Arial" w:hAnsi="Arial" w:cs="Arial"/>
          <w:b/>
          <w:bCs/>
          <w:i/>
          <w:iCs/>
        </w:rPr>
      </w:pPr>
      <w:bookmarkStart w:id="47" w:name="OLE_LINK16"/>
      <w:r>
        <w:rPr>
          <w:rFonts w:ascii="Arial" w:hAnsi="Arial"/>
          <w:b/>
          <w:bCs/>
          <w:i/>
          <w:iCs/>
        </w:rPr>
        <w:t>P</w:t>
      </w:r>
      <w:bookmarkStart w:id="48" w:name="OLE_LINK17"/>
      <w:bookmarkEnd w:id="47"/>
      <w:r>
        <w:rPr>
          <w:rFonts w:ascii="Arial" w:hAnsi="Arial"/>
          <w:b/>
          <w:bCs/>
          <w:i/>
          <w:iCs/>
        </w:rPr>
        <w:t>aragraaf 4</w:t>
      </w:r>
      <w:bookmarkEnd w:id="46"/>
      <w:bookmarkEnd w:id="48"/>
    </w:p>
    <w:p w14:paraId="1CAD94CB" w14:textId="407B0F37" w:rsidR="007664F4" w:rsidRDefault="005F77B8" w:rsidP="00B01988">
      <w:pPr>
        <w:jc w:val="both"/>
        <w:rPr>
          <w:rFonts w:ascii="Arial" w:hAnsi="Arial"/>
        </w:rPr>
      </w:pPr>
      <w:r>
        <w:rPr>
          <w:rFonts w:ascii="Arial" w:hAnsi="Arial"/>
        </w:rPr>
        <w:t xml:space="preserve">De aanstellende overheid brengt de personeelsleden op de hoogte van de interne vacature. Ze doet een oproep tot kandidaatstelling </w:t>
      </w:r>
      <w:r w:rsidR="00B01988">
        <w:rPr>
          <w:rFonts w:ascii="Arial" w:hAnsi="Arial"/>
        </w:rPr>
        <w:t>op de meest aangewezen manier.</w:t>
      </w:r>
    </w:p>
    <w:p w14:paraId="4A31EA6A" w14:textId="77777777" w:rsidR="007664F4" w:rsidRDefault="005F77B8">
      <w:pPr>
        <w:jc w:val="both"/>
        <w:rPr>
          <w:rFonts w:ascii="Arial" w:eastAsia="Arial" w:hAnsi="Arial" w:cs="Arial"/>
        </w:rPr>
      </w:pPr>
      <w:r>
        <w:rPr>
          <w:rFonts w:ascii="Arial" w:hAnsi="Arial"/>
        </w:rPr>
        <w:t>Wie vanwege afwezigheid geen kennis kan nemen van de vacature binnen de termijn nodig voor de indiening van de kandidatuur, wordt op de hoogte gebracht van de vacature.</w:t>
      </w:r>
    </w:p>
    <w:p w14:paraId="6B7782F4" w14:textId="77777777" w:rsidR="00B01988" w:rsidRDefault="00B01988" w:rsidP="00B01988">
      <w:pPr>
        <w:spacing w:before="120" w:after="0"/>
        <w:ind w:left="0"/>
        <w:outlineLvl w:val="5"/>
        <w:rPr>
          <w:rFonts w:ascii="Arial" w:eastAsia="Arial" w:hAnsi="Arial" w:cs="Arial"/>
          <w:b/>
          <w:bCs/>
          <w:i/>
          <w:iCs/>
        </w:rPr>
      </w:pPr>
      <w:r>
        <w:rPr>
          <w:rFonts w:ascii="Arial" w:hAnsi="Arial"/>
          <w:b/>
          <w:bCs/>
          <w:i/>
          <w:iCs/>
        </w:rPr>
        <w:t>Paragraaf 5</w:t>
      </w:r>
    </w:p>
    <w:p w14:paraId="710F64A5" w14:textId="0955EBDD" w:rsidR="003D2DB9" w:rsidRDefault="003D2DB9" w:rsidP="003D2DB9">
      <w:pPr>
        <w:jc w:val="both"/>
        <w:rPr>
          <w:rFonts w:ascii="Arial" w:eastAsia="Arial" w:hAnsi="Arial" w:cs="Arial"/>
        </w:rPr>
      </w:pPr>
      <w:r>
        <w:rPr>
          <w:rFonts w:ascii="Arial" w:hAnsi="Arial"/>
        </w:rPr>
        <w:t>Het vacaturebericht omvat de functiebeschrijving, de salarisschaal, de bevorderingsvoorwaarden, de wijze en het tijdstip waarop de kandidaturen dienen ingediend.</w:t>
      </w:r>
    </w:p>
    <w:p w14:paraId="656AD303" w14:textId="77777777" w:rsidR="00B01988" w:rsidRDefault="00B01988" w:rsidP="00B01988">
      <w:pPr>
        <w:spacing w:before="120" w:after="0"/>
        <w:ind w:left="0"/>
        <w:outlineLvl w:val="5"/>
        <w:rPr>
          <w:rFonts w:ascii="Arial" w:eastAsia="Arial" w:hAnsi="Arial" w:cs="Arial"/>
          <w:b/>
          <w:bCs/>
          <w:i/>
          <w:iCs/>
        </w:rPr>
      </w:pPr>
      <w:r>
        <w:rPr>
          <w:rFonts w:ascii="Arial" w:hAnsi="Arial"/>
          <w:b/>
          <w:bCs/>
          <w:i/>
          <w:iCs/>
        </w:rPr>
        <w:t>Paragraaf 6</w:t>
      </w:r>
    </w:p>
    <w:p w14:paraId="4E2E08AF" w14:textId="77777777" w:rsidR="00B01988" w:rsidRDefault="00B01988" w:rsidP="00B01988">
      <w:pPr>
        <w:jc w:val="both"/>
        <w:rPr>
          <w:rFonts w:ascii="Arial" w:eastAsia="Arial" w:hAnsi="Arial" w:cs="Arial"/>
        </w:rPr>
      </w:pPr>
      <w:r>
        <w:rPr>
          <w:rFonts w:ascii="Arial" w:hAnsi="Arial"/>
        </w:rPr>
        <w:t>Tussen de bekendmaking van een vacature en de uiterste datum voor de indiening van de kandidaturen, verlopen minstens zeven kalenderdagen. De dag van de bekendmaking is niet in de termijn begrepen, de uiterste datum voor de indiening wel.</w:t>
      </w:r>
    </w:p>
    <w:p w14:paraId="570FFF4F" w14:textId="77777777" w:rsidR="00B01988" w:rsidRDefault="00B01988" w:rsidP="00B01988">
      <w:pPr>
        <w:jc w:val="both"/>
        <w:rPr>
          <w:rFonts w:ascii="Arial" w:eastAsia="Arial" w:hAnsi="Arial" w:cs="Arial"/>
        </w:rPr>
      </w:pPr>
      <w:r>
        <w:rPr>
          <w:rFonts w:ascii="Arial" w:hAnsi="Arial"/>
        </w:rPr>
        <w:t xml:space="preserve">De datum van de verzending van de kandidatuur beschouwen we als de datum waarop de kandidatuur is ingediend. </w:t>
      </w:r>
    </w:p>
    <w:p w14:paraId="6AAFBF21" w14:textId="77777777" w:rsidR="007664F4" w:rsidRDefault="007664F4">
      <w:pPr>
        <w:spacing w:before="120" w:after="0"/>
        <w:ind w:left="0"/>
        <w:outlineLvl w:val="5"/>
        <w:rPr>
          <w:rFonts w:ascii="Arial" w:eastAsia="Arial" w:hAnsi="Arial" w:cs="Arial"/>
        </w:rPr>
      </w:pPr>
    </w:p>
    <w:p w14:paraId="73444740" w14:textId="735162C1" w:rsidR="007664F4" w:rsidRDefault="005F77B8" w:rsidP="00A31223">
      <w:pPr>
        <w:numPr>
          <w:ilvl w:val="0"/>
          <w:numId w:val="94"/>
        </w:numPr>
        <w:spacing w:before="120" w:after="0"/>
        <w:outlineLvl w:val="5"/>
        <w:rPr>
          <w:rFonts w:ascii="Arial" w:hAnsi="Arial"/>
        </w:rPr>
      </w:pPr>
      <w:r>
        <w:rPr>
          <w:rFonts w:ascii="Arial" w:hAnsi="Arial"/>
        </w:rPr>
        <w:t>in overeenstemming met de indeling en rangschikking van de graden</w:t>
      </w:r>
    </w:p>
    <w:p w14:paraId="1D6E6288" w14:textId="77777777" w:rsidR="007664F4" w:rsidRDefault="005F77B8">
      <w:pPr>
        <w:spacing w:before="120" w:after="0"/>
        <w:ind w:left="0"/>
        <w:outlineLvl w:val="5"/>
        <w:rPr>
          <w:rFonts w:ascii="Arial" w:eastAsia="Arial" w:hAnsi="Arial" w:cs="Arial"/>
        </w:rPr>
      </w:pPr>
      <w:r>
        <w:rPr>
          <w:rFonts w:ascii="Arial" w:hAnsi="Arial"/>
        </w:rPr>
        <w:t xml:space="preserve">** </w:t>
      </w:r>
      <w:r>
        <w:rPr>
          <w:rFonts w:ascii="Arial" w:hAnsi="Arial"/>
          <w:color w:val="00B050"/>
          <w:u w:color="00B050"/>
        </w:rPr>
        <w:t xml:space="preserve">De datum van 1 januari 2009 wordt voor personeelsleden bedoeld </w:t>
      </w:r>
      <w:r w:rsidRPr="007F4286">
        <w:rPr>
          <w:rFonts w:ascii="Arial" w:hAnsi="Arial"/>
          <w:color w:val="00B050"/>
          <w:u w:color="00B050"/>
        </w:rPr>
        <w:t>in artikel 1, 5° en 6° van</w:t>
      </w:r>
      <w:r>
        <w:rPr>
          <w:rFonts w:ascii="Arial" w:hAnsi="Arial"/>
          <w:color w:val="00B050"/>
          <w:u w:color="00B050"/>
        </w:rPr>
        <w:t xml:space="preserve"> deze rechtspositieregeling gelezen als 1 juli 2011.</w:t>
      </w:r>
    </w:p>
    <w:p w14:paraId="2EC6ADAF" w14:textId="615637CF" w:rsidR="007664F4" w:rsidRDefault="005F77B8">
      <w:pPr>
        <w:spacing w:before="120" w:after="0"/>
        <w:ind w:left="0"/>
        <w:outlineLvl w:val="5"/>
      </w:pPr>
      <w:r>
        <w:rPr>
          <w:rFonts w:ascii="Arial" w:hAnsi="Arial"/>
        </w:rPr>
        <w:t>*** als vermeld in</w:t>
      </w:r>
      <w:r>
        <w:rPr>
          <w:rFonts w:ascii="Arial" w:hAnsi="Arial"/>
          <w:b/>
          <w:bCs/>
        </w:rPr>
        <w:t xml:space="preserve"> </w:t>
      </w:r>
      <w:r>
        <w:rPr>
          <w:rFonts w:ascii="Arial" w:hAnsi="Arial"/>
        </w:rPr>
        <w:t>Titel II</w:t>
      </w:r>
      <w:r w:rsidR="008D7DFF">
        <w:rPr>
          <w:rFonts w:ascii="Arial" w:hAnsi="Arial"/>
        </w:rPr>
        <w:t xml:space="preserve"> A</w:t>
      </w:r>
      <w:r>
        <w:rPr>
          <w:rFonts w:ascii="Arial" w:hAnsi="Arial"/>
        </w:rPr>
        <w:t xml:space="preserve"> hoofdstuk II en III</w:t>
      </w:r>
      <w:r>
        <w:rPr>
          <w:rFonts w:ascii="Arial Unicode MS" w:eastAsia="Arial Unicode MS" w:hAnsi="Arial Unicode MS" w:cs="Arial Unicode MS"/>
        </w:rPr>
        <w:br w:type="page"/>
      </w:r>
    </w:p>
    <w:p w14:paraId="0DC06228" w14:textId="349B2546" w:rsidR="007664F4" w:rsidRDefault="005F77B8">
      <w:pPr>
        <w:spacing w:before="240" w:after="0"/>
        <w:ind w:left="0"/>
        <w:outlineLvl w:val="4"/>
        <w:rPr>
          <w:rFonts w:ascii="Arial" w:eastAsia="Arial" w:hAnsi="Arial" w:cs="Arial"/>
          <w:b/>
          <w:bCs/>
        </w:rPr>
      </w:pPr>
      <w:r>
        <w:rPr>
          <w:rFonts w:ascii="Arial" w:hAnsi="Arial"/>
          <w:b/>
          <w:bCs/>
        </w:rPr>
        <w:lastRenderedPageBreak/>
        <w:t xml:space="preserve">Artikel </w:t>
      </w:r>
      <w:r w:rsidR="00B01988">
        <w:rPr>
          <w:rFonts w:ascii="Arial" w:hAnsi="Arial"/>
          <w:b/>
          <w:bCs/>
        </w:rPr>
        <w:t>64</w:t>
      </w:r>
    </w:p>
    <w:p w14:paraId="288242DE" w14:textId="77777777" w:rsidR="007664F4" w:rsidRDefault="005F77B8">
      <w:pPr>
        <w:jc w:val="both"/>
        <w:rPr>
          <w:rFonts w:ascii="Arial" w:eastAsia="Arial" w:hAnsi="Arial" w:cs="Arial"/>
        </w:rPr>
      </w:pPr>
      <w:r>
        <w:rPr>
          <w:rFonts w:ascii="Arial" w:hAnsi="Arial"/>
        </w:rPr>
        <w:t>De aanstellende overheid beoordeelt de geldigheid van de ingediende kandidaturen, tenzij de raad de aanstellende overheid is. In dat geval oordeelt het uitvoerend orgaan van het bestuur.</w:t>
      </w:r>
    </w:p>
    <w:p w14:paraId="284C0A2E" w14:textId="77777777" w:rsidR="007664F4" w:rsidRDefault="005F77B8">
      <w:pPr>
        <w:jc w:val="both"/>
        <w:rPr>
          <w:rFonts w:ascii="Arial" w:eastAsia="Arial" w:hAnsi="Arial" w:cs="Arial"/>
        </w:rPr>
      </w:pPr>
      <w:r>
        <w:rPr>
          <w:rFonts w:ascii="Arial" w:hAnsi="Arial"/>
        </w:rPr>
        <w:t>Alleen wie voldoet aan de bevorderingsvoorwaarden kan worden toegelaten tot de selectieprocedure. Voor de aanvang van de procedure worden de kandidaten die niet tot de selectie worden toegelaten hiervan schriftelijk op de hoogte gebracht, met vermelding van de reden.</w:t>
      </w:r>
    </w:p>
    <w:p w14:paraId="082F3DC9" w14:textId="41351BA2" w:rsidR="007664F4" w:rsidRDefault="005F77B8">
      <w:pPr>
        <w:spacing w:before="240" w:after="0"/>
        <w:ind w:left="0"/>
        <w:outlineLvl w:val="4"/>
        <w:rPr>
          <w:rFonts w:ascii="Arial" w:eastAsia="Arial" w:hAnsi="Arial" w:cs="Arial"/>
          <w:b/>
          <w:bCs/>
        </w:rPr>
      </w:pPr>
      <w:r>
        <w:rPr>
          <w:rFonts w:ascii="Arial" w:hAnsi="Arial"/>
          <w:b/>
          <w:bCs/>
        </w:rPr>
        <w:t xml:space="preserve">Artikel </w:t>
      </w:r>
      <w:r w:rsidR="00B01988">
        <w:rPr>
          <w:rFonts w:ascii="Arial" w:hAnsi="Arial"/>
          <w:b/>
          <w:bCs/>
        </w:rPr>
        <w:t>65</w:t>
      </w:r>
    </w:p>
    <w:p w14:paraId="17620EE8" w14:textId="77777777" w:rsidR="007664F4" w:rsidRDefault="005F77B8">
      <w:pPr>
        <w:jc w:val="both"/>
        <w:rPr>
          <w:rFonts w:ascii="Arial" w:eastAsia="Arial" w:hAnsi="Arial" w:cs="Arial"/>
        </w:rPr>
      </w:pPr>
      <w:r>
        <w:rPr>
          <w:rFonts w:ascii="Arial" w:hAnsi="Arial"/>
        </w:rPr>
        <w:t xml:space="preserve">Om voor bevordering in aanmerking te komen moet je voldoen aan de voorwaarden zoals omschreven in afdeling 4 en je niet in een lopend evaluatietraject bevinden. </w:t>
      </w:r>
    </w:p>
    <w:p w14:paraId="27E28751" w14:textId="77777777" w:rsidR="007664F4" w:rsidRDefault="005F77B8">
      <w:pPr>
        <w:jc w:val="both"/>
        <w:rPr>
          <w:rFonts w:ascii="Arial" w:eastAsia="Arial" w:hAnsi="Arial" w:cs="Arial"/>
        </w:rPr>
      </w:pPr>
      <w:r>
        <w:rPr>
          <w:rFonts w:ascii="Arial" w:hAnsi="Arial"/>
        </w:rPr>
        <w:t>Indien volgens een reglementering van de hogere overheid het bezit van een bepaald diploma wordt opgelegd, moet je bijkomend voldoen aan die diplomavereiste om in aanmerking te komen.</w:t>
      </w:r>
    </w:p>
    <w:p w14:paraId="386DE845" w14:textId="77777777" w:rsidR="007664F4" w:rsidRDefault="005F77B8">
      <w:pPr>
        <w:pStyle w:val="Kop3"/>
        <w:rPr>
          <w:rFonts w:ascii="Arial" w:eastAsia="Arial" w:hAnsi="Arial" w:cs="Arial"/>
        </w:rPr>
      </w:pPr>
      <w:bookmarkStart w:id="49" w:name="_Toc54860505"/>
      <w:r>
        <w:rPr>
          <w:rFonts w:ascii="Arial" w:hAnsi="Arial"/>
        </w:rPr>
        <w:t>Afdeling 2. de selectie</w:t>
      </w:r>
      <w:bookmarkEnd w:id="49"/>
    </w:p>
    <w:p w14:paraId="6B748198" w14:textId="4782823A" w:rsidR="007664F4" w:rsidRDefault="005F77B8">
      <w:pPr>
        <w:spacing w:before="240" w:after="0"/>
        <w:ind w:left="0"/>
        <w:outlineLvl w:val="4"/>
        <w:rPr>
          <w:rFonts w:ascii="Arial" w:eastAsia="Arial" w:hAnsi="Arial" w:cs="Arial"/>
          <w:b/>
          <w:bCs/>
        </w:rPr>
      </w:pPr>
      <w:r>
        <w:rPr>
          <w:rFonts w:ascii="Arial" w:hAnsi="Arial"/>
          <w:b/>
          <w:bCs/>
        </w:rPr>
        <w:t xml:space="preserve">Artikel </w:t>
      </w:r>
      <w:r w:rsidR="00B01988">
        <w:rPr>
          <w:rFonts w:ascii="Arial" w:hAnsi="Arial"/>
          <w:b/>
          <w:bCs/>
        </w:rPr>
        <w:t>66</w:t>
      </w:r>
    </w:p>
    <w:p w14:paraId="6F9C9EF3" w14:textId="1CC8B781" w:rsidR="007664F4" w:rsidRDefault="005F77B8">
      <w:pPr>
        <w:jc w:val="both"/>
        <w:rPr>
          <w:rFonts w:ascii="Arial" w:eastAsia="Arial" w:hAnsi="Arial" w:cs="Arial"/>
        </w:rPr>
      </w:pPr>
      <w:r>
        <w:rPr>
          <w:rFonts w:ascii="Arial" w:hAnsi="Arial"/>
        </w:rPr>
        <w:t xml:space="preserve">De algemene bepalingen vastgesteld in </w:t>
      </w:r>
      <w:r w:rsidRPr="00912734">
        <w:rPr>
          <w:rFonts w:ascii="Arial" w:hAnsi="Arial"/>
        </w:rPr>
        <w:t xml:space="preserve">artikel 13 tot en met 23, artikel </w:t>
      </w:r>
      <w:r w:rsidR="00912734" w:rsidRPr="00912734">
        <w:rPr>
          <w:rFonts w:ascii="Arial" w:hAnsi="Arial"/>
        </w:rPr>
        <w:t>8</w:t>
      </w:r>
      <w:r w:rsidRPr="00912734">
        <w:rPr>
          <w:rFonts w:ascii="Arial" w:hAnsi="Arial"/>
        </w:rPr>
        <w:t xml:space="preserve"> §2, 2</w:t>
      </w:r>
      <w:r w:rsidRPr="00912734">
        <w:rPr>
          <w:rFonts w:ascii="Arial" w:hAnsi="Arial"/>
          <w:vertAlign w:val="superscript"/>
        </w:rPr>
        <w:t>e</w:t>
      </w:r>
      <w:r w:rsidRPr="00912734">
        <w:rPr>
          <w:rFonts w:ascii="Arial" w:hAnsi="Arial"/>
        </w:rPr>
        <w:t xml:space="preserve"> lid</w:t>
      </w:r>
      <w:r>
        <w:rPr>
          <w:rFonts w:ascii="Arial" w:hAnsi="Arial"/>
        </w:rPr>
        <w:t xml:space="preserve"> uitgezonderd, over de selectieprocedure bij aanwerving, zijn van overeenkomstige toepassing op de selecties in het kader van een bevorderingsprocedure.</w:t>
      </w:r>
    </w:p>
    <w:p w14:paraId="668ABE7F" w14:textId="77777777" w:rsidR="007664F4" w:rsidRDefault="005F77B8">
      <w:pPr>
        <w:pStyle w:val="Kop3"/>
        <w:rPr>
          <w:rFonts w:ascii="Arial" w:eastAsia="Arial" w:hAnsi="Arial" w:cs="Arial"/>
        </w:rPr>
      </w:pPr>
      <w:bookmarkStart w:id="50" w:name="_Toc54860506"/>
      <w:r>
        <w:rPr>
          <w:rFonts w:ascii="Arial" w:hAnsi="Arial"/>
        </w:rPr>
        <w:t>Afdeling 3. bevorderingsreserves</w:t>
      </w:r>
      <w:bookmarkEnd w:id="50"/>
    </w:p>
    <w:p w14:paraId="73BAEF77" w14:textId="148E8F9B" w:rsidR="007664F4" w:rsidRDefault="005F77B8">
      <w:pPr>
        <w:spacing w:before="240" w:after="0"/>
        <w:ind w:left="0"/>
        <w:outlineLvl w:val="4"/>
        <w:rPr>
          <w:rFonts w:ascii="Arial" w:eastAsia="Arial" w:hAnsi="Arial" w:cs="Arial"/>
          <w:b/>
          <w:bCs/>
        </w:rPr>
      </w:pPr>
      <w:r>
        <w:rPr>
          <w:rFonts w:ascii="Arial" w:hAnsi="Arial"/>
          <w:b/>
          <w:bCs/>
        </w:rPr>
        <w:t xml:space="preserve">Artikel </w:t>
      </w:r>
      <w:r w:rsidR="00B01988">
        <w:rPr>
          <w:rFonts w:ascii="Arial" w:hAnsi="Arial"/>
          <w:b/>
          <w:bCs/>
        </w:rPr>
        <w:t>67</w:t>
      </w:r>
    </w:p>
    <w:p w14:paraId="6581A68F"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39DF9F61" w14:textId="77777777" w:rsidR="007664F4" w:rsidRDefault="005F77B8">
      <w:pPr>
        <w:jc w:val="both"/>
        <w:rPr>
          <w:rFonts w:ascii="Arial" w:eastAsia="Arial" w:hAnsi="Arial" w:cs="Arial"/>
        </w:rPr>
      </w:pPr>
      <w:r w:rsidRPr="00767AAB">
        <w:rPr>
          <w:rFonts w:ascii="Arial" w:hAnsi="Arial"/>
        </w:rPr>
        <w:t>Bij</w:t>
      </w:r>
      <w:r w:rsidRPr="00CE0E84">
        <w:rPr>
          <w:rFonts w:ascii="Arial" w:hAnsi="Arial"/>
        </w:rPr>
        <w:t xml:space="preserve"> een bevorderingsprocedure wordt altijd een bevorderingsreserve aangelegd. </w:t>
      </w:r>
    </w:p>
    <w:p w14:paraId="52F22780" w14:textId="77777777" w:rsidR="007664F4" w:rsidRDefault="005F77B8">
      <w:pPr>
        <w:jc w:val="both"/>
        <w:rPr>
          <w:rFonts w:ascii="Arial" w:eastAsia="Arial" w:hAnsi="Arial" w:cs="Arial"/>
        </w:rPr>
      </w:pPr>
      <w:r>
        <w:rPr>
          <w:rFonts w:ascii="Arial" w:hAnsi="Arial"/>
        </w:rPr>
        <w:t xml:space="preserve">De aanstellende overheid bepaalt bij de </w:t>
      </w:r>
      <w:proofErr w:type="spellStart"/>
      <w:r>
        <w:rPr>
          <w:rFonts w:ascii="Arial" w:hAnsi="Arial"/>
        </w:rPr>
        <w:t>vacantverklaring</w:t>
      </w:r>
      <w:proofErr w:type="spellEnd"/>
      <w:r>
        <w:rPr>
          <w:rFonts w:ascii="Arial" w:hAnsi="Arial"/>
        </w:rPr>
        <w:t xml:space="preserve"> van een betrekking de geldigheidsduur van die reserve die maximaal 4 jaar bedraagt, inclusief verlengingen.</w:t>
      </w:r>
    </w:p>
    <w:p w14:paraId="2EE23C7B" w14:textId="77777777" w:rsidR="007664F4" w:rsidRDefault="005F77B8">
      <w:pPr>
        <w:jc w:val="both"/>
        <w:rPr>
          <w:rFonts w:ascii="Arial" w:eastAsia="Arial" w:hAnsi="Arial" w:cs="Arial"/>
        </w:rPr>
      </w:pPr>
      <w:r>
        <w:rPr>
          <w:rFonts w:ascii="Arial" w:hAnsi="Arial"/>
        </w:rPr>
        <w:t>De geldigheidsduur begint vanaf de eerste dag van de maand die volgt op de datum van het eindrapport van de selectie.</w:t>
      </w:r>
    </w:p>
    <w:p w14:paraId="33CD8DD8" w14:textId="77777777" w:rsidR="007664F4" w:rsidRDefault="005F77B8">
      <w:pPr>
        <w:pStyle w:val="Kop6"/>
        <w:rPr>
          <w:rFonts w:ascii="Arial" w:eastAsia="Arial" w:hAnsi="Arial" w:cs="Arial"/>
        </w:rPr>
      </w:pPr>
      <w:r>
        <w:rPr>
          <w:rFonts w:ascii="Arial" w:hAnsi="Arial"/>
        </w:rPr>
        <w:t>Paragraaf 2</w:t>
      </w:r>
    </w:p>
    <w:p w14:paraId="6FC76D09" w14:textId="61182E7E" w:rsidR="007664F4" w:rsidRDefault="005F77B8">
      <w:pPr>
        <w:jc w:val="both"/>
        <w:rPr>
          <w:rFonts w:ascii="Arial" w:eastAsia="Arial" w:hAnsi="Arial" w:cs="Arial"/>
        </w:rPr>
      </w:pPr>
      <w:r>
        <w:rPr>
          <w:rFonts w:ascii="Arial" w:hAnsi="Arial"/>
        </w:rPr>
        <w:t>Indien de gemeente en het OCMW een gezamenlijke selectieprocedure voeren, beslissen de aanstellende overheden over de bevorderingsreserve (zoals bedoeld in paragraaf 1).</w:t>
      </w:r>
    </w:p>
    <w:p w14:paraId="50AEDCB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5F574335" w14:textId="63EDF897" w:rsidR="007664F4" w:rsidRDefault="005F77B8">
      <w:pPr>
        <w:jc w:val="both"/>
        <w:rPr>
          <w:rFonts w:ascii="Arial" w:eastAsia="Arial" w:hAnsi="Arial" w:cs="Arial"/>
        </w:rPr>
      </w:pPr>
      <w:r>
        <w:rPr>
          <w:rFonts w:ascii="Arial" w:hAnsi="Arial"/>
        </w:rPr>
        <w:t>Alle geslaagde of geschikt bevonden kandidaten die niet onmiddellijk worden aangesteld, worden in deze reserve opgenomen.</w:t>
      </w:r>
      <w:r w:rsidR="000044CF">
        <w:rPr>
          <w:rFonts w:ascii="Arial" w:hAnsi="Arial"/>
        </w:rPr>
        <w:t xml:space="preserve"> De kandidaten in deze reserve worden gerangschikt in volgorde van hun resultaat.</w:t>
      </w:r>
    </w:p>
    <w:p w14:paraId="31BA2E7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4E950F0D" w14:textId="77777777" w:rsidR="007664F4" w:rsidRDefault="005F77B8">
      <w:pPr>
        <w:jc w:val="both"/>
        <w:rPr>
          <w:rFonts w:ascii="Arial" w:eastAsia="Arial" w:hAnsi="Arial" w:cs="Arial"/>
        </w:rPr>
      </w:pPr>
      <w:r>
        <w:rPr>
          <w:rFonts w:ascii="Arial" w:hAnsi="Arial"/>
        </w:rPr>
        <w:t>De aanstellende overheid kan geen nieuwe bevorderingsprocedure aanspreken zolang er (voor dezelfde functie) nog kandidaten opgenomen zijn in een daarvoor nog geldige bevorderingsreserve.</w:t>
      </w:r>
    </w:p>
    <w:p w14:paraId="476F49A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5</w:t>
      </w:r>
    </w:p>
    <w:p w14:paraId="136A5787" w14:textId="63B0DB93" w:rsidR="007664F4" w:rsidRDefault="00F87327">
      <w:pPr>
        <w:jc w:val="both"/>
        <w:rPr>
          <w:rFonts w:ascii="Arial" w:eastAsia="Arial" w:hAnsi="Arial" w:cs="Arial"/>
        </w:rPr>
      </w:pPr>
      <w:r>
        <w:rPr>
          <w:rFonts w:ascii="Arial" w:hAnsi="Arial"/>
        </w:rPr>
        <w:t>D</w:t>
      </w:r>
      <w:r w:rsidR="005F77B8">
        <w:rPr>
          <w:rFonts w:ascii="Arial" w:hAnsi="Arial"/>
        </w:rPr>
        <w:t xml:space="preserve">e eerst gerangschikte kandidaat van de reserve </w:t>
      </w:r>
      <w:r>
        <w:rPr>
          <w:rFonts w:ascii="Arial" w:hAnsi="Arial"/>
        </w:rPr>
        <w:t xml:space="preserve">wordt </w:t>
      </w:r>
      <w:r w:rsidR="005F77B8">
        <w:rPr>
          <w:rFonts w:ascii="Arial" w:hAnsi="Arial"/>
        </w:rPr>
        <w:t>het eerst geraadpleegd om de vacature te vervullen.</w:t>
      </w:r>
    </w:p>
    <w:p w14:paraId="71AC9C2C" w14:textId="77777777" w:rsidR="007664F4" w:rsidRDefault="007664F4">
      <w:pPr>
        <w:jc w:val="both"/>
        <w:rPr>
          <w:rFonts w:ascii="Arial" w:eastAsia="Arial" w:hAnsi="Arial" w:cs="Arial"/>
        </w:rPr>
      </w:pPr>
    </w:p>
    <w:p w14:paraId="6D8BB626" w14:textId="77777777" w:rsidR="007664F4" w:rsidRPr="00E42F65" w:rsidRDefault="005F77B8">
      <w:pPr>
        <w:pStyle w:val="Kop3"/>
        <w:rPr>
          <w:rFonts w:ascii="Arial" w:eastAsia="Arial" w:hAnsi="Arial" w:cs="Arial"/>
        </w:rPr>
      </w:pPr>
      <w:bookmarkStart w:id="51" w:name="_Toc54860507"/>
      <w:r w:rsidRPr="00E42F65">
        <w:rPr>
          <w:rFonts w:ascii="Arial" w:hAnsi="Arial"/>
        </w:rPr>
        <w:lastRenderedPageBreak/>
        <w:t>Afdeling 4. bevorderingsvoorwaarden</w:t>
      </w:r>
      <w:bookmarkEnd w:id="51"/>
    </w:p>
    <w:p w14:paraId="23D7B58F" w14:textId="77777777" w:rsidR="007664F4" w:rsidRPr="00E42F65" w:rsidRDefault="005F77B8">
      <w:pPr>
        <w:spacing w:before="240" w:after="0"/>
        <w:ind w:left="850"/>
        <w:outlineLvl w:val="4"/>
        <w:rPr>
          <w:rFonts w:ascii="Arial" w:eastAsia="Arial" w:hAnsi="Arial" w:cs="Arial"/>
        </w:rPr>
      </w:pPr>
      <w:r w:rsidRPr="00E42F65">
        <w:rPr>
          <w:rFonts w:ascii="Arial" w:hAnsi="Arial"/>
        </w:rPr>
        <w:t>De bevorderingsvoorwaarden zijn hieronder gerangschikt per niveau en rang:</w:t>
      </w:r>
    </w:p>
    <w:p w14:paraId="255CFC34" w14:textId="48C0A439" w:rsidR="007664F4" w:rsidRPr="00E42F65" w:rsidRDefault="005F77B8">
      <w:pPr>
        <w:spacing w:before="240" w:after="0"/>
        <w:ind w:left="0"/>
        <w:outlineLvl w:val="4"/>
        <w:rPr>
          <w:rFonts w:ascii="Arial" w:eastAsia="Arial" w:hAnsi="Arial" w:cs="Arial"/>
          <w:b/>
          <w:bCs/>
        </w:rPr>
      </w:pPr>
      <w:r w:rsidRPr="00E42F65">
        <w:rPr>
          <w:rFonts w:ascii="Arial" w:hAnsi="Arial"/>
          <w:b/>
          <w:bCs/>
        </w:rPr>
        <w:t xml:space="preserve">Artikel </w:t>
      </w:r>
      <w:r w:rsidR="00E42F65" w:rsidRPr="00E42F65">
        <w:rPr>
          <w:rFonts w:ascii="Arial" w:hAnsi="Arial"/>
          <w:b/>
          <w:bCs/>
        </w:rPr>
        <w:t>7</w:t>
      </w:r>
      <w:r w:rsidRPr="00E42F65">
        <w:rPr>
          <w:rFonts w:ascii="Arial" w:hAnsi="Arial"/>
          <w:b/>
          <w:bCs/>
        </w:rPr>
        <w:t xml:space="preserve">7 </w:t>
      </w:r>
    </w:p>
    <w:p w14:paraId="7B4414C7" w14:textId="77777777" w:rsidR="007664F4" w:rsidRPr="00E42F65" w:rsidRDefault="005F77B8">
      <w:pPr>
        <w:jc w:val="both"/>
        <w:rPr>
          <w:rFonts w:ascii="Arial" w:eastAsia="Arial" w:hAnsi="Arial" w:cs="Arial"/>
          <w:u w:val="single"/>
          <w:shd w:val="clear" w:color="auto" w:fill="FFFF00"/>
        </w:rPr>
      </w:pPr>
      <w:r w:rsidRPr="00E42F65">
        <w:rPr>
          <w:rFonts w:ascii="Arial" w:hAnsi="Arial"/>
          <w:u w:val="single"/>
        </w:rPr>
        <w:t>Voor de decretale graden (algemeen directeur en financieel directeur</w:t>
      </w:r>
      <w:r w:rsidR="00A86D4B" w:rsidRPr="00E42F65">
        <w:rPr>
          <w:rFonts w:ascii="Arial" w:hAnsi="Arial"/>
          <w:u w:val="single"/>
        </w:rPr>
        <w:t>):</w:t>
      </w:r>
    </w:p>
    <w:p w14:paraId="7DDE17D7" w14:textId="77777777" w:rsidR="007664F4" w:rsidRPr="00E42F65" w:rsidRDefault="005F77B8" w:rsidP="00A31223">
      <w:pPr>
        <w:numPr>
          <w:ilvl w:val="0"/>
          <w:numId w:val="96"/>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A</w:t>
      </w:r>
      <w:r w:rsidR="00767AAB" w:rsidRPr="00E42F65">
        <w:rPr>
          <w:rFonts w:ascii="Arial" w:hAnsi="Arial"/>
        </w:rPr>
        <w:t>;</w:t>
      </w:r>
    </w:p>
    <w:p w14:paraId="4C45958E" w14:textId="77777777" w:rsidR="007664F4" w:rsidRPr="00E42F65" w:rsidRDefault="005F77B8" w:rsidP="00A31223">
      <w:pPr>
        <w:numPr>
          <w:ilvl w:val="0"/>
          <w:numId w:val="96"/>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A</w:t>
      </w:r>
      <w:r w:rsidR="00767AAB" w:rsidRPr="00E42F65">
        <w:rPr>
          <w:rFonts w:ascii="Arial" w:hAnsi="Arial"/>
        </w:rPr>
        <w:t>;</w:t>
      </w:r>
    </w:p>
    <w:p w14:paraId="24874B91" w14:textId="77777777" w:rsidR="007664F4" w:rsidRPr="00E42F65" w:rsidRDefault="005F77B8" w:rsidP="00A31223">
      <w:pPr>
        <w:numPr>
          <w:ilvl w:val="0"/>
          <w:numId w:val="96"/>
        </w:numPr>
        <w:jc w:val="both"/>
        <w:rPr>
          <w:rFonts w:ascii="Arial" w:hAnsi="Arial"/>
        </w:rPr>
      </w:pPr>
      <w:r w:rsidRPr="00E42F65">
        <w:rPr>
          <w:rFonts w:ascii="Arial" w:hAnsi="Arial"/>
        </w:rPr>
        <w:t xml:space="preserve">in het bezit zijn van een diploma dat toegang geeft tot niveau </w:t>
      </w:r>
      <w:r w:rsidR="00A86D4B" w:rsidRPr="00E42F65">
        <w:rPr>
          <w:rFonts w:ascii="Arial" w:hAnsi="Arial"/>
        </w:rPr>
        <w:t>A;</w:t>
      </w:r>
    </w:p>
    <w:p w14:paraId="756AD17D" w14:textId="77777777" w:rsidR="007664F4" w:rsidRPr="00E42F65" w:rsidRDefault="005F77B8" w:rsidP="00A31223">
      <w:pPr>
        <w:numPr>
          <w:ilvl w:val="0"/>
          <w:numId w:val="96"/>
        </w:numPr>
        <w:jc w:val="both"/>
        <w:rPr>
          <w:rFonts w:ascii="Arial" w:hAnsi="Arial"/>
        </w:rPr>
      </w:pPr>
      <w:r w:rsidRPr="00E42F65">
        <w:rPr>
          <w:rFonts w:ascii="Arial" w:hAnsi="Arial"/>
        </w:rPr>
        <w:t>slagen voor de selectieprocedur</w:t>
      </w:r>
      <w:r w:rsidR="00A86D4B" w:rsidRPr="00E42F65">
        <w:rPr>
          <w:rFonts w:ascii="Arial" w:hAnsi="Arial"/>
        </w:rPr>
        <w:t>e.</w:t>
      </w:r>
    </w:p>
    <w:p w14:paraId="1DF3A41F" w14:textId="25E3E99B" w:rsidR="007664F4" w:rsidRPr="00E42F65" w:rsidRDefault="005F77B8">
      <w:pPr>
        <w:spacing w:before="240" w:after="0"/>
        <w:ind w:left="0"/>
        <w:outlineLvl w:val="4"/>
        <w:rPr>
          <w:rFonts w:ascii="Arial" w:eastAsia="Arial" w:hAnsi="Arial" w:cs="Arial"/>
        </w:rPr>
      </w:pPr>
      <w:r w:rsidRPr="00E42F65">
        <w:rPr>
          <w:rFonts w:ascii="Arial" w:hAnsi="Arial"/>
          <w:b/>
          <w:bCs/>
        </w:rPr>
        <w:t xml:space="preserve">Artikel </w:t>
      </w:r>
      <w:r w:rsidR="00E42F65" w:rsidRPr="00E42F65">
        <w:rPr>
          <w:rFonts w:ascii="Arial" w:hAnsi="Arial"/>
          <w:b/>
          <w:bCs/>
        </w:rPr>
        <w:t>7</w:t>
      </w:r>
      <w:r w:rsidRPr="00E42F65">
        <w:rPr>
          <w:rFonts w:ascii="Arial" w:hAnsi="Arial"/>
          <w:b/>
          <w:bCs/>
        </w:rPr>
        <w:t>8</w:t>
      </w:r>
    </w:p>
    <w:p w14:paraId="26EBE88B" w14:textId="77777777" w:rsidR="007664F4" w:rsidRPr="00E42F65" w:rsidRDefault="005F77B8">
      <w:pPr>
        <w:jc w:val="both"/>
        <w:rPr>
          <w:rFonts w:ascii="Arial" w:eastAsia="Arial" w:hAnsi="Arial" w:cs="Arial"/>
          <w:u w:val="single"/>
        </w:rPr>
      </w:pPr>
      <w:r w:rsidRPr="00E42F65">
        <w:rPr>
          <w:rFonts w:ascii="Arial" w:hAnsi="Arial"/>
          <w:u w:val="single"/>
        </w:rPr>
        <w:t>Voor een graad van rang Ax (A4a-A4b):</w:t>
      </w:r>
    </w:p>
    <w:p w14:paraId="4344E793" w14:textId="77777777" w:rsidR="007664F4" w:rsidRPr="00E42F65" w:rsidRDefault="005F77B8" w:rsidP="00A31223">
      <w:pPr>
        <w:numPr>
          <w:ilvl w:val="0"/>
          <w:numId w:val="98"/>
        </w:numPr>
        <w:jc w:val="both"/>
        <w:rPr>
          <w:rFonts w:ascii="Arial" w:hAnsi="Arial"/>
        </w:rPr>
      </w:pPr>
      <w:r w:rsidRPr="00E42F65">
        <w:rPr>
          <w:rFonts w:ascii="Arial" w:hAnsi="Arial"/>
        </w:rPr>
        <w:t>titularis zijn van een graad van niveau A of de graad B4-B5;</w:t>
      </w:r>
      <w:r w:rsidRPr="00E42F65">
        <w:rPr>
          <w:rFonts w:ascii="Arial" w:hAnsi="Arial"/>
          <w:shd w:val="clear" w:color="auto" w:fill="FFFF00"/>
        </w:rPr>
        <w:t xml:space="preserve"> </w:t>
      </w:r>
    </w:p>
    <w:p w14:paraId="4574CC64" w14:textId="77777777" w:rsidR="007664F4" w:rsidRPr="00E42F65" w:rsidRDefault="005F77B8" w:rsidP="00A31223">
      <w:pPr>
        <w:numPr>
          <w:ilvl w:val="0"/>
          <w:numId w:val="98"/>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A of </w:t>
      </w:r>
      <w:r w:rsidR="00767AAB" w:rsidRPr="00E42F65">
        <w:rPr>
          <w:rFonts w:ascii="Arial" w:hAnsi="Arial"/>
        </w:rPr>
        <w:t>4</w:t>
      </w:r>
      <w:r w:rsidRPr="00E42F65">
        <w:rPr>
          <w:rFonts w:ascii="Arial" w:hAnsi="Arial"/>
        </w:rPr>
        <w:t xml:space="preserve"> jaar graadanciënniteit in B4-B</w:t>
      </w:r>
      <w:r w:rsidR="00A86D4B" w:rsidRPr="00E42F65">
        <w:rPr>
          <w:rFonts w:ascii="Arial" w:hAnsi="Arial"/>
        </w:rPr>
        <w:t>5;</w:t>
      </w:r>
    </w:p>
    <w:p w14:paraId="2CD1F7F0" w14:textId="77777777" w:rsidR="007664F4" w:rsidRPr="00E42F65" w:rsidRDefault="005F77B8" w:rsidP="00A31223">
      <w:pPr>
        <w:numPr>
          <w:ilvl w:val="0"/>
          <w:numId w:val="98"/>
        </w:numPr>
        <w:jc w:val="both"/>
        <w:rPr>
          <w:rFonts w:ascii="Arial" w:hAnsi="Arial"/>
        </w:rPr>
      </w:pPr>
      <w:r w:rsidRPr="00E42F65">
        <w:rPr>
          <w:rFonts w:ascii="Arial" w:hAnsi="Arial"/>
        </w:rPr>
        <w:t xml:space="preserve">in het bezit zijn van een diploma dat toegang geeft tot niveau </w:t>
      </w:r>
      <w:r w:rsidR="00A86D4B" w:rsidRPr="00E42F65">
        <w:rPr>
          <w:rFonts w:ascii="Arial" w:hAnsi="Arial"/>
        </w:rPr>
        <w:t>B;</w:t>
      </w:r>
    </w:p>
    <w:p w14:paraId="0E218357" w14:textId="77777777" w:rsidR="007664F4" w:rsidRPr="00E42F65" w:rsidRDefault="005F77B8" w:rsidP="00A31223">
      <w:pPr>
        <w:numPr>
          <w:ilvl w:val="0"/>
          <w:numId w:val="98"/>
        </w:numPr>
        <w:jc w:val="both"/>
        <w:rPr>
          <w:rFonts w:ascii="Arial" w:hAnsi="Arial"/>
        </w:rPr>
      </w:pPr>
      <w:r w:rsidRPr="00E42F65">
        <w:rPr>
          <w:rFonts w:ascii="Arial" w:hAnsi="Arial"/>
        </w:rPr>
        <w:t>slagen voor de selectieprocedure.</w:t>
      </w:r>
    </w:p>
    <w:p w14:paraId="36B84938" w14:textId="77777777" w:rsidR="007664F4" w:rsidRPr="00E42F65" w:rsidRDefault="005F77B8">
      <w:pPr>
        <w:spacing w:before="180"/>
        <w:jc w:val="both"/>
        <w:rPr>
          <w:rFonts w:ascii="Arial" w:eastAsia="Arial" w:hAnsi="Arial" w:cs="Arial"/>
          <w:u w:val="single"/>
        </w:rPr>
      </w:pPr>
      <w:r w:rsidRPr="00E42F65">
        <w:rPr>
          <w:rFonts w:ascii="Arial" w:hAnsi="Arial"/>
          <w:u w:val="single"/>
        </w:rPr>
        <w:t>Voor een graad van rang Av (A1a-A3a):</w:t>
      </w:r>
    </w:p>
    <w:p w14:paraId="56DDAE0D" w14:textId="77777777" w:rsidR="007664F4" w:rsidRPr="00E42F65" w:rsidRDefault="005F77B8" w:rsidP="00A31223">
      <w:pPr>
        <w:numPr>
          <w:ilvl w:val="0"/>
          <w:numId w:val="100"/>
        </w:numPr>
        <w:jc w:val="both"/>
        <w:rPr>
          <w:rFonts w:ascii="Arial" w:hAnsi="Arial"/>
        </w:rPr>
      </w:pPr>
      <w:r w:rsidRPr="00E42F65">
        <w:rPr>
          <w:rFonts w:ascii="Arial" w:hAnsi="Arial"/>
        </w:rPr>
        <w:t xml:space="preserve">titularis zijn van een graad van niveau B of </w:t>
      </w:r>
      <w:r w:rsidR="00767AAB" w:rsidRPr="00E42F65">
        <w:rPr>
          <w:rFonts w:ascii="Arial" w:hAnsi="Arial"/>
        </w:rPr>
        <w:t xml:space="preserve">de graad </w:t>
      </w:r>
      <w:r w:rsidRPr="00E42F65">
        <w:rPr>
          <w:rFonts w:ascii="Arial" w:hAnsi="Arial"/>
        </w:rPr>
        <w:t>C</w:t>
      </w:r>
      <w:r w:rsidR="00767AAB" w:rsidRPr="00E42F65">
        <w:rPr>
          <w:rFonts w:ascii="Arial" w:hAnsi="Arial"/>
        </w:rPr>
        <w:t>4-C5</w:t>
      </w:r>
      <w:r w:rsidRPr="00E42F65">
        <w:rPr>
          <w:rFonts w:ascii="Arial" w:hAnsi="Arial"/>
        </w:rPr>
        <w:t>;</w:t>
      </w:r>
    </w:p>
    <w:p w14:paraId="116B1838" w14:textId="77777777" w:rsidR="007664F4" w:rsidRPr="00E42F65" w:rsidRDefault="005F77B8" w:rsidP="00A31223">
      <w:pPr>
        <w:numPr>
          <w:ilvl w:val="0"/>
          <w:numId w:val="100"/>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B of </w:t>
      </w:r>
      <w:r w:rsidR="00767AAB" w:rsidRPr="00E42F65">
        <w:rPr>
          <w:rFonts w:ascii="Arial" w:hAnsi="Arial"/>
        </w:rPr>
        <w:t xml:space="preserve">4 jaar graad anciënniteit in </w:t>
      </w:r>
      <w:r w:rsidR="00A86D4B" w:rsidRPr="00E42F65">
        <w:rPr>
          <w:rFonts w:ascii="Arial" w:hAnsi="Arial"/>
        </w:rPr>
        <w:t>C</w:t>
      </w:r>
      <w:r w:rsidR="00767AAB" w:rsidRPr="00E42F65">
        <w:rPr>
          <w:rFonts w:ascii="Arial" w:hAnsi="Arial"/>
        </w:rPr>
        <w:t>4-C5</w:t>
      </w:r>
      <w:r w:rsidR="00A86D4B" w:rsidRPr="00E42F65">
        <w:rPr>
          <w:rFonts w:ascii="Arial" w:hAnsi="Arial"/>
        </w:rPr>
        <w:t>;</w:t>
      </w:r>
    </w:p>
    <w:p w14:paraId="548CDA9C" w14:textId="77777777" w:rsidR="007664F4" w:rsidRPr="00E42F65" w:rsidRDefault="005F77B8" w:rsidP="00A31223">
      <w:pPr>
        <w:numPr>
          <w:ilvl w:val="0"/>
          <w:numId w:val="100"/>
        </w:numPr>
        <w:jc w:val="both"/>
        <w:rPr>
          <w:rFonts w:ascii="Arial" w:eastAsia="Arial" w:hAnsi="Arial" w:cs="Arial"/>
        </w:rPr>
      </w:pPr>
      <w:bookmarkStart w:id="52" w:name="_Hlk20495554"/>
      <w:r w:rsidRPr="00E42F65">
        <w:rPr>
          <w:rFonts w:ascii="Arial" w:hAnsi="Arial"/>
        </w:rPr>
        <w:t xml:space="preserve">in het bezit zijn van een diploma dat toegang geeft tot niveau </w:t>
      </w:r>
      <w:bookmarkEnd w:id="52"/>
      <w:r w:rsidR="00A86D4B" w:rsidRPr="00E42F65">
        <w:rPr>
          <w:rFonts w:ascii="Arial" w:hAnsi="Arial"/>
        </w:rPr>
        <w:t>B;</w:t>
      </w:r>
    </w:p>
    <w:p w14:paraId="3AAB6A57" w14:textId="77777777" w:rsidR="007664F4" w:rsidRPr="00E42F65" w:rsidRDefault="005F77B8" w:rsidP="00A31223">
      <w:pPr>
        <w:numPr>
          <w:ilvl w:val="0"/>
          <w:numId w:val="100"/>
        </w:numPr>
        <w:jc w:val="both"/>
        <w:rPr>
          <w:rFonts w:ascii="Arial" w:hAnsi="Arial"/>
        </w:rPr>
      </w:pPr>
      <w:r w:rsidRPr="00E42F65">
        <w:rPr>
          <w:rFonts w:ascii="Arial" w:hAnsi="Arial"/>
        </w:rPr>
        <w:t>slagen voor de selectieprocedure.</w:t>
      </w:r>
    </w:p>
    <w:p w14:paraId="7C4C77E6" w14:textId="3883EAB5" w:rsidR="007664F4" w:rsidRPr="00E42F65" w:rsidRDefault="005F77B8">
      <w:pPr>
        <w:spacing w:before="240" w:after="0"/>
        <w:ind w:left="0"/>
        <w:outlineLvl w:val="4"/>
        <w:rPr>
          <w:rFonts w:ascii="Arial" w:eastAsia="Arial" w:hAnsi="Arial" w:cs="Arial"/>
        </w:rPr>
      </w:pPr>
      <w:r w:rsidRPr="00E42F65">
        <w:rPr>
          <w:rFonts w:ascii="Arial" w:hAnsi="Arial"/>
          <w:b/>
          <w:bCs/>
        </w:rPr>
        <w:t xml:space="preserve">Artikel </w:t>
      </w:r>
      <w:r w:rsidR="00E42F65">
        <w:rPr>
          <w:rFonts w:ascii="Arial" w:hAnsi="Arial"/>
          <w:b/>
          <w:bCs/>
        </w:rPr>
        <w:t>7</w:t>
      </w:r>
      <w:r w:rsidRPr="00E42F65">
        <w:rPr>
          <w:rFonts w:ascii="Arial" w:hAnsi="Arial"/>
          <w:b/>
          <w:bCs/>
        </w:rPr>
        <w:t>9</w:t>
      </w:r>
    </w:p>
    <w:p w14:paraId="1CA09C48" w14:textId="77777777" w:rsidR="007664F4" w:rsidRPr="00E42F65" w:rsidRDefault="005F77B8">
      <w:pPr>
        <w:jc w:val="both"/>
        <w:rPr>
          <w:rFonts w:ascii="Arial" w:eastAsia="Arial" w:hAnsi="Arial" w:cs="Arial"/>
          <w:u w:val="single"/>
        </w:rPr>
      </w:pPr>
      <w:r w:rsidRPr="00E42F65">
        <w:rPr>
          <w:rFonts w:ascii="Arial" w:hAnsi="Arial"/>
          <w:u w:val="single"/>
        </w:rPr>
        <w:t xml:space="preserve">Voor een graad van rang </w:t>
      </w:r>
      <w:proofErr w:type="spellStart"/>
      <w:r w:rsidRPr="00E42F65">
        <w:rPr>
          <w:rFonts w:ascii="Arial" w:hAnsi="Arial"/>
          <w:u w:val="single"/>
        </w:rPr>
        <w:t>Bx</w:t>
      </w:r>
      <w:proofErr w:type="spellEnd"/>
      <w:r w:rsidRPr="00E42F65">
        <w:rPr>
          <w:rFonts w:ascii="Arial" w:hAnsi="Arial"/>
          <w:u w:val="single"/>
        </w:rPr>
        <w:t xml:space="preserve"> (B4-B5):</w:t>
      </w:r>
    </w:p>
    <w:p w14:paraId="58983505" w14:textId="77777777" w:rsidR="007664F4" w:rsidRPr="00E42F65" w:rsidRDefault="005F77B8" w:rsidP="00A31223">
      <w:pPr>
        <w:numPr>
          <w:ilvl w:val="0"/>
          <w:numId w:val="102"/>
        </w:numPr>
        <w:jc w:val="both"/>
        <w:rPr>
          <w:rFonts w:ascii="Arial" w:hAnsi="Arial"/>
        </w:rPr>
      </w:pPr>
      <w:r w:rsidRPr="00E42F65">
        <w:rPr>
          <w:rFonts w:ascii="Arial" w:hAnsi="Arial"/>
        </w:rPr>
        <w:t xml:space="preserve">titularis zijn van een graad van niveau B of </w:t>
      </w:r>
      <w:r w:rsidR="00A86D4B" w:rsidRPr="00E42F65">
        <w:rPr>
          <w:rFonts w:ascii="Arial" w:hAnsi="Arial"/>
        </w:rPr>
        <w:t>C;</w:t>
      </w:r>
    </w:p>
    <w:p w14:paraId="6236E9DD" w14:textId="77777777" w:rsidR="007664F4" w:rsidRPr="00E42F65" w:rsidRDefault="005F77B8" w:rsidP="00A31223">
      <w:pPr>
        <w:numPr>
          <w:ilvl w:val="0"/>
          <w:numId w:val="102"/>
        </w:numPr>
        <w:jc w:val="both"/>
        <w:rPr>
          <w:rFonts w:ascii="Arial" w:eastAsia="Arial" w:hAnsi="Arial" w:cs="Arial"/>
        </w:rPr>
      </w:pPr>
      <w:bookmarkStart w:id="53" w:name="_Hlk20495649"/>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B of </w:t>
      </w:r>
      <w:r w:rsidR="00A86D4B" w:rsidRPr="00E42F65">
        <w:rPr>
          <w:rFonts w:ascii="Arial" w:hAnsi="Arial"/>
        </w:rPr>
        <w:t>C;</w:t>
      </w:r>
    </w:p>
    <w:bookmarkEnd w:id="53"/>
    <w:p w14:paraId="6FB6B673" w14:textId="77777777" w:rsidR="007664F4" w:rsidRPr="00E42F65" w:rsidRDefault="005F77B8" w:rsidP="00A31223">
      <w:pPr>
        <w:numPr>
          <w:ilvl w:val="0"/>
          <w:numId w:val="102"/>
        </w:numPr>
        <w:jc w:val="both"/>
        <w:rPr>
          <w:rFonts w:ascii="Arial" w:eastAsia="Arial" w:hAnsi="Arial" w:cs="Arial"/>
        </w:rPr>
      </w:pPr>
      <w:r w:rsidRPr="00E42F65">
        <w:rPr>
          <w:rFonts w:ascii="Arial" w:hAnsi="Arial"/>
        </w:rPr>
        <w:t>slagen voor de selectieprocedure.</w:t>
      </w:r>
    </w:p>
    <w:p w14:paraId="4F823A96" w14:textId="77777777" w:rsidR="007664F4" w:rsidRPr="00E42F65" w:rsidRDefault="005F77B8">
      <w:pPr>
        <w:spacing w:before="180"/>
        <w:jc w:val="both"/>
        <w:rPr>
          <w:rFonts w:ascii="Arial" w:eastAsia="Arial" w:hAnsi="Arial" w:cs="Arial"/>
          <w:u w:val="single"/>
        </w:rPr>
      </w:pPr>
      <w:r w:rsidRPr="00E42F65">
        <w:rPr>
          <w:rFonts w:ascii="Arial" w:hAnsi="Arial"/>
          <w:u w:val="single"/>
        </w:rPr>
        <w:t>Voor een graad van rang Bv (B1-B3):</w:t>
      </w:r>
    </w:p>
    <w:p w14:paraId="520E5A0B" w14:textId="77777777" w:rsidR="007664F4" w:rsidRPr="00E42F65" w:rsidRDefault="005F77B8" w:rsidP="00A31223">
      <w:pPr>
        <w:numPr>
          <w:ilvl w:val="0"/>
          <w:numId w:val="104"/>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C of</w:t>
      </w:r>
      <w:r w:rsidR="00767AAB" w:rsidRPr="00E42F65">
        <w:rPr>
          <w:rFonts w:ascii="Arial" w:hAnsi="Arial"/>
        </w:rPr>
        <w:t xml:space="preserve"> de graad</w:t>
      </w:r>
      <w:r w:rsidRPr="00E42F65">
        <w:rPr>
          <w:rFonts w:ascii="Arial" w:hAnsi="Arial"/>
        </w:rPr>
        <w:t xml:space="preserve"> </w:t>
      </w:r>
      <w:r w:rsidR="00A86D4B" w:rsidRPr="00E42F65">
        <w:rPr>
          <w:rFonts w:ascii="Arial" w:hAnsi="Arial"/>
        </w:rPr>
        <w:t>D</w:t>
      </w:r>
      <w:r w:rsidR="00767AAB" w:rsidRPr="00E42F65">
        <w:rPr>
          <w:rFonts w:ascii="Arial" w:hAnsi="Arial"/>
        </w:rPr>
        <w:t>4(-D5)</w:t>
      </w:r>
      <w:r w:rsidR="00A86D4B" w:rsidRPr="00E42F65">
        <w:rPr>
          <w:rFonts w:ascii="Arial" w:hAnsi="Arial"/>
        </w:rPr>
        <w:t>;</w:t>
      </w:r>
    </w:p>
    <w:p w14:paraId="0BA131C4" w14:textId="77777777" w:rsidR="007664F4" w:rsidRPr="00E42F65" w:rsidRDefault="005F77B8" w:rsidP="00A31223">
      <w:pPr>
        <w:numPr>
          <w:ilvl w:val="0"/>
          <w:numId w:val="104"/>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C of</w:t>
      </w:r>
      <w:r w:rsidR="00767AAB" w:rsidRPr="00E42F65">
        <w:rPr>
          <w:rFonts w:ascii="Arial" w:hAnsi="Arial"/>
        </w:rPr>
        <w:t xml:space="preserve"> 4 jaar graadanciënniteit in</w:t>
      </w:r>
      <w:r w:rsidRPr="00E42F65">
        <w:rPr>
          <w:rFonts w:ascii="Arial" w:hAnsi="Arial"/>
        </w:rPr>
        <w:t xml:space="preserve"> </w:t>
      </w:r>
      <w:r w:rsidR="00A86D4B" w:rsidRPr="00E42F65">
        <w:rPr>
          <w:rFonts w:ascii="Arial" w:hAnsi="Arial"/>
        </w:rPr>
        <w:t>D</w:t>
      </w:r>
      <w:r w:rsidR="00767AAB" w:rsidRPr="00E42F65">
        <w:rPr>
          <w:rFonts w:ascii="Arial" w:hAnsi="Arial"/>
        </w:rPr>
        <w:t>4(-D5)</w:t>
      </w:r>
      <w:r w:rsidR="00A86D4B" w:rsidRPr="00E42F65">
        <w:rPr>
          <w:rFonts w:ascii="Arial" w:hAnsi="Arial"/>
        </w:rPr>
        <w:t>;</w:t>
      </w:r>
    </w:p>
    <w:p w14:paraId="41FED08B" w14:textId="77777777" w:rsidR="007664F4" w:rsidRPr="00E42F65" w:rsidRDefault="005F77B8" w:rsidP="00A31223">
      <w:pPr>
        <w:numPr>
          <w:ilvl w:val="0"/>
          <w:numId w:val="104"/>
        </w:numPr>
        <w:jc w:val="both"/>
        <w:rPr>
          <w:rFonts w:ascii="Arial" w:hAnsi="Arial"/>
        </w:rPr>
      </w:pPr>
      <w:r w:rsidRPr="00E42F65">
        <w:rPr>
          <w:rFonts w:ascii="Arial" w:hAnsi="Arial"/>
        </w:rPr>
        <w:t>slagen voor de selectieprocedure.</w:t>
      </w:r>
    </w:p>
    <w:p w14:paraId="34DD0814" w14:textId="77777777" w:rsidR="00E42F65" w:rsidRDefault="00E42F65">
      <w:pPr>
        <w:spacing w:before="0" w:after="0"/>
        <w:ind w:left="0"/>
        <w:rPr>
          <w:rFonts w:ascii="Arial" w:hAnsi="Arial"/>
          <w:b/>
          <w:bCs/>
        </w:rPr>
      </w:pPr>
      <w:r>
        <w:rPr>
          <w:rFonts w:ascii="Arial" w:hAnsi="Arial"/>
          <w:b/>
          <w:bCs/>
        </w:rPr>
        <w:br w:type="page"/>
      </w:r>
    </w:p>
    <w:p w14:paraId="67934201" w14:textId="6086F7CB" w:rsidR="007664F4" w:rsidRPr="00E42F65" w:rsidRDefault="005F77B8">
      <w:pPr>
        <w:spacing w:before="240" w:after="0"/>
        <w:ind w:left="0"/>
        <w:outlineLvl w:val="4"/>
        <w:rPr>
          <w:rFonts w:ascii="Arial" w:eastAsia="Arial" w:hAnsi="Arial" w:cs="Arial"/>
        </w:rPr>
      </w:pPr>
      <w:r w:rsidRPr="00E42F65">
        <w:rPr>
          <w:rFonts w:ascii="Arial" w:hAnsi="Arial"/>
          <w:b/>
          <w:bCs/>
        </w:rPr>
        <w:lastRenderedPageBreak/>
        <w:t xml:space="preserve">Artikel </w:t>
      </w:r>
      <w:r w:rsidR="00E42F65">
        <w:rPr>
          <w:rFonts w:ascii="Arial" w:hAnsi="Arial"/>
          <w:b/>
          <w:bCs/>
        </w:rPr>
        <w:t>80</w:t>
      </w:r>
    </w:p>
    <w:p w14:paraId="17581494" w14:textId="77777777" w:rsidR="007664F4" w:rsidRPr="00E42F65" w:rsidRDefault="005F77B8">
      <w:pPr>
        <w:jc w:val="both"/>
        <w:rPr>
          <w:rFonts w:ascii="Arial" w:eastAsia="Arial" w:hAnsi="Arial" w:cs="Arial"/>
          <w:u w:val="single"/>
        </w:rPr>
      </w:pPr>
      <w:bookmarkStart w:id="54" w:name="_Hlk36740102"/>
      <w:r w:rsidRPr="00E42F65">
        <w:rPr>
          <w:rFonts w:ascii="Arial" w:hAnsi="Arial"/>
          <w:u w:val="single"/>
        </w:rPr>
        <w:t>Voor een graad van rang Cx (C4-C5):</w:t>
      </w:r>
    </w:p>
    <w:p w14:paraId="291A410B" w14:textId="77777777" w:rsidR="007664F4" w:rsidRPr="00E42F65" w:rsidRDefault="005F77B8" w:rsidP="00A31223">
      <w:pPr>
        <w:numPr>
          <w:ilvl w:val="0"/>
          <w:numId w:val="106"/>
        </w:numPr>
        <w:jc w:val="both"/>
        <w:rPr>
          <w:rFonts w:ascii="Arial" w:hAnsi="Arial"/>
        </w:rPr>
      </w:pPr>
      <w:r w:rsidRPr="00E42F65">
        <w:rPr>
          <w:rFonts w:ascii="Arial" w:hAnsi="Arial"/>
        </w:rPr>
        <w:t xml:space="preserve">titularis zijn van graad van niveau C of </w:t>
      </w:r>
      <w:r w:rsidR="00A86D4B" w:rsidRPr="00E42F65">
        <w:rPr>
          <w:rFonts w:ascii="Arial" w:hAnsi="Arial"/>
        </w:rPr>
        <w:t>D;</w:t>
      </w:r>
    </w:p>
    <w:p w14:paraId="6F3DFD36" w14:textId="77777777" w:rsidR="007664F4" w:rsidRPr="00E42F65" w:rsidRDefault="005F77B8" w:rsidP="00A31223">
      <w:pPr>
        <w:numPr>
          <w:ilvl w:val="0"/>
          <w:numId w:val="106"/>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C of </w:t>
      </w:r>
      <w:r w:rsidR="00A86D4B" w:rsidRPr="00E42F65">
        <w:rPr>
          <w:rFonts w:ascii="Arial" w:hAnsi="Arial"/>
        </w:rPr>
        <w:t>D;</w:t>
      </w:r>
    </w:p>
    <w:p w14:paraId="382805FE" w14:textId="77777777" w:rsidR="007664F4" w:rsidRPr="00E42F65" w:rsidRDefault="005F77B8" w:rsidP="00A31223">
      <w:pPr>
        <w:numPr>
          <w:ilvl w:val="0"/>
          <w:numId w:val="106"/>
        </w:numPr>
        <w:jc w:val="both"/>
        <w:rPr>
          <w:rFonts w:ascii="Arial" w:hAnsi="Arial"/>
        </w:rPr>
      </w:pPr>
      <w:r w:rsidRPr="00E42F65">
        <w:rPr>
          <w:rFonts w:ascii="Arial" w:hAnsi="Arial"/>
        </w:rPr>
        <w:t>slagen voor de selectieprocedure.</w:t>
      </w:r>
    </w:p>
    <w:bookmarkEnd w:id="54"/>
    <w:p w14:paraId="727AA109" w14:textId="77777777" w:rsidR="007664F4" w:rsidRPr="00E42F65" w:rsidRDefault="005F77B8">
      <w:pPr>
        <w:jc w:val="both"/>
        <w:rPr>
          <w:rFonts w:ascii="Arial" w:eastAsia="Arial" w:hAnsi="Arial" w:cs="Arial"/>
          <w:u w:val="single"/>
        </w:rPr>
      </w:pPr>
      <w:r w:rsidRPr="00E42F65">
        <w:rPr>
          <w:rFonts w:ascii="Arial" w:hAnsi="Arial"/>
          <w:u w:val="single"/>
        </w:rPr>
        <w:t>Voor een graad van rang Cv (C1-C3):</w:t>
      </w:r>
    </w:p>
    <w:p w14:paraId="6580C636" w14:textId="77777777" w:rsidR="007664F4" w:rsidRPr="00E42F65" w:rsidRDefault="005F77B8" w:rsidP="00A31223">
      <w:pPr>
        <w:numPr>
          <w:ilvl w:val="0"/>
          <w:numId w:val="108"/>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 xml:space="preserve">een graad van niveau D of </w:t>
      </w:r>
      <w:r w:rsidR="00A86D4B" w:rsidRPr="00E42F65">
        <w:rPr>
          <w:rFonts w:ascii="Arial" w:hAnsi="Arial"/>
        </w:rPr>
        <w:t>E;</w:t>
      </w:r>
    </w:p>
    <w:p w14:paraId="1840EDD8" w14:textId="77777777" w:rsidR="007664F4" w:rsidRPr="00E42F65" w:rsidRDefault="005F77B8" w:rsidP="00A31223">
      <w:pPr>
        <w:numPr>
          <w:ilvl w:val="0"/>
          <w:numId w:val="108"/>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D of </w:t>
      </w:r>
      <w:r w:rsidR="00A86D4B" w:rsidRPr="00E42F65">
        <w:rPr>
          <w:rFonts w:ascii="Arial" w:hAnsi="Arial"/>
        </w:rPr>
        <w:t>E;</w:t>
      </w:r>
    </w:p>
    <w:p w14:paraId="0DF14459" w14:textId="77777777" w:rsidR="007664F4" w:rsidRPr="00E42F65" w:rsidRDefault="005F77B8" w:rsidP="00A31223">
      <w:pPr>
        <w:numPr>
          <w:ilvl w:val="0"/>
          <w:numId w:val="108"/>
        </w:numPr>
        <w:jc w:val="both"/>
        <w:rPr>
          <w:rFonts w:ascii="Arial" w:hAnsi="Arial"/>
        </w:rPr>
      </w:pPr>
      <w:r w:rsidRPr="00E42F65">
        <w:rPr>
          <w:rFonts w:ascii="Arial" w:hAnsi="Arial"/>
        </w:rPr>
        <w:t>slagen voor de selectieprocedure.</w:t>
      </w:r>
    </w:p>
    <w:p w14:paraId="7BD7CBBE" w14:textId="44898863" w:rsidR="007664F4" w:rsidRPr="00E42F65" w:rsidRDefault="005F77B8">
      <w:pPr>
        <w:spacing w:before="240" w:after="0"/>
        <w:ind w:left="0"/>
        <w:outlineLvl w:val="4"/>
        <w:rPr>
          <w:rFonts w:ascii="Arial" w:eastAsia="Arial" w:hAnsi="Arial" w:cs="Arial"/>
        </w:rPr>
      </w:pPr>
      <w:r w:rsidRPr="00E42F65">
        <w:rPr>
          <w:rFonts w:ascii="Arial" w:hAnsi="Arial"/>
          <w:b/>
          <w:bCs/>
        </w:rPr>
        <w:t xml:space="preserve">Artikel </w:t>
      </w:r>
      <w:r w:rsidR="00E42F65">
        <w:rPr>
          <w:rFonts w:ascii="Arial" w:hAnsi="Arial"/>
          <w:b/>
          <w:bCs/>
        </w:rPr>
        <w:t>8</w:t>
      </w:r>
      <w:r w:rsidRPr="00E42F65">
        <w:rPr>
          <w:rFonts w:ascii="Arial" w:hAnsi="Arial"/>
          <w:b/>
          <w:bCs/>
        </w:rPr>
        <w:t xml:space="preserve">1 </w:t>
      </w:r>
    </w:p>
    <w:p w14:paraId="20B027D2" w14:textId="77777777" w:rsidR="007664F4" w:rsidRPr="00E42F65" w:rsidRDefault="005F77B8">
      <w:pPr>
        <w:jc w:val="both"/>
        <w:rPr>
          <w:rFonts w:ascii="Arial" w:eastAsia="Arial" w:hAnsi="Arial" w:cs="Arial"/>
          <w:u w:val="single"/>
        </w:rPr>
      </w:pPr>
      <w:r w:rsidRPr="00E42F65">
        <w:rPr>
          <w:rFonts w:ascii="Arial" w:hAnsi="Arial"/>
          <w:u w:val="single"/>
        </w:rPr>
        <w:t xml:space="preserve">Voor een graad van rang </w:t>
      </w:r>
      <w:proofErr w:type="spellStart"/>
      <w:r w:rsidRPr="00E42F65">
        <w:rPr>
          <w:rFonts w:ascii="Arial" w:hAnsi="Arial"/>
          <w:u w:val="single"/>
        </w:rPr>
        <w:t>Dx</w:t>
      </w:r>
      <w:proofErr w:type="spellEnd"/>
      <w:r w:rsidRPr="00E42F65">
        <w:rPr>
          <w:rFonts w:ascii="Arial" w:hAnsi="Arial"/>
          <w:u w:val="single"/>
        </w:rPr>
        <w:t xml:space="preserve"> (D4) en/of (D4-D5):</w:t>
      </w:r>
    </w:p>
    <w:p w14:paraId="20F45711" w14:textId="77777777" w:rsidR="007664F4" w:rsidRPr="00E42F65" w:rsidRDefault="005F77B8" w:rsidP="00A31223">
      <w:pPr>
        <w:numPr>
          <w:ilvl w:val="0"/>
          <w:numId w:val="110"/>
        </w:numPr>
        <w:jc w:val="both"/>
        <w:rPr>
          <w:rFonts w:ascii="Arial" w:hAnsi="Arial"/>
        </w:rPr>
      </w:pPr>
      <w:r w:rsidRPr="00E42F65">
        <w:rPr>
          <w:rFonts w:ascii="Arial" w:hAnsi="Arial"/>
        </w:rPr>
        <w:t xml:space="preserve">titularis zijn van graad van niveau D of </w:t>
      </w:r>
      <w:r w:rsidR="00A86D4B" w:rsidRPr="00E42F65">
        <w:rPr>
          <w:rFonts w:ascii="Arial" w:hAnsi="Arial"/>
        </w:rPr>
        <w:t>E;</w:t>
      </w:r>
    </w:p>
    <w:p w14:paraId="58BCEE5B" w14:textId="77777777" w:rsidR="007664F4" w:rsidRPr="00E42F65" w:rsidRDefault="005F77B8" w:rsidP="00A31223">
      <w:pPr>
        <w:numPr>
          <w:ilvl w:val="0"/>
          <w:numId w:val="110"/>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D of </w:t>
      </w:r>
      <w:r w:rsidR="00A86D4B" w:rsidRPr="00E42F65">
        <w:rPr>
          <w:rFonts w:ascii="Arial" w:hAnsi="Arial"/>
        </w:rPr>
        <w:t>E;</w:t>
      </w:r>
    </w:p>
    <w:p w14:paraId="63110853" w14:textId="77777777" w:rsidR="007664F4" w:rsidRPr="00E42F65" w:rsidRDefault="005F77B8" w:rsidP="00A31223">
      <w:pPr>
        <w:numPr>
          <w:ilvl w:val="0"/>
          <w:numId w:val="110"/>
        </w:numPr>
        <w:jc w:val="both"/>
        <w:rPr>
          <w:rFonts w:ascii="Arial" w:hAnsi="Arial"/>
        </w:rPr>
      </w:pPr>
      <w:r w:rsidRPr="00E42F65">
        <w:rPr>
          <w:rFonts w:ascii="Arial" w:hAnsi="Arial"/>
        </w:rPr>
        <w:t>slagen voor de selectieprocedure.</w:t>
      </w:r>
    </w:p>
    <w:p w14:paraId="1F794E3E" w14:textId="77777777" w:rsidR="007664F4" w:rsidRPr="00E42F65" w:rsidRDefault="005F77B8">
      <w:pPr>
        <w:spacing w:before="180"/>
        <w:jc w:val="both"/>
        <w:rPr>
          <w:rFonts w:ascii="Arial" w:eastAsia="Arial" w:hAnsi="Arial" w:cs="Arial"/>
          <w:u w:val="single"/>
        </w:rPr>
      </w:pPr>
      <w:r w:rsidRPr="00E42F65">
        <w:rPr>
          <w:rFonts w:ascii="Arial" w:hAnsi="Arial"/>
          <w:u w:val="single"/>
        </w:rPr>
        <w:t xml:space="preserve">Voor een graad van rang </w:t>
      </w:r>
      <w:proofErr w:type="spellStart"/>
      <w:r w:rsidRPr="00E42F65">
        <w:rPr>
          <w:rFonts w:ascii="Arial" w:hAnsi="Arial"/>
          <w:u w:val="single"/>
        </w:rPr>
        <w:t>Dv</w:t>
      </w:r>
      <w:proofErr w:type="spellEnd"/>
      <w:r w:rsidRPr="00E42F65">
        <w:rPr>
          <w:rFonts w:ascii="Arial" w:hAnsi="Arial"/>
          <w:u w:val="single"/>
        </w:rPr>
        <w:t xml:space="preserve"> (D1-D3):</w:t>
      </w:r>
    </w:p>
    <w:p w14:paraId="0BBB5E31" w14:textId="77777777" w:rsidR="007664F4" w:rsidRPr="00E42F65" w:rsidRDefault="005F77B8" w:rsidP="00A31223">
      <w:pPr>
        <w:numPr>
          <w:ilvl w:val="0"/>
          <w:numId w:val="112"/>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E;</w:t>
      </w:r>
    </w:p>
    <w:p w14:paraId="2E194416" w14:textId="77777777" w:rsidR="007664F4" w:rsidRPr="00E42F65" w:rsidRDefault="005F77B8" w:rsidP="00A31223">
      <w:pPr>
        <w:numPr>
          <w:ilvl w:val="0"/>
          <w:numId w:val="112"/>
        </w:numPr>
        <w:jc w:val="both"/>
        <w:rPr>
          <w:rFonts w:ascii="Arial" w:hAnsi="Arial"/>
        </w:rPr>
      </w:pPr>
      <w:r w:rsidRPr="00E42F65">
        <w:rPr>
          <w:rFonts w:ascii="Arial" w:hAnsi="Arial"/>
        </w:rPr>
        <w:t xml:space="preserve">ten minste </w:t>
      </w:r>
      <w:r w:rsidR="00767AAB" w:rsidRPr="00E42F65">
        <w:rPr>
          <w:rFonts w:ascii="Arial" w:hAnsi="Arial"/>
        </w:rPr>
        <w:t>4</w:t>
      </w:r>
      <w:r w:rsidRPr="00E42F65">
        <w:rPr>
          <w:rFonts w:ascii="Arial" w:hAnsi="Arial"/>
        </w:rPr>
        <w:t xml:space="preserve"> jaar niveauanciënniteit hebben in niveau E;</w:t>
      </w:r>
    </w:p>
    <w:p w14:paraId="1A55C202" w14:textId="77777777" w:rsidR="007664F4" w:rsidRPr="00E42F65" w:rsidRDefault="005F77B8" w:rsidP="00A31223">
      <w:pPr>
        <w:numPr>
          <w:ilvl w:val="0"/>
          <w:numId w:val="112"/>
        </w:numPr>
        <w:jc w:val="both"/>
        <w:rPr>
          <w:rFonts w:ascii="Arial" w:hAnsi="Arial"/>
        </w:rPr>
      </w:pPr>
      <w:r w:rsidRPr="00E42F65">
        <w:rPr>
          <w:rFonts w:ascii="Arial" w:hAnsi="Arial"/>
        </w:rPr>
        <w:t>slagen voor de selectieprocedure.</w:t>
      </w:r>
    </w:p>
    <w:p w14:paraId="18824CE2" w14:textId="65A98AC8" w:rsidR="007664F4" w:rsidRDefault="005F77B8">
      <w:pPr>
        <w:pStyle w:val="Kop3"/>
        <w:rPr>
          <w:rFonts w:ascii="Arial" w:eastAsia="Arial" w:hAnsi="Arial" w:cs="Arial"/>
        </w:rPr>
      </w:pPr>
      <w:bookmarkStart w:id="55" w:name="_Toc54860508"/>
      <w:r w:rsidRPr="00CE0E84">
        <w:rPr>
          <w:rFonts w:ascii="Arial" w:hAnsi="Arial"/>
        </w:rPr>
        <w:t>Afdeling 5. proeftijd</w:t>
      </w:r>
      <w:r w:rsidR="003E0340">
        <w:rPr>
          <w:rFonts w:ascii="Arial" w:hAnsi="Arial"/>
        </w:rPr>
        <w:t>/inloopperiode</w:t>
      </w:r>
      <w:r w:rsidRPr="00CE0E84">
        <w:rPr>
          <w:rFonts w:ascii="Arial" w:hAnsi="Arial"/>
        </w:rPr>
        <w:t xml:space="preserve"> n</w:t>
      </w:r>
      <w:r w:rsidR="00CE0E84">
        <w:rPr>
          <w:rFonts w:ascii="Arial" w:hAnsi="Arial"/>
        </w:rPr>
        <w:t>a bevordering</w:t>
      </w:r>
      <w:bookmarkEnd w:id="55"/>
    </w:p>
    <w:p w14:paraId="59CC4448" w14:textId="0213DC53" w:rsidR="005647CA" w:rsidRDefault="005647CA" w:rsidP="005647CA">
      <w:pPr>
        <w:spacing w:before="240" w:after="0"/>
        <w:ind w:left="0"/>
        <w:jc w:val="both"/>
        <w:outlineLvl w:val="4"/>
        <w:rPr>
          <w:rFonts w:ascii="Arial" w:eastAsia="Arial" w:hAnsi="Arial" w:cs="Arial"/>
          <w:b/>
          <w:bCs/>
        </w:rPr>
      </w:pPr>
      <w:r>
        <w:rPr>
          <w:rFonts w:ascii="Arial" w:hAnsi="Arial"/>
          <w:b/>
          <w:bCs/>
        </w:rPr>
        <w:t xml:space="preserve">Artikel </w:t>
      </w:r>
      <w:r w:rsidR="00E42F65">
        <w:rPr>
          <w:rFonts w:ascii="Arial" w:hAnsi="Arial"/>
          <w:b/>
          <w:bCs/>
        </w:rPr>
        <w:t>82</w:t>
      </w:r>
    </w:p>
    <w:p w14:paraId="0C645141" w14:textId="29820375" w:rsidR="007664F4" w:rsidRDefault="005F77B8">
      <w:pPr>
        <w:jc w:val="both"/>
        <w:rPr>
          <w:rFonts w:ascii="Arial" w:eastAsia="Arial" w:hAnsi="Arial" w:cs="Arial"/>
          <w:shd w:val="clear" w:color="auto" w:fill="FFFF00"/>
        </w:rPr>
      </w:pPr>
      <w:r w:rsidRPr="005647CA">
        <w:rPr>
          <w:rFonts w:ascii="Arial" w:hAnsi="Arial"/>
        </w:rPr>
        <w:t>Het personeelslid dat bevorder</w:t>
      </w:r>
      <w:r w:rsidR="006E214F">
        <w:rPr>
          <w:rFonts w:ascii="Arial" w:hAnsi="Arial"/>
        </w:rPr>
        <w:t>t</w:t>
      </w:r>
      <w:r w:rsidRPr="005647CA">
        <w:rPr>
          <w:rFonts w:ascii="Arial" w:hAnsi="Arial"/>
        </w:rPr>
        <w:t>, is onderworpen aan een proeftijd</w:t>
      </w:r>
      <w:r w:rsidR="003E0340">
        <w:rPr>
          <w:rFonts w:ascii="Arial" w:hAnsi="Arial"/>
        </w:rPr>
        <w:t>/inloopperiode</w:t>
      </w:r>
      <w:r w:rsidRPr="005647CA">
        <w:rPr>
          <w:rFonts w:ascii="Arial" w:hAnsi="Arial"/>
        </w:rPr>
        <w:t xml:space="preserve"> die dezelfde duur heeft als de proeftijd bij aanwerving in die functie. In voorkomend geval zijn de bepalingen van de proeftijd</w:t>
      </w:r>
      <w:r w:rsidR="003E0340">
        <w:rPr>
          <w:rFonts w:ascii="Arial" w:hAnsi="Arial"/>
        </w:rPr>
        <w:t>/inloopperiode</w:t>
      </w:r>
      <w:r w:rsidRPr="005647CA">
        <w:rPr>
          <w:rFonts w:ascii="Arial" w:hAnsi="Arial"/>
        </w:rPr>
        <w:t xml:space="preserve"> bij aanwerving van overeenkomstige toepassing op de proeftijd</w:t>
      </w:r>
      <w:r w:rsidR="003E0340">
        <w:rPr>
          <w:rFonts w:ascii="Arial" w:hAnsi="Arial"/>
        </w:rPr>
        <w:t>/inloopperiode</w:t>
      </w:r>
      <w:r w:rsidRPr="005647CA">
        <w:rPr>
          <w:rFonts w:ascii="Arial" w:hAnsi="Arial"/>
        </w:rPr>
        <w:t xml:space="preserve"> na bevordering, met uitzondering van de bepalingen rond de evaluatie van de proeftijd</w:t>
      </w:r>
      <w:r w:rsidR="003E0340">
        <w:rPr>
          <w:rFonts w:ascii="Arial" w:hAnsi="Arial"/>
        </w:rPr>
        <w:t>/inloopperiode</w:t>
      </w:r>
      <w:r w:rsidRPr="005647CA">
        <w:rPr>
          <w:rFonts w:ascii="Arial" w:hAnsi="Arial"/>
        </w:rPr>
        <w:t>.</w:t>
      </w:r>
      <w:r>
        <w:rPr>
          <w:rFonts w:ascii="Arial" w:hAnsi="Arial"/>
          <w:shd w:val="clear" w:color="auto" w:fill="FFFF00"/>
        </w:rPr>
        <w:t xml:space="preserve"> </w:t>
      </w:r>
    </w:p>
    <w:p w14:paraId="7F8DEEF2" w14:textId="1F07C64D" w:rsidR="007664F4" w:rsidRDefault="005F77B8">
      <w:pPr>
        <w:jc w:val="both"/>
        <w:rPr>
          <w:rFonts w:ascii="Arial" w:eastAsia="Arial" w:hAnsi="Arial" w:cs="Arial"/>
        </w:rPr>
      </w:pPr>
      <w:r w:rsidRPr="005647CA">
        <w:rPr>
          <w:rFonts w:ascii="Arial" w:hAnsi="Arial"/>
        </w:rPr>
        <w:t>Het personeelslid op proef</w:t>
      </w:r>
      <w:r w:rsidR="003E0340">
        <w:rPr>
          <w:rFonts w:ascii="Arial" w:hAnsi="Arial"/>
        </w:rPr>
        <w:t>/tijdens een inloopperiode</w:t>
      </w:r>
      <w:r w:rsidRPr="005647CA">
        <w:rPr>
          <w:rFonts w:ascii="Arial" w:hAnsi="Arial"/>
        </w:rPr>
        <w:t xml:space="preserve"> na bevordering krijgt opvolging en feedback zoals bedoeld in </w:t>
      </w:r>
      <w:r w:rsidR="00E42F65">
        <w:rPr>
          <w:rFonts w:ascii="Arial" w:hAnsi="Arial"/>
        </w:rPr>
        <w:t xml:space="preserve">titel 3, </w:t>
      </w:r>
      <w:r w:rsidRPr="005647CA">
        <w:rPr>
          <w:rFonts w:ascii="Arial" w:hAnsi="Arial"/>
        </w:rPr>
        <w:t>hoofdstuk I. In voorkomend geval kan er een evaluatietraject opgestart worde</w:t>
      </w:r>
      <w:r w:rsidR="005647CA">
        <w:rPr>
          <w:rFonts w:ascii="Arial" w:hAnsi="Arial"/>
        </w:rPr>
        <w:t>n.</w:t>
      </w:r>
    </w:p>
    <w:p w14:paraId="5464C2CE" w14:textId="77777777" w:rsidR="00E42F65" w:rsidRDefault="00E42F65">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0314ACEF" w14:textId="72341DB6" w:rsidR="007664F4" w:rsidRDefault="005F77B8">
      <w:pPr>
        <w:pStyle w:val="Kop3"/>
        <w:rPr>
          <w:rFonts w:ascii="Arial" w:eastAsia="Arial" w:hAnsi="Arial" w:cs="Arial"/>
        </w:rPr>
      </w:pPr>
      <w:bookmarkStart w:id="56" w:name="_Toc54860509"/>
      <w:r>
        <w:rPr>
          <w:rFonts w:ascii="Arial" w:hAnsi="Arial"/>
        </w:rPr>
        <w:lastRenderedPageBreak/>
        <w:t>Afdeling 6. bevordering</w:t>
      </w:r>
      <w:bookmarkEnd w:id="56"/>
    </w:p>
    <w:p w14:paraId="4B3AF968" w14:textId="50522494"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B70225">
        <w:rPr>
          <w:rFonts w:ascii="Arial" w:hAnsi="Arial"/>
          <w:b/>
          <w:bCs/>
        </w:rPr>
        <w:t>83</w:t>
      </w:r>
    </w:p>
    <w:p w14:paraId="307EE78C" w14:textId="77777777" w:rsidR="007664F4" w:rsidRDefault="005F77B8">
      <w:pPr>
        <w:jc w:val="both"/>
        <w:rPr>
          <w:rFonts w:ascii="Arial" w:eastAsia="Arial" w:hAnsi="Arial" w:cs="Arial"/>
        </w:rPr>
      </w:pPr>
      <w:r>
        <w:rPr>
          <w:rFonts w:ascii="Arial" w:hAnsi="Arial"/>
        </w:rPr>
        <w:t>De aanstellende overheid bepaalt de datum van de bevordering van het geselecteerde personeelslid.</w:t>
      </w:r>
    </w:p>
    <w:p w14:paraId="0F85AB65" w14:textId="477DE7AD"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B70225">
        <w:rPr>
          <w:rFonts w:ascii="Arial" w:hAnsi="Arial"/>
          <w:b/>
          <w:bCs/>
        </w:rPr>
        <w:t>84</w:t>
      </w:r>
    </w:p>
    <w:p w14:paraId="160D0AC0" w14:textId="77777777" w:rsidR="007664F4" w:rsidRDefault="005F77B8">
      <w:pPr>
        <w:pStyle w:val="StandaardUitvullen"/>
        <w:rPr>
          <w:rFonts w:ascii="Arial" w:eastAsia="Arial" w:hAnsi="Arial" w:cs="Arial"/>
        </w:rPr>
      </w:pPr>
      <w:r>
        <w:rPr>
          <w:rFonts w:ascii="Arial" w:hAnsi="Arial"/>
        </w:rPr>
        <w:t>Het personeelslid dat zonder onderbreking tot de bevordering een graad bij wijze van hogere functie heeft waargenomen wordt in die graad bevorderd met ingang van de datum waarop de hogere functie vacant werd.</w:t>
      </w:r>
    </w:p>
    <w:p w14:paraId="0D621F0D" w14:textId="77777777" w:rsidR="007664F4" w:rsidRDefault="005F77B8">
      <w:pPr>
        <w:jc w:val="both"/>
        <w:rPr>
          <w:rFonts w:ascii="Arial" w:eastAsia="Arial" w:hAnsi="Arial" w:cs="Arial"/>
        </w:rPr>
      </w:pPr>
      <w:r>
        <w:rPr>
          <w:rFonts w:ascii="Arial" w:hAnsi="Arial"/>
        </w:rPr>
        <w:t>De bevordering kan evenwel niet teruggaan tot voor de datum waarop de betrokkene aan alle voorwaarden om tot de graad te worden bevorderd, voldeed.</w:t>
      </w:r>
    </w:p>
    <w:p w14:paraId="084DEB26" w14:textId="72D626E9"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B70225">
        <w:rPr>
          <w:rFonts w:ascii="Arial" w:hAnsi="Arial"/>
          <w:b/>
          <w:bCs/>
        </w:rPr>
        <w:t>85</w:t>
      </w:r>
    </w:p>
    <w:p w14:paraId="3042D7D7" w14:textId="77777777" w:rsidR="007664F4" w:rsidRDefault="005F77B8">
      <w:pPr>
        <w:jc w:val="both"/>
        <w:rPr>
          <w:rFonts w:ascii="Arial" w:eastAsia="Arial" w:hAnsi="Arial" w:cs="Arial"/>
        </w:rPr>
      </w:pPr>
      <w:r>
        <w:rPr>
          <w:rFonts w:ascii="Arial" w:hAnsi="Arial"/>
        </w:rPr>
        <w:t>Het personeelslid dat werd bevorderd, moet de betrekking met de taken en verantwoordelijkheden eraan verbonden, opnemen.</w:t>
      </w:r>
    </w:p>
    <w:p w14:paraId="0F5F0E14" w14:textId="77777777" w:rsidR="005647CA" w:rsidRDefault="005647CA">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4CABC6DE" w14:textId="32FEBA02" w:rsidR="007664F4" w:rsidRDefault="005F77B8">
      <w:pPr>
        <w:pStyle w:val="Kop2"/>
        <w:rPr>
          <w:rFonts w:ascii="Arial" w:eastAsia="Arial" w:hAnsi="Arial" w:cs="Arial"/>
        </w:rPr>
      </w:pPr>
      <w:bookmarkStart w:id="57" w:name="_Toc54860510"/>
      <w:r>
        <w:rPr>
          <w:rFonts w:ascii="Arial" w:hAnsi="Arial"/>
        </w:rPr>
        <w:lastRenderedPageBreak/>
        <w:t xml:space="preserve">Hoofdstuk iv. </w:t>
      </w:r>
      <w:r>
        <w:rPr>
          <w:rFonts w:ascii="Arial" w:eastAsia="Arial" w:hAnsi="Arial" w:cs="Arial"/>
        </w:rPr>
        <w:br/>
      </w:r>
      <w:r>
        <w:rPr>
          <w:rFonts w:ascii="Arial" w:hAnsi="Arial"/>
        </w:rPr>
        <w:t>interne personeelsmobiliteit</w:t>
      </w:r>
      <w:bookmarkEnd w:id="57"/>
    </w:p>
    <w:p w14:paraId="74F915ED" w14:textId="77777777" w:rsidR="007664F4" w:rsidRDefault="005F77B8">
      <w:pPr>
        <w:pStyle w:val="Kop3"/>
        <w:rPr>
          <w:rFonts w:ascii="Arial" w:eastAsia="Arial" w:hAnsi="Arial" w:cs="Arial"/>
        </w:rPr>
      </w:pPr>
      <w:bookmarkStart w:id="58" w:name="_Toc54860511"/>
      <w:r>
        <w:rPr>
          <w:rFonts w:ascii="Arial" w:hAnsi="Arial"/>
        </w:rPr>
        <w:t>Afdeling 1. algemene bepalingen</w:t>
      </w:r>
      <w:bookmarkEnd w:id="58"/>
    </w:p>
    <w:p w14:paraId="12CB18CA" w14:textId="1AA52B00" w:rsidR="007664F4" w:rsidRDefault="005F77B8">
      <w:pPr>
        <w:spacing w:before="240" w:after="0"/>
        <w:ind w:left="0"/>
        <w:outlineLvl w:val="4"/>
        <w:rPr>
          <w:rFonts w:ascii="Arial" w:eastAsia="Arial" w:hAnsi="Arial" w:cs="Arial"/>
          <w:b/>
          <w:bCs/>
        </w:rPr>
      </w:pPr>
      <w:r w:rsidRPr="00261572">
        <w:rPr>
          <w:rFonts w:ascii="Arial" w:hAnsi="Arial"/>
          <w:b/>
          <w:bCs/>
        </w:rPr>
        <w:t xml:space="preserve">Artikel </w:t>
      </w:r>
      <w:r w:rsidR="00261572">
        <w:rPr>
          <w:rFonts w:ascii="Arial" w:hAnsi="Arial"/>
          <w:b/>
          <w:bCs/>
        </w:rPr>
        <w:t>86</w:t>
      </w:r>
    </w:p>
    <w:p w14:paraId="1482C23F" w14:textId="77777777" w:rsidR="007664F4" w:rsidRDefault="005F77B8">
      <w:pPr>
        <w:jc w:val="both"/>
        <w:rPr>
          <w:rFonts w:ascii="Arial" w:eastAsia="Arial" w:hAnsi="Arial" w:cs="Arial"/>
        </w:rPr>
      </w:pPr>
      <w:r>
        <w:rPr>
          <w:rFonts w:ascii="Arial" w:hAnsi="Arial"/>
        </w:rPr>
        <w:t xml:space="preserve">Wanneer een vacature wordt ingevuld door een </w:t>
      </w:r>
      <w:proofErr w:type="spellStart"/>
      <w:r>
        <w:rPr>
          <w:rFonts w:ascii="Arial" w:hAnsi="Arial"/>
        </w:rPr>
        <w:t>heraanstelling</w:t>
      </w:r>
      <w:proofErr w:type="spellEnd"/>
      <w:r>
        <w:rPr>
          <w:rFonts w:ascii="Arial" w:hAnsi="Arial"/>
        </w:rPr>
        <w:t xml:space="preserve"> in een andere betrekking in dezelfde graad of in een andere graad van dezelfde rang, noemen we dit interne personeelsmobiliteit.</w:t>
      </w:r>
    </w:p>
    <w:p w14:paraId="77629B96" w14:textId="77777777" w:rsidR="007664F4" w:rsidRDefault="005F77B8">
      <w:pPr>
        <w:jc w:val="both"/>
        <w:rPr>
          <w:rFonts w:ascii="Arial" w:eastAsia="Arial" w:hAnsi="Arial" w:cs="Arial"/>
        </w:rPr>
      </w:pPr>
      <w:r>
        <w:rPr>
          <w:rFonts w:ascii="Arial" w:hAnsi="Arial"/>
        </w:rPr>
        <w:t>De aanstellende overheid beslist of een vacante betrekking door interne personeelsmobiliteit wordt ingenomen.</w:t>
      </w:r>
    </w:p>
    <w:p w14:paraId="1CF7CC3F" w14:textId="447EB78B" w:rsidR="007664F4" w:rsidRDefault="005F77B8">
      <w:pPr>
        <w:spacing w:before="240" w:after="0"/>
        <w:ind w:left="0"/>
        <w:outlineLvl w:val="4"/>
        <w:rPr>
          <w:rFonts w:ascii="Arial" w:eastAsia="Arial" w:hAnsi="Arial" w:cs="Arial"/>
          <w:b/>
          <w:bCs/>
        </w:rPr>
      </w:pPr>
      <w:r>
        <w:rPr>
          <w:rFonts w:ascii="Arial" w:hAnsi="Arial"/>
          <w:b/>
          <w:bCs/>
        </w:rPr>
        <w:t xml:space="preserve">Artikel </w:t>
      </w:r>
      <w:r w:rsidR="00261572">
        <w:rPr>
          <w:rFonts w:ascii="Arial" w:hAnsi="Arial"/>
          <w:b/>
          <w:bCs/>
        </w:rPr>
        <w:t>87</w:t>
      </w:r>
    </w:p>
    <w:p w14:paraId="69633F03" w14:textId="77777777" w:rsidR="007664F4" w:rsidRDefault="005F77B8">
      <w:pPr>
        <w:jc w:val="both"/>
        <w:rPr>
          <w:rFonts w:ascii="Arial" w:eastAsia="Arial" w:hAnsi="Arial" w:cs="Arial"/>
        </w:rPr>
      </w:pPr>
      <w:r>
        <w:rPr>
          <w:rFonts w:ascii="Arial" w:hAnsi="Arial"/>
        </w:rPr>
        <w:t>Voor de deelname aan deze procedure kom je in aanmerking als</w:t>
      </w:r>
      <w:r w:rsidR="007F2EED">
        <w:rPr>
          <w:rFonts w:ascii="Arial" w:hAnsi="Arial"/>
        </w:rPr>
        <w:t xml:space="preserve"> je</w:t>
      </w:r>
      <w:r>
        <w:rPr>
          <w:rFonts w:ascii="Arial" w:hAnsi="Arial"/>
        </w:rPr>
        <w:t>:</w:t>
      </w:r>
    </w:p>
    <w:p w14:paraId="1F7543CA" w14:textId="77777777" w:rsidR="007664F4" w:rsidRDefault="005F77B8" w:rsidP="00A31223">
      <w:pPr>
        <w:numPr>
          <w:ilvl w:val="0"/>
          <w:numId w:val="114"/>
        </w:numPr>
        <w:jc w:val="both"/>
        <w:rPr>
          <w:rFonts w:ascii="Arial" w:hAnsi="Arial"/>
        </w:rPr>
      </w:pPr>
      <w:r>
        <w:rPr>
          <w:rFonts w:ascii="Arial" w:hAnsi="Arial"/>
        </w:rPr>
        <w:t xml:space="preserve">een vast aangesteld statutair bent, aan de voorwaarden voldoet en je niet in een lopend evaluatietraject bevindt, ongeacht je administratieve toestand; </w:t>
      </w:r>
    </w:p>
    <w:p w14:paraId="70B64CDC" w14:textId="77777777" w:rsidR="007664F4" w:rsidRDefault="005F77B8" w:rsidP="00A31223">
      <w:pPr>
        <w:numPr>
          <w:ilvl w:val="0"/>
          <w:numId w:val="114"/>
        </w:numPr>
        <w:jc w:val="both"/>
        <w:rPr>
          <w:rFonts w:ascii="Arial" w:hAnsi="Arial"/>
        </w:rPr>
      </w:pPr>
      <w:r>
        <w:rPr>
          <w:rFonts w:ascii="Arial" w:hAnsi="Arial"/>
        </w:rPr>
        <w:t>een contractueel bent, aan de voorwaarden voldoet en je niet in een lopend evaluatietraject bevindt, indien je aan een van de volgende criteria beantwoordt:</w:t>
      </w:r>
    </w:p>
    <w:p w14:paraId="1CAF81C5" w14:textId="5CE297D4" w:rsidR="007664F4" w:rsidRDefault="005F77B8" w:rsidP="00A31223">
      <w:pPr>
        <w:numPr>
          <w:ilvl w:val="0"/>
          <w:numId w:val="116"/>
        </w:numPr>
        <w:jc w:val="both"/>
        <w:rPr>
          <w:rFonts w:ascii="Arial" w:hAnsi="Arial"/>
        </w:rPr>
      </w:pPr>
      <w:r>
        <w:rPr>
          <w:rFonts w:ascii="Arial" w:hAnsi="Arial"/>
        </w:rPr>
        <w:t>Je bent na 1 januari 2009</w:t>
      </w:r>
      <w:r w:rsidR="007F2EED">
        <w:rPr>
          <w:rFonts w:ascii="Arial" w:hAnsi="Arial"/>
        </w:rPr>
        <w:t>*</w:t>
      </w:r>
      <w:r>
        <w:rPr>
          <w:rFonts w:ascii="Arial" w:hAnsi="Arial"/>
        </w:rPr>
        <w:t xml:space="preserve"> aangesteld na een aanwervings- en selectieprocedure</w:t>
      </w:r>
      <w:r w:rsidR="003D2DB9">
        <w:rPr>
          <w:rFonts w:ascii="Arial" w:hAnsi="Arial"/>
        </w:rPr>
        <w:t>**</w:t>
      </w:r>
      <w:r>
        <w:rPr>
          <w:rFonts w:ascii="Arial" w:hAnsi="Arial"/>
        </w:rPr>
        <w:t xml:space="preserve"> en je hebt je inloopperiode beëindigd;</w:t>
      </w:r>
    </w:p>
    <w:p w14:paraId="14122122" w14:textId="77777777" w:rsidR="007664F4" w:rsidRDefault="005F77B8" w:rsidP="00A31223">
      <w:pPr>
        <w:numPr>
          <w:ilvl w:val="0"/>
          <w:numId w:val="116"/>
        </w:numPr>
        <w:jc w:val="both"/>
        <w:rPr>
          <w:rFonts w:ascii="Arial" w:hAnsi="Arial"/>
        </w:rPr>
      </w:pPr>
      <w:r>
        <w:rPr>
          <w:rFonts w:ascii="Arial" w:hAnsi="Arial"/>
        </w:rPr>
        <w:t>Je bent voor 1 januari 2009</w:t>
      </w:r>
      <w:r w:rsidR="007F2EED">
        <w:rPr>
          <w:rFonts w:ascii="Arial" w:hAnsi="Arial"/>
        </w:rPr>
        <w:t>*</w:t>
      </w:r>
      <w:r>
        <w:rPr>
          <w:rFonts w:ascii="Arial" w:hAnsi="Arial"/>
        </w:rPr>
        <w:t xml:space="preserve"> aangesteld na een externe bekendmaking van de vacature en een gelijkwaardige selectieprocedure als van toepassing op statutaire vacatures. </w:t>
      </w:r>
    </w:p>
    <w:p w14:paraId="168DE288" w14:textId="77777777" w:rsidR="007664F4" w:rsidRDefault="005F77B8">
      <w:pPr>
        <w:jc w:val="both"/>
        <w:rPr>
          <w:rFonts w:ascii="Arial" w:eastAsia="Arial" w:hAnsi="Arial" w:cs="Arial"/>
        </w:rPr>
      </w:pPr>
      <w:bookmarkStart w:id="59" w:name="_Hlk11050762"/>
      <w:r>
        <w:rPr>
          <w:rFonts w:ascii="Arial" w:hAnsi="Arial"/>
        </w:rPr>
        <w:t>De procedure van interne personeelsmobiliteit is niet van toepassing op de functies van algemeen directeur en financieel directeur.</w:t>
      </w:r>
    </w:p>
    <w:bookmarkEnd w:id="59"/>
    <w:p w14:paraId="5C383254" w14:textId="6FF4D108" w:rsidR="007664F4" w:rsidRDefault="005F77B8">
      <w:pPr>
        <w:spacing w:before="240" w:after="0"/>
        <w:ind w:left="0"/>
        <w:outlineLvl w:val="4"/>
        <w:rPr>
          <w:rFonts w:ascii="Arial" w:eastAsia="Arial" w:hAnsi="Arial" w:cs="Arial"/>
          <w:b/>
          <w:bCs/>
        </w:rPr>
      </w:pPr>
      <w:r>
        <w:rPr>
          <w:rFonts w:ascii="Arial" w:hAnsi="Arial"/>
          <w:b/>
          <w:bCs/>
        </w:rPr>
        <w:t xml:space="preserve">Artikel </w:t>
      </w:r>
      <w:r w:rsidR="00261572">
        <w:rPr>
          <w:rFonts w:ascii="Arial" w:hAnsi="Arial"/>
          <w:b/>
          <w:bCs/>
        </w:rPr>
        <w:t>88</w:t>
      </w:r>
    </w:p>
    <w:p w14:paraId="72EF9FD2" w14:textId="77777777" w:rsidR="007664F4" w:rsidRDefault="005F77B8">
      <w:pPr>
        <w:pStyle w:val="Kop6"/>
        <w:rPr>
          <w:rFonts w:ascii="Arial" w:eastAsia="Arial" w:hAnsi="Arial" w:cs="Arial"/>
        </w:rPr>
      </w:pPr>
      <w:r>
        <w:rPr>
          <w:rFonts w:ascii="Arial" w:hAnsi="Arial"/>
        </w:rPr>
        <w:t>Paragraaf 1</w:t>
      </w:r>
    </w:p>
    <w:p w14:paraId="6DD33D4A" w14:textId="77777777" w:rsidR="007664F4" w:rsidRDefault="005F77B8">
      <w:pPr>
        <w:jc w:val="both"/>
        <w:rPr>
          <w:rFonts w:ascii="Arial" w:eastAsia="Arial" w:hAnsi="Arial" w:cs="Arial"/>
        </w:rPr>
      </w:pPr>
      <w:r>
        <w:rPr>
          <w:rFonts w:ascii="Arial" w:hAnsi="Arial"/>
        </w:rPr>
        <w:t>De aanstellende overheid</w:t>
      </w:r>
      <w:r>
        <w:rPr>
          <w:rFonts w:ascii="Arial" w:hAnsi="Arial"/>
          <w:i/>
          <w:iCs/>
          <w:color w:val="0000FF"/>
          <w:u w:color="0000FF"/>
        </w:rPr>
        <w:t xml:space="preserve"> </w:t>
      </w:r>
      <w:r>
        <w:rPr>
          <w:rFonts w:ascii="Arial" w:hAnsi="Arial"/>
        </w:rPr>
        <w:t xml:space="preserve">beslist over de </w:t>
      </w:r>
      <w:proofErr w:type="spellStart"/>
      <w:r>
        <w:rPr>
          <w:rFonts w:ascii="Arial" w:hAnsi="Arial"/>
        </w:rPr>
        <w:t>heraanstelling</w:t>
      </w:r>
      <w:proofErr w:type="spellEnd"/>
      <w:r>
        <w:rPr>
          <w:rFonts w:ascii="Arial" w:hAnsi="Arial"/>
        </w:rPr>
        <w:t xml:space="preserve">. De </w:t>
      </w:r>
      <w:proofErr w:type="spellStart"/>
      <w:r>
        <w:rPr>
          <w:rFonts w:ascii="Arial" w:hAnsi="Arial"/>
        </w:rPr>
        <w:t>heraanstelling</w:t>
      </w:r>
      <w:proofErr w:type="spellEnd"/>
      <w:r>
        <w:rPr>
          <w:rFonts w:ascii="Arial" w:hAnsi="Arial"/>
        </w:rPr>
        <w:t xml:space="preserve"> is niet tijdelijk, maar definitief.</w:t>
      </w:r>
    </w:p>
    <w:p w14:paraId="5BE31F6A" w14:textId="77777777" w:rsidR="007664F4" w:rsidRDefault="005F77B8">
      <w:pPr>
        <w:pStyle w:val="Kop6"/>
        <w:rPr>
          <w:rFonts w:ascii="Arial" w:eastAsia="Arial" w:hAnsi="Arial" w:cs="Arial"/>
        </w:rPr>
      </w:pPr>
      <w:r>
        <w:rPr>
          <w:rFonts w:ascii="Arial" w:hAnsi="Arial"/>
        </w:rPr>
        <w:t>Paragraaf 2</w:t>
      </w:r>
    </w:p>
    <w:p w14:paraId="33391620" w14:textId="77777777" w:rsidR="007664F4" w:rsidRDefault="005F77B8">
      <w:pPr>
        <w:jc w:val="both"/>
        <w:rPr>
          <w:rFonts w:ascii="Arial" w:eastAsia="Arial" w:hAnsi="Arial" w:cs="Arial"/>
        </w:rPr>
      </w:pPr>
      <w:r>
        <w:rPr>
          <w:rFonts w:ascii="Arial" w:hAnsi="Arial"/>
        </w:rPr>
        <w:t>De bepalingen over de proeftijd zijn niet van toepassing na een procedure van interne personeelsmobiliteit.</w:t>
      </w:r>
    </w:p>
    <w:p w14:paraId="3012A3B1" w14:textId="77777777" w:rsidR="007F2EED" w:rsidRDefault="007F2EED" w:rsidP="007F2EED">
      <w:pPr>
        <w:pStyle w:val="Kop6"/>
        <w:rPr>
          <w:rFonts w:ascii="Arial" w:eastAsia="Arial" w:hAnsi="Arial" w:cs="Arial"/>
        </w:rPr>
      </w:pPr>
      <w:r>
        <w:rPr>
          <w:rFonts w:ascii="Arial" w:hAnsi="Arial"/>
        </w:rPr>
        <w:t>Paragraaf 3</w:t>
      </w:r>
    </w:p>
    <w:p w14:paraId="561E7D83" w14:textId="58C23F5C" w:rsidR="007664F4" w:rsidRDefault="005F77B8">
      <w:pPr>
        <w:jc w:val="both"/>
        <w:rPr>
          <w:rFonts w:ascii="Arial" w:hAnsi="Arial"/>
          <w:shd w:val="clear" w:color="auto" w:fill="FFFF00"/>
        </w:rPr>
      </w:pPr>
      <w:r w:rsidRPr="007F2EED">
        <w:rPr>
          <w:rFonts w:ascii="Arial" w:hAnsi="Arial"/>
        </w:rPr>
        <w:t xml:space="preserve">Overeenkomstig de bepalingen </w:t>
      </w:r>
      <w:r w:rsidRPr="00903413">
        <w:rPr>
          <w:rFonts w:ascii="Arial" w:hAnsi="Arial"/>
        </w:rPr>
        <w:t xml:space="preserve">van artikel </w:t>
      </w:r>
      <w:r w:rsidR="00903413" w:rsidRPr="00903413">
        <w:rPr>
          <w:rFonts w:ascii="Arial" w:hAnsi="Arial"/>
        </w:rPr>
        <w:t>67</w:t>
      </w:r>
      <w:r w:rsidRPr="00903413">
        <w:rPr>
          <w:rFonts w:ascii="Arial" w:hAnsi="Arial"/>
        </w:rPr>
        <w:t xml:space="preserve"> </w:t>
      </w:r>
      <w:r w:rsidR="007F2EED" w:rsidRPr="00903413">
        <w:rPr>
          <w:rFonts w:ascii="Arial" w:hAnsi="Arial"/>
        </w:rPr>
        <w:t>kan</w:t>
      </w:r>
      <w:r w:rsidRPr="00903413">
        <w:rPr>
          <w:rFonts w:ascii="Arial" w:hAnsi="Arial"/>
        </w:rPr>
        <w:t xml:space="preserve"> een m</w:t>
      </w:r>
      <w:r w:rsidRPr="007F2EED">
        <w:rPr>
          <w:rFonts w:ascii="Arial" w:hAnsi="Arial"/>
        </w:rPr>
        <w:t>obiliteitsreserve aangeleg</w:t>
      </w:r>
      <w:r w:rsidR="007F2EED">
        <w:rPr>
          <w:rFonts w:ascii="Arial" w:hAnsi="Arial"/>
        </w:rPr>
        <w:t>d worden.</w:t>
      </w:r>
    </w:p>
    <w:p w14:paraId="6AC1FDFA" w14:textId="77777777" w:rsidR="007F2EED" w:rsidRDefault="007F2EED">
      <w:pPr>
        <w:jc w:val="both"/>
        <w:rPr>
          <w:rFonts w:ascii="Arial" w:hAnsi="Arial"/>
          <w:shd w:val="clear" w:color="auto" w:fill="FFFF00"/>
        </w:rPr>
      </w:pPr>
    </w:p>
    <w:p w14:paraId="2F395589" w14:textId="77777777" w:rsidR="007F2EED" w:rsidRDefault="007F2EED">
      <w:pPr>
        <w:jc w:val="both"/>
        <w:rPr>
          <w:rFonts w:ascii="Arial" w:hAnsi="Arial"/>
          <w:shd w:val="clear" w:color="auto" w:fill="FFFF00"/>
        </w:rPr>
      </w:pPr>
    </w:p>
    <w:p w14:paraId="459329F5" w14:textId="77777777" w:rsidR="007F2EED" w:rsidRDefault="007F2EED" w:rsidP="008018EC">
      <w:pPr>
        <w:ind w:left="0"/>
        <w:jc w:val="both"/>
        <w:rPr>
          <w:rFonts w:ascii="Arial" w:eastAsia="Arial" w:hAnsi="Arial" w:cs="Arial"/>
          <w:color w:val="00B050"/>
          <w:u w:color="00B050"/>
        </w:rPr>
      </w:pPr>
      <w:r>
        <w:rPr>
          <w:rFonts w:ascii="Arial" w:hAnsi="Arial"/>
          <w:color w:val="00B050"/>
          <w:u w:color="00B050"/>
        </w:rPr>
        <w:t xml:space="preserve">* De datum van 1 januari 2009 wordt voor personeelsleden </w:t>
      </w:r>
      <w:r w:rsidRPr="00903413">
        <w:rPr>
          <w:rFonts w:ascii="Arial" w:hAnsi="Arial"/>
          <w:color w:val="00B050"/>
          <w:u w:color="00B050"/>
        </w:rPr>
        <w:t>bedoeld in artikel 1, 5° en 6° van</w:t>
      </w:r>
      <w:r>
        <w:rPr>
          <w:rFonts w:ascii="Arial" w:hAnsi="Arial"/>
          <w:color w:val="00B050"/>
          <w:u w:color="00B050"/>
        </w:rPr>
        <w:t xml:space="preserve"> deze rechtspositieregeling gelezen als 1 juli 2011.</w:t>
      </w:r>
    </w:p>
    <w:p w14:paraId="39BD76E5" w14:textId="0CD184DC" w:rsidR="007F2EED" w:rsidRDefault="003D2DB9" w:rsidP="008018EC">
      <w:pPr>
        <w:ind w:left="0"/>
        <w:jc w:val="both"/>
        <w:rPr>
          <w:rFonts w:ascii="Arial" w:eastAsia="Arial" w:hAnsi="Arial" w:cs="Arial"/>
        </w:rPr>
      </w:pPr>
      <w:r>
        <w:rPr>
          <w:rFonts w:ascii="Arial" w:hAnsi="Arial"/>
        </w:rPr>
        <w:t>** als vermeld in Titel II A, hoofdstuk II en III</w:t>
      </w:r>
    </w:p>
    <w:p w14:paraId="3486EF55" w14:textId="77777777" w:rsidR="002F2B59" w:rsidRDefault="002F2B59">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379855F0" w14:textId="6617811D" w:rsidR="007664F4" w:rsidRDefault="005F77B8">
      <w:pPr>
        <w:pStyle w:val="Kop3"/>
        <w:rPr>
          <w:rFonts w:ascii="Arial" w:eastAsia="Arial" w:hAnsi="Arial" w:cs="Arial"/>
        </w:rPr>
      </w:pPr>
      <w:bookmarkStart w:id="60" w:name="_Toc54860512"/>
      <w:r>
        <w:rPr>
          <w:rFonts w:ascii="Arial" w:hAnsi="Arial"/>
        </w:rPr>
        <w:lastRenderedPageBreak/>
        <w:t>Afdeling 2. voorwaarden en procedures</w:t>
      </w:r>
      <w:bookmarkEnd w:id="60"/>
    </w:p>
    <w:p w14:paraId="6A25ABA8" w14:textId="79696778" w:rsidR="007664F4" w:rsidRDefault="005F77B8">
      <w:pPr>
        <w:spacing w:before="240" w:after="0"/>
        <w:ind w:left="0"/>
        <w:outlineLvl w:val="4"/>
        <w:rPr>
          <w:rFonts w:ascii="Arial" w:eastAsia="Arial" w:hAnsi="Arial" w:cs="Arial"/>
          <w:b/>
          <w:bCs/>
        </w:rPr>
      </w:pPr>
      <w:r>
        <w:rPr>
          <w:rFonts w:ascii="Arial" w:hAnsi="Arial"/>
          <w:b/>
          <w:bCs/>
        </w:rPr>
        <w:t xml:space="preserve">Artikel </w:t>
      </w:r>
      <w:r w:rsidR="00B9229C">
        <w:rPr>
          <w:rFonts w:ascii="Arial" w:hAnsi="Arial"/>
          <w:b/>
          <w:bCs/>
        </w:rPr>
        <w:t>89</w:t>
      </w:r>
    </w:p>
    <w:p w14:paraId="42373335" w14:textId="77777777" w:rsidR="007664F4" w:rsidRDefault="005F77B8">
      <w:pPr>
        <w:jc w:val="both"/>
        <w:rPr>
          <w:rFonts w:ascii="Arial" w:eastAsia="Arial" w:hAnsi="Arial" w:cs="Arial"/>
        </w:rPr>
      </w:pPr>
      <w:r>
        <w:rPr>
          <w:rFonts w:ascii="Arial" w:hAnsi="Arial"/>
        </w:rPr>
        <w:t xml:space="preserve">Wil je je kandidaat stellen? Dan moet je ten minste: </w:t>
      </w:r>
    </w:p>
    <w:p w14:paraId="5AB456AA" w14:textId="77777777" w:rsidR="007664F4" w:rsidRDefault="005F77B8" w:rsidP="00A31223">
      <w:pPr>
        <w:numPr>
          <w:ilvl w:val="0"/>
          <w:numId w:val="118"/>
        </w:numPr>
        <w:jc w:val="both"/>
        <w:rPr>
          <w:rFonts w:ascii="Arial" w:hAnsi="Arial"/>
        </w:rPr>
      </w:pPr>
      <w:r>
        <w:rPr>
          <w:rFonts w:ascii="Arial" w:hAnsi="Arial"/>
        </w:rPr>
        <w:t>een minimale graadanciënniteit van 2 jaar hebben;</w:t>
      </w:r>
    </w:p>
    <w:p w14:paraId="536D8C80" w14:textId="77777777" w:rsidR="007664F4" w:rsidRDefault="005F77B8" w:rsidP="00A31223">
      <w:pPr>
        <w:numPr>
          <w:ilvl w:val="0"/>
          <w:numId w:val="118"/>
        </w:numPr>
        <w:jc w:val="both"/>
        <w:rPr>
          <w:rFonts w:ascii="Arial" w:hAnsi="Arial"/>
        </w:rPr>
      </w:pPr>
      <w:r>
        <w:rPr>
          <w:rFonts w:ascii="Arial" w:hAnsi="Arial"/>
        </w:rPr>
        <w:t>voldoen aan de competentievereisten die vastgesteld zijn in de functiebeschrijving;</w:t>
      </w:r>
    </w:p>
    <w:p w14:paraId="2CB3F50D" w14:textId="77777777" w:rsidR="007664F4" w:rsidRDefault="005F77B8" w:rsidP="00A31223">
      <w:pPr>
        <w:numPr>
          <w:ilvl w:val="0"/>
          <w:numId w:val="118"/>
        </w:numPr>
        <w:jc w:val="both"/>
        <w:rPr>
          <w:rFonts w:ascii="Arial" w:hAnsi="Arial"/>
        </w:rPr>
      </w:pPr>
      <w:r>
        <w:rPr>
          <w:rFonts w:ascii="Arial" w:hAnsi="Arial"/>
        </w:rPr>
        <w:t>voldoen aan de eventuele diplomavereiste voor de functie.</w:t>
      </w:r>
    </w:p>
    <w:p w14:paraId="0ECCB271" w14:textId="77777777" w:rsidR="007664F4" w:rsidRDefault="005F77B8">
      <w:pPr>
        <w:jc w:val="both"/>
        <w:rPr>
          <w:rFonts w:ascii="Arial" w:eastAsia="Arial" w:hAnsi="Arial" w:cs="Arial"/>
        </w:rPr>
      </w:pPr>
      <w:r>
        <w:rPr>
          <w:rFonts w:ascii="Arial" w:hAnsi="Arial"/>
        </w:rPr>
        <w:t>Bovendien mag je je niet in een lopend evaluatietraject bevinden.</w:t>
      </w:r>
    </w:p>
    <w:p w14:paraId="5DE64DCC" w14:textId="01C806B5" w:rsidR="007664F4" w:rsidRDefault="005F77B8">
      <w:pPr>
        <w:spacing w:before="240" w:after="0"/>
        <w:ind w:left="0"/>
        <w:outlineLvl w:val="4"/>
        <w:rPr>
          <w:rFonts w:ascii="Arial" w:eastAsia="Arial" w:hAnsi="Arial" w:cs="Arial"/>
          <w:b/>
          <w:bCs/>
        </w:rPr>
      </w:pPr>
      <w:r>
        <w:rPr>
          <w:rFonts w:ascii="Arial" w:hAnsi="Arial"/>
          <w:b/>
          <w:bCs/>
        </w:rPr>
        <w:t xml:space="preserve">Artikel </w:t>
      </w:r>
      <w:r w:rsidR="00B9229C">
        <w:rPr>
          <w:rFonts w:ascii="Arial" w:hAnsi="Arial"/>
          <w:b/>
          <w:bCs/>
        </w:rPr>
        <w:t>90</w:t>
      </w:r>
    </w:p>
    <w:p w14:paraId="6743868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5E8D0FF7" w14:textId="2FA8C285" w:rsidR="007664F4" w:rsidRDefault="005F77B8" w:rsidP="003D2DB9">
      <w:pPr>
        <w:jc w:val="both"/>
        <w:rPr>
          <w:rFonts w:ascii="Arial" w:hAnsi="Arial"/>
        </w:rPr>
      </w:pPr>
      <w:r>
        <w:rPr>
          <w:rFonts w:ascii="Arial" w:hAnsi="Arial"/>
        </w:rPr>
        <w:t xml:space="preserve">De aanstellende overheid brengt de personeelsleden van de interne vacature op de hoogte en doet een oproep tot kandidaatstelling </w:t>
      </w:r>
      <w:r w:rsidR="003D2DB9">
        <w:rPr>
          <w:rFonts w:ascii="Arial" w:hAnsi="Arial"/>
        </w:rPr>
        <w:t>op de meest aangewezen manier.</w:t>
      </w:r>
    </w:p>
    <w:p w14:paraId="64AA4E9F" w14:textId="77777777" w:rsidR="007664F4" w:rsidRDefault="005F77B8">
      <w:pPr>
        <w:jc w:val="both"/>
        <w:rPr>
          <w:rFonts w:ascii="Arial" w:eastAsia="Arial" w:hAnsi="Arial" w:cs="Arial"/>
        </w:rPr>
      </w:pPr>
      <w:r>
        <w:rPr>
          <w:rFonts w:ascii="Arial" w:hAnsi="Arial"/>
        </w:rPr>
        <w:t>Wie omwille van afwezigheid geen kennis kon nemen van de vacature binnen de termijn nodig voor de indiening van de kandidaturen, wordt op de hoogte gebracht van de vacature.</w:t>
      </w:r>
    </w:p>
    <w:p w14:paraId="7497061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0D0D859" w14:textId="38AE6D4B" w:rsidR="007664F4" w:rsidRDefault="005F77B8">
      <w:pPr>
        <w:jc w:val="both"/>
        <w:rPr>
          <w:rFonts w:ascii="Arial" w:eastAsia="Arial" w:hAnsi="Arial" w:cs="Arial"/>
        </w:rPr>
      </w:pPr>
      <w:r>
        <w:rPr>
          <w:rFonts w:ascii="Arial" w:hAnsi="Arial"/>
        </w:rPr>
        <w:t>Het vacaturebericht omvat de functiebeschrijving, de salarisschaal, de voorwaarden</w:t>
      </w:r>
      <w:r w:rsidR="00E756B9">
        <w:rPr>
          <w:rFonts w:ascii="Arial" w:hAnsi="Arial"/>
        </w:rPr>
        <w:t xml:space="preserve"> voor interne personeelsmobiliteit</w:t>
      </w:r>
      <w:r>
        <w:rPr>
          <w:rFonts w:ascii="Arial" w:hAnsi="Arial"/>
        </w:rPr>
        <w:t>, de wijze en het tijdstip waarop de kandidaturen dienen ingediend.</w:t>
      </w:r>
    </w:p>
    <w:p w14:paraId="4708B941"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34B7D42C" w14:textId="77777777" w:rsidR="007664F4" w:rsidRDefault="005F77B8">
      <w:pPr>
        <w:jc w:val="both"/>
        <w:rPr>
          <w:rFonts w:ascii="Arial" w:eastAsia="Arial" w:hAnsi="Arial" w:cs="Arial"/>
        </w:rPr>
      </w:pPr>
      <w:r>
        <w:rPr>
          <w:rFonts w:ascii="Arial" w:hAnsi="Arial"/>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0B53627F" w14:textId="77777777" w:rsidR="007664F4" w:rsidRDefault="005F77B8">
      <w:pPr>
        <w:jc w:val="both"/>
        <w:rPr>
          <w:rFonts w:ascii="Arial" w:eastAsia="Arial" w:hAnsi="Arial" w:cs="Arial"/>
        </w:rPr>
      </w:pPr>
      <w:r>
        <w:rPr>
          <w:rFonts w:ascii="Arial" w:hAnsi="Arial"/>
        </w:rPr>
        <w:t xml:space="preserve">De datum van de verzending van de kandidatuur beschouwen we als de datum waarop de kandidatuur is ingediend. </w:t>
      </w:r>
    </w:p>
    <w:p w14:paraId="18F652B1"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3CCF1EC0" w14:textId="77777777" w:rsidR="007664F4" w:rsidRDefault="005F77B8">
      <w:pPr>
        <w:jc w:val="both"/>
        <w:rPr>
          <w:rFonts w:ascii="Arial" w:eastAsia="Arial" w:hAnsi="Arial" w:cs="Arial"/>
        </w:rPr>
      </w:pPr>
      <w:r>
        <w:rPr>
          <w:rFonts w:ascii="Arial" w:hAnsi="Arial"/>
        </w:rPr>
        <w:t>De aanstellende overheid beoordeelt de geldigheid van de ingediende kandidaturen, tenzij de raad de aanstellende overheid is. In dat geval beoordeelt het uitvoerend orgaan van het bestuur de geldigheid.</w:t>
      </w:r>
    </w:p>
    <w:p w14:paraId="70DB8C68" w14:textId="77777777" w:rsidR="007664F4" w:rsidRDefault="005F77B8">
      <w:pPr>
        <w:jc w:val="both"/>
        <w:rPr>
          <w:rFonts w:ascii="Arial" w:eastAsia="Arial" w:hAnsi="Arial" w:cs="Arial"/>
        </w:rPr>
      </w:pPr>
      <w:r>
        <w:rPr>
          <w:rFonts w:ascii="Arial" w:hAnsi="Arial"/>
        </w:rPr>
        <w:t xml:space="preserve">Alleen wie voldoet aan de voorwaarden wordt toegelaten tot de selectieprocedure. Voor de aanvang van de selectieprocedure worden de kandidaten die niet tot de selectieprocedure worden toegelaten er schriftelijk van op de hoogte gebracht dat ze geweigerd zijn, met vermelding van de reden. </w:t>
      </w:r>
    </w:p>
    <w:p w14:paraId="55818F8F" w14:textId="049C2139" w:rsidR="007664F4" w:rsidRDefault="005F77B8">
      <w:pPr>
        <w:spacing w:before="240" w:after="0"/>
        <w:ind w:left="0"/>
        <w:outlineLvl w:val="4"/>
        <w:rPr>
          <w:rFonts w:ascii="Arial" w:eastAsia="Arial" w:hAnsi="Arial" w:cs="Arial"/>
          <w:b/>
          <w:bCs/>
        </w:rPr>
      </w:pPr>
      <w:r>
        <w:rPr>
          <w:rFonts w:ascii="Arial" w:hAnsi="Arial"/>
          <w:b/>
          <w:bCs/>
        </w:rPr>
        <w:t xml:space="preserve">Artikel </w:t>
      </w:r>
      <w:r w:rsidR="00B9229C">
        <w:rPr>
          <w:rFonts w:ascii="Arial" w:hAnsi="Arial"/>
          <w:b/>
          <w:bCs/>
        </w:rPr>
        <w:t>91</w:t>
      </w:r>
    </w:p>
    <w:p w14:paraId="666D31DF"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061F1873" w14:textId="77777777" w:rsidR="007664F4" w:rsidRDefault="005F77B8">
      <w:pPr>
        <w:jc w:val="both"/>
        <w:rPr>
          <w:rFonts w:ascii="Arial" w:eastAsia="Arial" w:hAnsi="Arial" w:cs="Arial"/>
        </w:rPr>
      </w:pPr>
      <w:r>
        <w:rPr>
          <w:rFonts w:ascii="Arial" w:hAnsi="Arial"/>
        </w:rPr>
        <w:t>De vacature kan vervuld worden door functiewijziging of door graadverandering.</w:t>
      </w:r>
    </w:p>
    <w:p w14:paraId="71F99E7C" w14:textId="77777777" w:rsidR="007664F4" w:rsidRDefault="005F77B8">
      <w:pPr>
        <w:jc w:val="both"/>
        <w:rPr>
          <w:rFonts w:ascii="Arial" w:eastAsia="Arial" w:hAnsi="Arial" w:cs="Arial"/>
        </w:rPr>
      </w:pPr>
      <w:r>
        <w:rPr>
          <w:rFonts w:ascii="Arial" w:hAnsi="Arial"/>
        </w:rPr>
        <w:t>Bij functiewijziging kom je in aanmerking als je in dezelfde graad bent aangesteld als de graad van de vacante functie.</w:t>
      </w:r>
    </w:p>
    <w:p w14:paraId="1041E96B" w14:textId="77777777" w:rsidR="007664F4" w:rsidRDefault="005F77B8">
      <w:pPr>
        <w:jc w:val="both"/>
        <w:rPr>
          <w:rFonts w:ascii="Arial" w:eastAsia="Arial" w:hAnsi="Arial" w:cs="Arial"/>
        </w:rPr>
      </w:pPr>
      <w:r>
        <w:rPr>
          <w:rFonts w:ascii="Arial" w:hAnsi="Arial"/>
        </w:rPr>
        <w:t>Bij graadverandering kom je in aanmerking als je een andere graad bekleedt van dezelfde rang, waaraan dezelfde salarisschalen en functionele loopbaan verbonden zijn.</w:t>
      </w:r>
    </w:p>
    <w:p w14:paraId="4BA476C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7F6D8003" w14:textId="77777777" w:rsidR="007664F4" w:rsidRDefault="005F77B8">
      <w:pPr>
        <w:jc w:val="both"/>
        <w:rPr>
          <w:rFonts w:ascii="Arial" w:eastAsia="Arial" w:hAnsi="Arial" w:cs="Arial"/>
        </w:rPr>
      </w:pPr>
      <w:r>
        <w:rPr>
          <w:rFonts w:ascii="Arial" w:hAnsi="Arial"/>
        </w:rPr>
        <w:t>Als de functie vervuld wordt door functiewijziging, kan je als kandidaat onderworpen worden aan een gestructureerd interview. Dit is onder meer gebaseerd op de selectiecriteria, afgeleid van de functiebeschrijving.</w:t>
      </w:r>
    </w:p>
    <w:p w14:paraId="1D82642D" w14:textId="77777777" w:rsidR="00B9229C" w:rsidRDefault="00B9229C">
      <w:pPr>
        <w:spacing w:before="0" w:after="0"/>
        <w:ind w:left="0"/>
        <w:rPr>
          <w:rFonts w:ascii="Arial" w:hAnsi="Arial"/>
          <w:b/>
          <w:bCs/>
          <w:i/>
          <w:iCs/>
        </w:rPr>
      </w:pPr>
      <w:r>
        <w:rPr>
          <w:rFonts w:ascii="Arial" w:hAnsi="Arial"/>
          <w:b/>
          <w:bCs/>
          <w:i/>
          <w:iCs/>
        </w:rPr>
        <w:br w:type="page"/>
      </w:r>
    </w:p>
    <w:p w14:paraId="26D4FD7C" w14:textId="19B05A3C" w:rsidR="007664F4" w:rsidRDefault="005F77B8">
      <w:pPr>
        <w:spacing w:before="120" w:after="0"/>
        <w:ind w:left="0"/>
        <w:outlineLvl w:val="5"/>
        <w:rPr>
          <w:rFonts w:ascii="Arial" w:eastAsia="Arial" w:hAnsi="Arial" w:cs="Arial"/>
          <w:b/>
          <w:bCs/>
          <w:i/>
          <w:iCs/>
        </w:rPr>
      </w:pPr>
      <w:r>
        <w:rPr>
          <w:rFonts w:ascii="Arial" w:hAnsi="Arial"/>
          <w:b/>
          <w:bCs/>
          <w:i/>
          <w:iCs/>
        </w:rPr>
        <w:lastRenderedPageBreak/>
        <w:t>Paragraaf 3</w:t>
      </w:r>
    </w:p>
    <w:p w14:paraId="540D4467" w14:textId="77777777" w:rsidR="007664F4" w:rsidRDefault="005F77B8">
      <w:pPr>
        <w:jc w:val="both"/>
        <w:rPr>
          <w:rFonts w:ascii="Arial" w:eastAsia="Arial" w:hAnsi="Arial" w:cs="Arial"/>
        </w:rPr>
      </w:pPr>
      <w:r>
        <w:rPr>
          <w:rFonts w:ascii="Arial" w:hAnsi="Arial"/>
        </w:rPr>
        <w:t>Als de functie vervuld wordt door graadverandering, word je onderworpen aan een selectieprocedure die bestaat uit:</w:t>
      </w:r>
    </w:p>
    <w:p w14:paraId="1C0612C4" w14:textId="77777777" w:rsidR="007664F4" w:rsidRDefault="005F77B8" w:rsidP="00A31223">
      <w:pPr>
        <w:numPr>
          <w:ilvl w:val="0"/>
          <w:numId w:val="120"/>
        </w:numPr>
        <w:jc w:val="both"/>
        <w:rPr>
          <w:rFonts w:ascii="Arial" w:hAnsi="Arial"/>
        </w:rPr>
      </w:pPr>
      <w:r>
        <w:rPr>
          <w:rFonts w:ascii="Arial" w:hAnsi="Arial"/>
        </w:rPr>
        <w:t xml:space="preserve">een gestructureerd interview, gebaseerd op de selectiecriteria, afgeleid van de functiebeschrijving voor de vacante functie; </w:t>
      </w:r>
    </w:p>
    <w:p w14:paraId="4464E541" w14:textId="4CBB5DE1" w:rsidR="007664F4" w:rsidRDefault="005F77B8" w:rsidP="00E756B9">
      <w:pPr>
        <w:numPr>
          <w:ilvl w:val="0"/>
          <w:numId w:val="120"/>
        </w:numPr>
        <w:jc w:val="both"/>
        <w:rPr>
          <w:rFonts w:ascii="Arial" w:hAnsi="Arial"/>
        </w:rPr>
      </w:pPr>
      <w:r>
        <w:rPr>
          <w:rFonts w:ascii="Arial" w:hAnsi="Arial"/>
        </w:rPr>
        <w:t>naargelang van de aard van de functie</w:t>
      </w:r>
      <w:r w:rsidR="00E756B9">
        <w:rPr>
          <w:rFonts w:ascii="Arial" w:hAnsi="Arial"/>
        </w:rPr>
        <w:t>, een bijkomende selectietechniek</w:t>
      </w:r>
      <w:r>
        <w:rPr>
          <w:rFonts w:ascii="Arial" w:hAnsi="Arial"/>
        </w:rPr>
        <w:t>.</w:t>
      </w:r>
    </w:p>
    <w:p w14:paraId="6DBBD005" w14:textId="77777777" w:rsidR="007664F4" w:rsidRDefault="005F77B8">
      <w:pPr>
        <w:jc w:val="both"/>
        <w:rPr>
          <w:rFonts w:ascii="Arial" w:eastAsia="Arial" w:hAnsi="Arial" w:cs="Arial"/>
        </w:rPr>
      </w:pPr>
      <w:r>
        <w:rPr>
          <w:rFonts w:ascii="Arial" w:hAnsi="Arial"/>
        </w:rPr>
        <w:t>De aanstellende overheid bepaalt deze keuze.</w:t>
      </w:r>
    </w:p>
    <w:p w14:paraId="59282EC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75965AFB" w14:textId="77777777" w:rsidR="007664F4" w:rsidRDefault="005F77B8">
      <w:pPr>
        <w:jc w:val="both"/>
        <w:rPr>
          <w:rFonts w:ascii="Arial" w:eastAsia="Arial" w:hAnsi="Arial" w:cs="Arial"/>
        </w:rPr>
      </w:pPr>
      <w:r>
        <w:rPr>
          <w:rFonts w:ascii="Arial" w:hAnsi="Arial"/>
        </w:rPr>
        <w:t>Een selectiecommissie* gaat na of je voldoet aan de competentievereisten voor de vacante functie.</w:t>
      </w:r>
    </w:p>
    <w:p w14:paraId="242D4A38" w14:textId="77777777" w:rsidR="007664F4" w:rsidRDefault="005F77B8">
      <w:pPr>
        <w:jc w:val="both"/>
        <w:rPr>
          <w:rFonts w:ascii="Arial" w:eastAsia="Arial" w:hAnsi="Arial" w:cs="Arial"/>
        </w:rPr>
      </w:pPr>
      <w:r>
        <w:rPr>
          <w:rFonts w:ascii="Arial" w:hAnsi="Arial"/>
        </w:rPr>
        <w:t>De leden van de selectiecommissie worden nominatief door de aanstellende overheid aangewezen, tenzij de raad de aanstellende overheid is. In dat geval wijst het uitvoerend orgaan van het bestuur de leden aan. Dit is niet van toepassing bij uitbesteding van de selectie aan een extern selectiebureau.</w:t>
      </w:r>
    </w:p>
    <w:p w14:paraId="788503B5" w14:textId="77777777" w:rsidR="007664F4" w:rsidRDefault="005F77B8">
      <w:pPr>
        <w:jc w:val="both"/>
        <w:rPr>
          <w:rFonts w:ascii="Arial" w:eastAsia="Arial" w:hAnsi="Arial" w:cs="Arial"/>
        </w:rPr>
      </w:pPr>
      <w:r>
        <w:rPr>
          <w:rFonts w:ascii="Arial" w:hAnsi="Arial"/>
        </w:rPr>
        <w:t xml:space="preserve">De selectiecommissie formuleert op basis van de selectie een conclusie over de (on)geschiktheid van de kandidaten en stelt een rangorde van geschikt bevonden kandidaten voor. </w:t>
      </w:r>
    </w:p>
    <w:p w14:paraId="21EC2DE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5</w:t>
      </w:r>
    </w:p>
    <w:p w14:paraId="7CA95678" w14:textId="77777777" w:rsidR="007664F4" w:rsidRDefault="005F77B8">
      <w:pPr>
        <w:jc w:val="both"/>
        <w:rPr>
          <w:rFonts w:ascii="Arial" w:eastAsia="Arial" w:hAnsi="Arial" w:cs="Arial"/>
        </w:rPr>
      </w:pPr>
      <w:r>
        <w:rPr>
          <w:rFonts w:ascii="Arial" w:hAnsi="Arial"/>
        </w:rPr>
        <w:t>Als de vacante functie zowel door functiewijziging als door graadverandering toegankelijk is, dan is §2 van toepassing voor de selectie.</w:t>
      </w:r>
    </w:p>
    <w:p w14:paraId="2B71B1A3" w14:textId="77777777" w:rsidR="00B9229C" w:rsidRDefault="00B9229C" w:rsidP="00B9229C">
      <w:pPr>
        <w:spacing w:before="240" w:after="0"/>
        <w:ind w:left="0"/>
        <w:outlineLvl w:val="4"/>
        <w:rPr>
          <w:rFonts w:ascii="Arial" w:eastAsia="Arial" w:hAnsi="Arial" w:cs="Arial"/>
          <w:b/>
          <w:bCs/>
        </w:rPr>
      </w:pPr>
      <w:r>
        <w:rPr>
          <w:rFonts w:ascii="Arial" w:hAnsi="Arial"/>
          <w:b/>
          <w:bCs/>
        </w:rPr>
        <w:t>Artikel 92</w:t>
      </w:r>
    </w:p>
    <w:p w14:paraId="43B894A7" w14:textId="77777777" w:rsidR="00B9229C" w:rsidRDefault="00B9229C" w:rsidP="00B9229C">
      <w:pPr>
        <w:jc w:val="both"/>
        <w:rPr>
          <w:rFonts w:ascii="Arial" w:hAnsi="Arial"/>
          <w:i/>
          <w:iCs/>
        </w:rPr>
      </w:pPr>
      <w:r>
        <w:rPr>
          <w:rFonts w:ascii="Arial" w:hAnsi="Arial"/>
        </w:rPr>
        <w:t xml:space="preserve">Na de </w:t>
      </w:r>
      <w:proofErr w:type="spellStart"/>
      <w:r>
        <w:rPr>
          <w:rFonts w:ascii="Arial" w:hAnsi="Arial"/>
        </w:rPr>
        <w:t>heraanstelling</w:t>
      </w:r>
      <w:proofErr w:type="spellEnd"/>
      <w:r>
        <w:rPr>
          <w:rFonts w:ascii="Arial" w:hAnsi="Arial"/>
        </w:rPr>
        <w:t xml:space="preserve"> in een andere functie, ongeacht of die tot dezelfde of tot een andere graad behoort, behoud je de salarisschaal en -anciënniteit die je verworven had in je vorige functie.</w:t>
      </w:r>
      <w:r>
        <w:rPr>
          <w:rFonts w:ascii="Arial" w:hAnsi="Arial"/>
          <w:i/>
          <w:iCs/>
        </w:rPr>
        <w:t xml:space="preserve"> </w:t>
      </w:r>
    </w:p>
    <w:p w14:paraId="1B2BADBA" w14:textId="77777777" w:rsidR="00B9229C" w:rsidRDefault="00B9229C" w:rsidP="00B9229C">
      <w:pPr>
        <w:jc w:val="both"/>
        <w:rPr>
          <w:rFonts w:ascii="Arial" w:eastAsia="Arial" w:hAnsi="Arial" w:cs="Arial"/>
        </w:rPr>
      </w:pPr>
      <w:r>
        <w:rPr>
          <w:rFonts w:ascii="Arial" w:hAnsi="Arial"/>
        </w:rPr>
        <w:t xml:space="preserve">Als je </w:t>
      </w:r>
      <w:proofErr w:type="spellStart"/>
      <w:r>
        <w:rPr>
          <w:rFonts w:ascii="Arial" w:hAnsi="Arial"/>
        </w:rPr>
        <w:t>heraangesteld</w:t>
      </w:r>
      <w:proofErr w:type="spellEnd"/>
      <w:r>
        <w:rPr>
          <w:rFonts w:ascii="Arial" w:hAnsi="Arial"/>
        </w:rPr>
        <w:t xml:space="preserve"> wordt in een functie waarmee een andere functionele loopbaan en salarisschalen verbonden zijn, behoud je je anciënniteit en word je met die anciënniteit ingeschaald in de nieuwe salarisschaal. Indien je als gevolg hiervan een lager jaarsalaris zou krijgen, behoud je je vorige jaarsalaris ten persoonlijke titel zolang dat gunstiger is.</w:t>
      </w:r>
    </w:p>
    <w:p w14:paraId="75B470FD" w14:textId="789FCF1A" w:rsidR="00B9229C" w:rsidRDefault="00B9229C" w:rsidP="00B9229C">
      <w:pPr>
        <w:jc w:val="both"/>
        <w:rPr>
          <w:rFonts w:ascii="Arial" w:eastAsia="Arial" w:hAnsi="Arial" w:cs="Arial"/>
        </w:rPr>
      </w:pPr>
      <w:r>
        <w:rPr>
          <w:rFonts w:ascii="Arial" w:hAnsi="Arial"/>
        </w:rPr>
        <w:t xml:space="preserve">De graadanciënniteit wordt na een graadverandering vastgesteld op basis van een vergelijking van de diensten in de vorige graad met de voorwaarden en met het functieprofiel van de functie waarin het personeelslid aangesteld wordt op een wijze als bepaald </w:t>
      </w:r>
      <w:r w:rsidRPr="004A00A7">
        <w:rPr>
          <w:rFonts w:ascii="Arial" w:hAnsi="Arial"/>
        </w:rPr>
        <w:t xml:space="preserve">in artikel </w:t>
      </w:r>
      <w:r w:rsidR="004A00A7" w:rsidRPr="004A00A7">
        <w:rPr>
          <w:rFonts w:ascii="Arial" w:hAnsi="Arial"/>
        </w:rPr>
        <w:t>54</w:t>
      </w:r>
      <w:r w:rsidRPr="004A00A7">
        <w:rPr>
          <w:rFonts w:ascii="Arial" w:hAnsi="Arial"/>
        </w:rPr>
        <w:t>.</w:t>
      </w:r>
    </w:p>
    <w:p w14:paraId="07674736" w14:textId="77777777" w:rsidR="007664F4" w:rsidRDefault="007664F4">
      <w:pPr>
        <w:jc w:val="both"/>
        <w:rPr>
          <w:rFonts w:ascii="Arial" w:eastAsia="Arial" w:hAnsi="Arial" w:cs="Arial"/>
        </w:rPr>
      </w:pPr>
    </w:p>
    <w:p w14:paraId="2023A1C9" w14:textId="77777777" w:rsidR="007664F4" w:rsidRDefault="007664F4">
      <w:pPr>
        <w:jc w:val="both"/>
        <w:rPr>
          <w:rFonts w:ascii="Arial" w:eastAsia="Arial" w:hAnsi="Arial" w:cs="Arial"/>
        </w:rPr>
      </w:pPr>
    </w:p>
    <w:p w14:paraId="12025438" w14:textId="77777777" w:rsidR="004E5529" w:rsidRDefault="005F77B8">
      <w:pPr>
        <w:ind w:left="1"/>
        <w:jc w:val="both"/>
        <w:rPr>
          <w:rFonts w:ascii="Arial" w:hAnsi="Arial"/>
        </w:rPr>
      </w:pPr>
      <w:r>
        <w:rPr>
          <w:rFonts w:ascii="Arial" w:hAnsi="Arial"/>
        </w:rPr>
        <w:t xml:space="preserve">*die wordt samengesteld volgens de regels vastgesteld in </w:t>
      </w:r>
      <w:r w:rsidRPr="004A00A7">
        <w:rPr>
          <w:rFonts w:ascii="Arial" w:hAnsi="Arial"/>
        </w:rPr>
        <w:t>artikel 14, §1 uitgezonderd 2° en 3°, functioneert in overeenstemming met de bepalingen van artikel 15</w:t>
      </w:r>
      <w:r w:rsidR="004E5529" w:rsidRPr="004A00A7">
        <w:rPr>
          <w:rFonts w:ascii="Arial" w:hAnsi="Arial"/>
        </w:rPr>
        <w:t>.</w:t>
      </w:r>
    </w:p>
    <w:p w14:paraId="7E65A4A8" w14:textId="77777777" w:rsidR="004E5529" w:rsidRDefault="004E5529">
      <w:pPr>
        <w:ind w:left="1"/>
        <w:jc w:val="both"/>
        <w:rPr>
          <w:rFonts w:ascii="Arial" w:hAnsi="Arial"/>
        </w:rPr>
      </w:pPr>
    </w:p>
    <w:p w14:paraId="19BA4575" w14:textId="77777777" w:rsidR="004E5529" w:rsidRDefault="004E5529">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A0751DA" w14:textId="2834DB46" w:rsidR="007664F4" w:rsidRDefault="005F77B8">
      <w:pPr>
        <w:pStyle w:val="Kop2"/>
        <w:rPr>
          <w:rFonts w:ascii="Arial" w:eastAsia="Arial" w:hAnsi="Arial" w:cs="Arial"/>
        </w:rPr>
      </w:pPr>
      <w:bookmarkStart w:id="61" w:name="_Toc54860513"/>
      <w:r>
        <w:rPr>
          <w:rFonts w:ascii="Arial" w:hAnsi="Arial"/>
        </w:rPr>
        <w:lastRenderedPageBreak/>
        <w:t xml:space="preserve">Hoofdstuk v. </w:t>
      </w:r>
      <w:r>
        <w:rPr>
          <w:rFonts w:ascii="Arial" w:eastAsia="Arial" w:hAnsi="Arial" w:cs="Arial"/>
        </w:rPr>
        <w:br/>
      </w:r>
      <w:r>
        <w:rPr>
          <w:rFonts w:ascii="Arial" w:hAnsi="Arial"/>
        </w:rPr>
        <w:t>externe personeelsmobiliteit</w:t>
      </w:r>
      <w:bookmarkEnd w:id="61"/>
    </w:p>
    <w:p w14:paraId="25DBE274" w14:textId="293A3407" w:rsidR="007664F4" w:rsidRDefault="005F77B8">
      <w:pPr>
        <w:pStyle w:val="Kop3"/>
        <w:rPr>
          <w:rFonts w:ascii="Arial" w:eastAsia="Arial" w:hAnsi="Arial" w:cs="Arial"/>
        </w:rPr>
      </w:pPr>
      <w:bookmarkStart w:id="62" w:name="_Toc54860514"/>
      <w:r>
        <w:rPr>
          <w:rFonts w:ascii="Arial" w:hAnsi="Arial"/>
        </w:rPr>
        <w:t>Afdeling 1. tussen lokale overheden met hetzelfde werkingsgebied</w:t>
      </w:r>
      <w:bookmarkEnd w:id="62"/>
      <w:r>
        <w:rPr>
          <w:rFonts w:ascii="Arial" w:hAnsi="Arial"/>
        </w:rPr>
        <w:t xml:space="preserve"> </w:t>
      </w:r>
    </w:p>
    <w:p w14:paraId="7F8B2FD6" w14:textId="2AEDF32B" w:rsidR="007664F4" w:rsidRDefault="005F77B8">
      <w:pPr>
        <w:spacing w:before="240" w:after="0"/>
        <w:ind w:left="0"/>
        <w:outlineLvl w:val="4"/>
        <w:rPr>
          <w:rFonts w:ascii="Arial" w:eastAsia="Arial" w:hAnsi="Arial" w:cs="Arial"/>
          <w:b/>
          <w:bCs/>
        </w:rPr>
      </w:pPr>
      <w:r w:rsidRPr="00D643E6">
        <w:rPr>
          <w:rFonts w:ascii="Arial" w:hAnsi="Arial"/>
          <w:b/>
          <w:bCs/>
        </w:rPr>
        <w:t xml:space="preserve">Artikel </w:t>
      </w:r>
      <w:r w:rsidR="00D643E6" w:rsidRPr="00D643E6">
        <w:rPr>
          <w:rFonts w:ascii="Arial" w:hAnsi="Arial"/>
          <w:b/>
          <w:bCs/>
        </w:rPr>
        <w:t>93</w:t>
      </w:r>
    </w:p>
    <w:p w14:paraId="19B731AF" w14:textId="77777777" w:rsidR="007664F4" w:rsidRDefault="005F77B8">
      <w:pPr>
        <w:jc w:val="both"/>
        <w:rPr>
          <w:rFonts w:ascii="Arial" w:eastAsia="Arial" w:hAnsi="Arial" w:cs="Arial"/>
        </w:rPr>
      </w:pPr>
      <w:r>
        <w:rPr>
          <w:rFonts w:ascii="Arial" w:hAnsi="Arial"/>
        </w:rPr>
        <w:t>Overeenkomstig hoofdstuk 2 van het Besluit van de Vlaamse Regering van 20 mei 2011*, wordt de externe personeelsmobiliteit tussen de gemeente en het OCMW vastgesteld. De regeling is wederkerig en gelijk voor de gemeente en het OCMW.</w:t>
      </w:r>
    </w:p>
    <w:p w14:paraId="23F9D3AD" w14:textId="77777777" w:rsidR="007664F4" w:rsidRDefault="005F77B8">
      <w:pPr>
        <w:jc w:val="both"/>
        <w:rPr>
          <w:rFonts w:ascii="Arial" w:eastAsia="Arial" w:hAnsi="Arial" w:cs="Arial"/>
        </w:rPr>
      </w:pPr>
      <w:r>
        <w:rPr>
          <w:rFonts w:ascii="Arial" w:hAnsi="Arial"/>
        </w:rPr>
        <w:t>Deze procedure is niet van toepassing op het ambt van algemeen directeur en financieel directeur.</w:t>
      </w:r>
    </w:p>
    <w:p w14:paraId="423A6A2A" w14:textId="77777777" w:rsidR="007664F4" w:rsidRDefault="005F77B8">
      <w:pPr>
        <w:jc w:val="both"/>
        <w:rPr>
          <w:rFonts w:ascii="Arial" w:eastAsia="Arial" w:hAnsi="Arial" w:cs="Arial"/>
        </w:rPr>
      </w:pPr>
      <w:r>
        <w:rPr>
          <w:rFonts w:ascii="Arial" w:hAnsi="Arial"/>
        </w:rPr>
        <w:t>De externe personeelsmobiliteit tussen de vermelde overheden wordt verwezenlijkt op (één van) de volgende manieren:</w:t>
      </w:r>
    </w:p>
    <w:p w14:paraId="5607B0B0" w14:textId="77777777" w:rsidR="007664F4" w:rsidRDefault="005F77B8">
      <w:pPr>
        <w:jc w:val="both"/>
        <w:rPr>
          <w:rFonts w:ascii="Arial" w:eastAsia="Arial" w:hAnsi="Arial" w:cs="Arial"/>
        </w:rPr>
      </w:pPr>
      <w:r>
        <w:rPr>
          <w:rFonts w:ascii="Arial" w:hAnsi="Arial"/>
        </w:rPr>
        <w:t>1° door deelname aan de procedure voor interne mobiliteit;</w:t>
      </w:r>
    </w:p>
    <w:p w14:paraId="00122B34" w14:textId="77777777" w:rsidR="007664F4" w:rsidRDefault="005F77B8">
      <w:pPr>
        <w:jc w:val="both"/>
        <w:rPr>
          <w:rFonts w:ascii="Arial" w:eastAsia="Arial" w:hAnsi="Arial" w:cs="Arial"/>
        </w:rPr>
      </w:pPr>
      <w:r>
        <w:rPr>
          <w:rFonts w:ascii="Arial" w:hAnsi="Arial"/>
        </w:rPr>
        <w:t>2° door deelname aan de bevorderingsprocedure.</w:t>
      </w:r>
    </w:p>
    <w:p w14:paraId="54102682" w14:textId="77777777" w:rsidR="007664F4" w:rsidRDefault="005F77B8">
      <w:pPr>
        <w:jc w:val="both"/>
        <w:rPr>
          <w:rFonts w:ascii="Arial" w:eastAsia="Arial" w:hAnsi="Arial" w:cs="Arial"/>
        </w:rPr>
      </w:pPr>
      <w:r>
        <w:rPr>
          <w:rFonts w:ascii="Arial" w:hAnsi="Arial"/>
        </w:rPr>
        <w:t>Enkel als vast aangestelde statutair, ongeacht je administratieve toestand, en contractuelen die beantwoorden aan de criteria, komen in aanmerking voor de externe personeelsmobiliteit.</w:t>
      </w:r>
    </w:p>
    <w:p w14:paraId="0AA2210C" w14:textId="77777777" w:rsidR="007664F4" w:rsidRDefault="005F77B8">
      <w:pPr>
        <w:jc w:val="both"/>
        <w:rPr>
          <w:rFonts w:ascii="Arial" w:eastAsia="Arial" w:hAnsi="Arial" w:cs="Arial"/>
        </w:rPr>
      </w:pPr>
      <w:r>
        <w:rPr>
          <w:rFonts w:ascii="Arial" w:hAnsi="Arial"/>
        </w:rPr>
        <w:t xml:space="preserve">De aanstellende overheid beslist bij de </w:t>
      </w:r>
      <w:proofErr w:type="spellStart"/>
      <w:r>
        <w:rPr>
          <w:rFonts w:ascii="Arial" w:hAnsi="Arial"/>
        </w:rPr>
        <w:t>vacantverklaring</w:t>
      </w:r>
      <w:proofErr w:type="spellEnd"/>
      <w:r>
        <w:rPr>
          <w:rFonts w:ascii="Arial" w:hAnsi="Arial"/>
        </w:rPr>
        <w:t xml:space="preserve"> van een betrekking of ze een beroep doet op externe personeelsmobiliteit. In dit geval deelt de aanstellende overheid haar beslissing mee aan </w:t>
      </w:r>
      <w:r>
        <w:rPr>
          <w:rFonts w:ascii="Arial" w:hAnsi="Arial"/>
          <w:color w:val="00B050"/>
          <w:u w:color="00B050"/>
        </w:rPr>
        <w:t>het OCMW</w:t>
      </w:r>
      <w:r>
        <w:rPr>
          <w:rFonts w:ascii="Arial" w:hAnsi="Arial"/>
        </w:rPr>
        <w:t>/</w:t>
      </w:r>
      <w:r>
        <w:rPr>
          <w:rFonts w:ascii="Arial" w:hAnsi="Arial"/>
          <w:color w:val="0070C0"/>
          <w:u w:color="0070C0"/>
        </w:rPr>
        <w:t>de gemeente</w:t>
      </w:r>
      <w:r>
        <w:rPr>
          <w:rFonts w:ascii="Arial" w:hAnsi="Arial"/>
        </w:rPr>
        <w:t>, samen met het verzoek om de vacature intern bekend te maken. In dit geval gelden de bepalingen van het BVR externe personeelsmobiliteit integraal.</w:t>
      </w:r>
    </w:p>
    <w:p w14:paraId="08DA85FB" w14:textId="77777777" w:rsidR="007664F4" w:rsidRDefault="005F77B8">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0" w:firstLine="1"/>
        <w:rPr>
          <w:rFonts w:ascii="Arial" w:eastAsia="Arial" w:hAnsi="Arial" w:cs="Arial"/>
        </w:rPr>
      </w:pPr>
      <w:r>
        <w:rPr>
          <w:rFonts w:ascii="Arial" w:hAnsi="Arial"/>
        </w:rPr>
        <w:t>*houdende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 (BVR externe personeelsmobiliteit)</w:t>
      </w:r>
    </w:p>
    <w:p w14:paraId="42529FA3" w14:textId="0095B9EB" w:rsidR="007664F4" w:rsidRDefault="005F77B8">
      <w:pPr>
        <w:pStyle w:val="Kop3"/>
        <w:rPr>
          <w:rFonts w:ascii="Arial" w:eastAsia="Arial" w:hAnsi="Arial" w:cs="Arial"/>
        </w:rPr>
      </w:pPr>
      <w:bookmarkStart w:id="63" w:name="_Toc54860515"/>
      <w:r>
        <w:rPr>
          <w:rFonts w:ascii="Arial" w:hAnsi="Arial"/>
        </w:rPr>
        <w:t>Afdeling 2. gezamenlijke organisatie van selectieprocedures en gemeenschappelijke wervingsreserves</w:t>
      </w:r>
      <w:bookmarkEnd w:id="63"/>
    </w:p>
    <w:p w14:paraId="76C3058E" w14:textId="62B67B57" w:rsidR="007664F4" w:rsidRDefault="005F77B8">
      <w:pPr>
        <w:spacing w:before="240" w:after="0"/>
        <w:ind w:left="0"/>
        <w:outlineLvl w:val="4"/>
        <w:rPr>
          <w:rFonts w:ascii="Arial" w:eastAsia="Arial" w:hAnsi="Arial" w:cs="Arial"/>
          <w:b/>
          <w:bCs/>
        </w:rPr>
      </w:pPr>
      <w:r>
        <w:rPr>
          <w:rFonts w:ascii="Arial" w:hAnsi="Arial"/>
          <w:b/>
          <w:bCs/>
        </w:rPr>
        <w:t xml:space="preserve">Artikel </w:t>
      </w:r>
      <w:r w:rsidR="00D643E6">
        <w:rPr>
          <w:rFonts w:ascii="Arial" w:hAnsi="Arial"/>
          <w:b/>
          <w:bCs/>
        </w:rPr>
        <w:t>94</w:t>
      </w:r>
    </w:p>
    <w:p w14:paraId="32B91485" w14:textId="5A00DC4B" w:rsidR="007664F4" w:rsidRDefault="005F77B8">
      <w:pPr>
        <w:tabs>
          <w:tab w:val="left" w:pos="1302"/>
        </w:tabs>
        <w:jc w:val="both"/>
        <w:rPr>
          <w:rFonts w:ascii="Arial" w:eastAsia="Arial" w:hAnsi="Arial" w:cs="Arial"/>
        </w:rPr>
      </w:pPr>
      <w:r>
        <w:rPr>
          <w:rFonts w:ascii="Arial" w:hAnsi="Arial"/>
        </w:rPr>
        <w:t xml:space="preserve">Overeenkomstig hoofdstuk 3 van het BVR externe personeelsmobiliteit, kunnen de aanstellende overheden van </w:t>
      </w:r>
      <w:r w:rsidR="00D643E6">
        <w:rPr>
          <w:rFonts w:ascii="Arial" w:hAnsi="Arial"/>
        </w:rPr>
        <w:t>gemeente en OCMW</w:t>
      </w:r>
      <w:r>
        <w:rPr>
          <w:rFonts w:ascii="Arial" w:hAnsi="Arial"/>
        </w:rPr>
        <w:t xml:space="preserve"> samen selectieprocedures organiseren voor vacatures in betrekkingen die zowel bestaan bij de gemeente als bij het OCMW.</w:t>
      </w:r>
    </w:p>
    <w:p w14:paraId="0154F695" w14:textId="578C7A96" w:rsidR="007664F4" w:rsidRDefault="005F77B8">
      <w:pPr>
        <w:tabs>
          <w:tab w:val="left" w:pos="1302"/>
        </w:tabs>
        <w:jc w:val="both"/>
        <w:rPr>
          <w:rFonts w:ascii="Arial" w:eastAsia="Arial" w:hAnsi="Arial" w:cs="Arial"/>
        </w:rPr>
      </w:pPr>
      <w:r>
        <w:rPr>
          <w:rFonts w:ascii="Arial" w:hAnsi="Arial"/>
        </w:rPr>
        <w:t xml:space="preserve">Overeenkomstig de bepalingen van </w:t>
      </w:r>
      <w:r w:rsidRPr="00D643E6">
        <w:rPr>
          <w:rFonts w:ascii="Arial" w:hAnsi="Arial"/>
        </w:rPr>
        <w:t xml:space="preserve">artikel 24 en </w:t>
      </w:r>
      <w:r w:rsidR="00D643E6" w:rsidRPr="00D643E6">
        <w:rPr>
          <w:rFonts w:ascii="Arial" w:hAnsi="Arial"/>
        </w:rPr>
        <w:t>67</w:t>
      </w:r>
      <w:r w:rsidRPr="00D643E6">
        <w:rPr>
          <w:rFonts w:ascii="Arial" w:hAnsi="Arial"/>
        </w:rPr>
        <w:t xml:space="preserve"> van deze rechtspositieregeling, kunnen de aanstellende overheden na een gezamenlijke</w:t>
      </w:r>
      <w:r>
        <w:rPr>
          <w:rFonts w:ascii="Arial" w:hAnsi="Arial"/>
        </w:rPr>
        <w:t xml:space="preserve"> selectieprocedure ook een gemeenschappelijke wervings- of bevorderingsreserve aanleggen.</w:t>
      </w:r>
    </w:p>
    <w:p w14:paraId="33845173" w14:textId="77777777" w:rsidR="007664F4" w:rsidRDefault="005F77B8">
      <w:pPr>
        <w:jc w:val="both"/>
        <w:rPr>
          <w:rFonts w:ascii="Arial" w:eastAsia="Arial" w:hAnsi="Arial" w:cs="Arial"/>
        </w:rPr>
      </w:pPr>
      <w:r>
        <w:rPr>
          <w:rFonts w:ascii="Arial" w:hAnsi="Arial"/>
        </w:rPr>
        <w:t>Deze procedure is niet van toepassing op het ambt van algemeen directeur en financieel directeur.</w:t>
      </w:r>
    </w:p>
    <w:p w14:paraId="76357FC4" w14:textId="6E1017B0" w:rsidR="007664F4" w:rsidRDefault="005F77B8">
      <w:pPr>
        <w:tabs>
          <w:tab w:val="left" w:pos="1302"/>
        </w:tabs>
        <w:jc w:val="both"/>
        <w:rPr>
          <w:rFonts w:ascii="Arial" w:hAnsi="Arial"/>
        </w:rPr>
      </w:pPr>
      <w:r>
        <w:rPr>
          <w:rFonts w:ascii="Arial" w:hAnsi="Arial"/>
        </w:rPr>
        <w:t>Voor het overige gelden de bepalingen van hoofdstuk 3 van het BVR externe personeelsmobiliteit onverkort.</w:t>
      </w:r>
    </w:p>
    <w:p w14:paraId="7A69B119" w14:textId="777551E4" w:rsidR="00D643E6" w:rsidRDefault="00D643E6">
      <w:pPr>
        <w:spacing w:before="0" w:after="0"/>
        <w:ind w:left="0"/>
        <w:rPr>
          <w:rFonts w:ascii="Arial" w:hAnsi="Arial"/>
        </w:rPr>
      </w:pPr>
      <w:r>
        <w:rPr>
          <w:rFonts w:ascii="Arial" w:hAnsi="Arial"/>
        </w:rPr>
        <w:br w:type="page"/>
      </w:r>
    </w:p>
    <w:p w14:paraId="6AD391BC" w14:textId="77777777" w:rsidR="00D643E6" w:rsidRDefault="00D643E6">
      <w:pPr>
        <w:tabs>
          <w:tab w:val="left" w:pos="1302"/>
        </w:tabs>
        <w:jc w:val="both"/>
        <w:rPr>
          <w:rFonts w:ascii="Arial" w:eastAsia="Arial" w:hAnsi="Arial" w:cs="Arial"/>
        </w:rPr>
      </w:pPr>
    </w:p>
    <w:p w14:paraId="25643F36" w14:textId="3AF8531F" w:rsidR="002056D9" w:rsidRDefault="002056D9" w:rsidP="002056D9">
      <w:pPr>
        <w:pStyle w:val="Kop3"/>
        <w:rPr>
          <w:rFonts w:ascii="Arial" w:eastAsia="Arial" w:hAnsi="Arial" w:cs="Arial"/>
        </w:rPr>
      </w:pPr>
      <w:bookmarkStart w:id="64" w:name="_Toc54860516"/>
      <w:r>
        <w:rPr>
          <w:rFonts w:ascii="Arial" w:hAnsi="Arial"/>
        </w:rPr>
        <w:t xml:space="preserve">Afdeling 3. externe personeelsmobiliteit tussen lokale en provinciale overheden die niet hetzelfde werkingsgebied hebben en tussen diezelfde lokale en provinciale overheden en diensten van de </w:t>
      </w:r>
      <w:proofErr w:type="spellStart"/>
      <w:r w:rsidR="00D643E6">
        <w:rPr>
          <w:rFonts w:ascii="Arial" w:hAnsi="Arial"/>
        </w:rPr>
        <w:t>v</w:t>
      </w:r>
      <w:r>
        <w:rPr>
          <w:rFonts w:ascii="Arial" w:hAnsi="Arial"/>
        </w:rPr>
        <w:t>laamse</w:t>
      </w:r>
      <w:proofErr w:type="spellEnd"/>
      <w:r>
        <w:rPr>
          <w:rFonts w:ascii="Arial" w:hAnsi="Arial"/>
        </w:rPr>
        <w:t xml:space="preserve"> overheid</w:t>
      </w:r>
      <w:bookmarkEnd w:id="64"/>
    </w:p>
    <w:p w14:paraId="11D9B79D" w14:textId="5E99A780" w:rsidR="007664F4" w:rsidRDefault="005F77B8">
      <w:pPr>
        <w:spacing w:before="240" w:after="0"/>
        <w:ind w:left="0"/>
        <w:outlineLvl w:val="4"/>
        <w:rPr>
          <w:rFonts w:ascii="Arial" w:eastAsia="Arial" w:hAnsi="Arial" w:cs="Arial"/>
          <w:b/>
          <w:bCs/>
        </w:rPr>
      </w:pPr>
      <w:r>
        <w:rPr>
          <w:rFonts w:ascii="Arial" w:hAnsi="Arial"/>
          <w:b/>
          <w:bCs/>
        </w:rPr>
        <w:t xml:space="preserve">Artikel </w:t>
      </w:r>
      <w:r w:rsidR="00D643E6">
        <w:rPr>
          <w:rFonts w:ascii="Arial" w:hAnsi="Arial"/>
          <w:b/>
          <w:bCs/>
        </w:rPr>
        <w:t>95</w:t>
      </w:r>
    </w:p>
    <w:p w14:paraId="6865AFF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01C7DD6" w14:textId="77777777" w:rsidR="007664F4" w:rsidRDefault="005F77B8">
      <w:pPr>
        <w:jc w:val="both"/>
        <w:rPr>
          <w:rFonts w:ascii="Arial" w:eastAsia="Arial" w:hAnsi="Arial" w:cs="Arial"/>
        </w:rPr>
      </w:pPr>
      <w:r>
        <w:rPr>
          <w:rFonts w:ascii="Arial" w:hAnsi="Arial"/>
        </w:rPr>
        <w:t xml:space="preserve">Overeenkomstig hoofdstuk 4 van het BVR externe personeelsmobiliteit wordt de externe personeelsmobiliteit tussen </w:t>
      </w:r>
      <w:r>
        <w:rPr>
          <w:rFonts w:ascii="Arial" w:hAnsi="Arial"/>
          <w:color w:val="0070C0"/>
          <w:u w:color="0070C0"/>
        </w:rPr>
        <w:t>de gemeente</w:t>
      </w:r>
      <w:r>
        <w:rPr>
          <w:rFonts w:ascii="Arial" w:hAnsi="Arial"/>
        </w:rPr>
        <w:t>/</w:t>
      </w:r>
      <w:r>
        <w:rPr>
          <w:rFonts w:ascii="Arial" w:hAnsi="Arial"/>
          <w:color w:val="00B050"/>
          <w:u w:color="00B050"/>
        </w:rPr>
        <w:t>het OCMW</w:t>
      </w:r>
      <w:r>
        <w:rPr>
          <w:rFonts w:ascii="Arial" w:hAnsi="Arial"/>
        </w:rPr>
        <w:t xml:space="preserve"> en andere overheden vastgesteld. Onder ‘andere overheden’ verstaan we de lokale en provinciale overheden die niet hetzelfde werkingsgebied hebben en de diensten van de Vlaamse overheid.</w:t>
      </w:r>
    </w:p>
    <w:p w14:paraId="00142BD3" w14:textId="77777777" w:rsidR="007664F4" w:rsidRDefault="005F77B8">
      <w:pPr>
        <w:jc w:val="both"/>
        <w:rPr>
          <w:rFonts w:ascii="Arial" w:eastAsia="Arial" w:hAnsi="Arial" w:cs="Arial"/>
        </w:rPr>
      </w:pPr>
      <w:r>
        <w:rPr>
          <w:rFonts w:ascii="Arial" w:hAnsi="Arial"/>
        </w:rPr>
        <w:t>Deze procedure is niet van toepassing op het ambt van algemeen directeur en financieel directeur.</w:t>
      </w:r>
    </w:p>
    <w:p w14:paraId="20E1F02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6C6F258" w14:textId="77777777" w:rsidR="007664F4" w:rsidRDefault="005F77B8">
      <w:pPr>
        <w:jc w:val="both"/>
        <w:rPr>
          <w:rFonts w:ascii="Arial" w:eastAsia="Arial" w:hAnsi="Arial" w:cs="Arial"/>
        </w:rPr>
      </w:pPr>
      <w:r>
        <w:rPr>
          <w:rFonts w:ascii="Arial" w:hAnsi="Arial"/>
        </w:rPr>
        <w:t>Voor het deelnemen aan deze procedure kan je je kandidaat stellen als:</w:t>
      </w:r>
    </w:p>
    <w:p w14:paraId="694BE9D7" w14:textId="77777777" w:rsidR="007664F4" w:rsidRDefault="005F77B8" w:rsidP="00A31223">
      <w:pPr>
        <w:numPr>
          <w:ilvl w:val="0"/>
          <w:numId w:val="124"/>
        </w:numPr>
        <w:spacing w:before="0" w:after="0"/>
        <w:jc w:val="both"/>
        <w:rPr>
          <w:rFonts w:ascii="Arial" w:hAnsi="Arial"/>
        </w:rPr>
      </w:pPr>
      <w:r>
        <w:rPr>
          <w:rFonts w:ascii="Arial" w:hAnsi="Arial"/>
        </w:rPr>
        <w:t>je een vast aangesteld statutair personeelslid bent in een gelijkwaardige graad;</w:t>
      </w:r>
    </w:p>
    <w:p w14:paraId="2056CF13" w14:textId="77777777" w:rsidR="007664F4" w:rsidRDefault="005F77B8" w:rsidP="00A31223">
      <w:pPr>
        <w:numPr>
          <w:ilvl w:val="0"/>
          <w:numId w:val="124"/>
        </w:numPr>
        <w:spacing w:before="0" w:after="0"/>
        <w:jc w:val="both"/>
        <w:rPr>
          <w:rFonts w:ascii="Arial" w:hAnsi="Arial"/>
        </w:rPr>
      </w:pPr>
      <w:r>
        <w:rPr>
          <w:rFonts w:ascii="Arial" w:hAnsi="Arial"/>
        </w:rPr>
        <w:t>je een contractueel personeelslid bent in een gelijkwaardige graad, bij de eigen overheid werd aangesteld na het extern bekendmaken van de vacante betrekking en een gelijkwaardige selectieprocedure als van toepassing op de vacante betrekkingen in statutair dienstverband.</w:t>
      </w:r>
    </w:p>
    <w:p w14:paraId="3D52C9F2" w14:textId="77777777" w:rsidR="007664F4" w:rsidRDefault="005F77B8">
      <w:pPr>
        <w:spacing w:before="120" w:after="0"/>
        <w:ind w:left="0"/>
        <w:outlineLvl w:val="5"/>
        <w:rPr>
          <w:rFonts w:ascii="Arial" w:eastAsia="Arial" w:hAnsi="Arial" w:cs="Arial"/>
          <w:b/>
          <w:bCs/>
          <w:i/>
          <w:iCs/>
        </w:rPr>
      </w:pPr>
      <w:bookmarkStart w:id="65" w:name="_Hlk36798274"/>
      <w:r>
        <w:rPr>
          <w:rFonts w:ascii="Arial" w:hAnsi="Arial"/>
          <w:b/>
          <w:bCs/>
          <w:i/>
          <w:iCs/>
        </w:rPr>
        <w:t>Paragraaf 3</w:t>
      </w:r>
    </w:p>
    <w:bookmarkEnd w:id="65"/>
    <w:p w14:paraId="2C1A0BAD" w14:textId="14468139" w:rsidR="007664F4" w:rsidRDefault="005F77B8">
      <w:pPr>
        <w:jc w:val="both"/>
        <w:rPr>
          <w:rFonts w:ascii="Arial" w:eastAsia="Arial" w:hAnsi="Arial" w:cs="Arial"/>
        </w:rPr>
      </w:pPr>
      <w:r>
        <w:rPr>
          <w:rFonts w:ascii="Arial" w:hAnsi="Arial"/>
        </w:rPr>
        <w:t>De aanstellende overheid kan een beroep doen op een externe personeelsmobiliteit met andere overheden bij het vacant verklaren van een betrekking. In dit geval wordt bepaald op welk segment van de overheidsarbeidsmarkt een beroep wordt gedaan.</w:t>
      </w:r>
    </w:p>
    <w:p w14:paraId="7E3EBF9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4849ED16" w14:textId="77777777" w:rsidR="007664F4" w:rsidRDefault="005F77B8">
      <w:pPr>
        <w:jc w:val="both"/>
        <w:rPr>
          <w:rFonts w:ascii="Arial" w:eastAsia="Arial" w:hAnsi="Arial" w:cs="Arial"/>
        </w:rPr>
      </w:pPr>
      <w:r w:rsidRPr="002056D9">
        <w:rPr>
          <w:rFonts w:ascii="Arial" w:hAnsi="Arial"/>
        </w:rPr>
        <w:t>De duur van de proeftijd/inloopperiode bedraagt drie maande</w:t>
      </w:r>
      <w:r w:rsidR="002056D9">
        <w:rPr>
          <w:rFonts w:ascii="Arial" w:hAnsi="Arial"/>
        </w:rPr>
        <w:t>n.</w:t>
      </w:r>
    </w:p>
    <w:p w14:paraId="571932FE" w14:textId="1D716259" w:rsidR="007664F4" w:rsidRDefault="005F77B8">
      <w:pPr>
        <w:jc w:val="both"/>
        <w:rPr>
          <w:rFonts w:ascii="Arial" w:eastAsia="Arial" w:hAnsi="Arial" w:cs="Arial"/>
        </w:rPr>
      </w:pPr>
      <w:bookmarkStart w:id="66" w:name="page49"/>
      <w:bookmarkEnd w:id="66"/>
      <w:r>
        <w:rPr>
          <w:rFonts w:ascii="Arial" w:hAnsi="Arial"/>
        </w:rPr>
        <w:t xml:space="preserve">De bepalingen over het berekenen van de proeftijd/inloopperiode, </w:t>
      </w:r>
      <w:r w:rsidRPr="000812FD">
        <w:rPr>
          <w:rFonts w:ascii="Arial" w:hAnsi="Arial"/>
        </w:rPr>
        <w:t>bedoeld in artikel 4</w:t>
      </w:r>
      <w:r w:rsidR="000812FD" w:rsidRPr="000812FD">
        <w:rPr>
          <w:rFonts w:ascii="Arial" w:hAnsi="Arial"/>
        </w:rPr>
        <w:t>0</w:t>
      </w:r>
      <w:r w:rsidRPr="000812FD">
        <w:rPr>
          <w:rFonts w:ascii="Arial" w:hAnsi="Arial"/>
        </w:rPr>
        <w:t xml:space="preserve"> van</w:t>
      </w:r>
      <w:r>
        <w:rPr>
          <w:rFonts w:ascii="Arial" w:hAnsi="Arial"/>
        </w:rPr>
        <w:t xml:space="preserve"> deze rechtspositieregeling, zijn van overeenkomstige toepassing.</w:t>
      </w:r>
    </w:p>
    <w:p w14:paraId="42F5C4D1" w14:textId="77777777" w:rsidR="00D2406E" w:rsidRDefault="00D2406E">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07E4499F" w14:textId="4751F03E" w:rsidR="007664F4" w:rsidRPr="00F57B7F" w:rsidRDefault="00D2406E" w:rsidP="00D2406E">
      <w:pPr>
        <w:pStyle w:val="Kop2"/>
        <w:rPr>
          <w:rFonts w:ascii="Arial" w:hAnsi="Arial"/>
        </w:rPr>
      </w:pPr>
      <w:bookmarkStart w:id="67" w:name="_Toc54860517"/>
      <w:r>
        <w:rPr>
          <w:rFonts w:ascii="Arial" w:hAnsi="Arial"/>
        </w:rPr>
        <w:lastRenderedPageBreak/>
        <w:t>Hoofdstuk vi.</w:t>
      </w:r>
      <w:r w:rsidR="005F77B8" w:rsidRPr="00F57B7F">
        <w:rPr>
          <w:rFonts w:ascii="Arial" w:hAnsi="Arial"/>
        </w:rPr>
        <w:t xml:space="preserve"> </w:t>
      </w:r>
      <w:r w:rsidR="00131DA8">
        <w:rPr>
          <w:rFonts w:ascii="Arial" w:hAnsi="Arial"/>
        </w:rPr>
        <w:t>ambtshalve herplaatsing</w:t>
      </w:r>
      <w:bookmarkEnd w:id="67"/>
    </w:p>
    <w:p w14:paraId="18E016CE" w14:textId="40AADACB" w:rsidR="007664F4" w:rsidRPr="00D2406E" w:rsidRDefault="00D2406E" w:rsidP="00D2406E">
      <w:pPr>
        <w:pStyle w:val="Kop3"/>
        <w:rPr>
          <w:rFonts w:ascii="Arial" w:hAnsi="Arial"/>
        </w:rPr>
      </w:pPr>
      <w:bookmarkStart w:id="68" w:name="_Toc54860518"/>
      <w:r>
        <w:rPr>
          <w:rFonts w:ascii="Arial" w:hAnsi="Arial"/>
        </w:rPr>
        <w:t>Afdeling</w:t>
      </w:r>
      <w:r w:rsidR="005F77B8">
        <w:rPr>
          <w:rFonts w:ascii="Arial" w:hAnsi="Arial"/>
        </w:rPr>
        <w:t xml:space="preserve"> </w:t>
      </w:r>
      <w:r w:rsidR="00131DA8">
        <w:rPr>
          <w:rFonts w:ascii="Arial" w:hAnsi="Arial"/>
        </w:rPr>
        <w:t>1</w:t>
      </w:r>
      <w:r w:rsidR="005F77B8">
        <w:rPr>
          <w:rFonts w:ascii="Arial" w:hAnsi="Arial"/>
        </w:rPr>
        <w:t>. ambtshalve herplaatsing in een functie van dezelfde rang</w:t>
      </w:r>
      <w:bookmarkEnd w:id="68"/>
    </w:p>
    <w:p w14:paraId="67D7A4EA" w14:textId="713DD3AB" w:rsidR="007664F4" w:rsidRDefault="005F77B8">
      <w:pPr>
        <w:spacing w:before="240" w:after="0"/>
        <w:ind w:left="0"/>
        <w:outlineLvl w:val="4"/>
        <w:rPr>
          <w:rFonts w:ascii="Arial" w:eastAsia="Arial" w:hAnsi="Arial" w:cs="Arial"/>
          <w:b/>
          <w:bCs/>
        </w:rPr>
      </w:pPr>
      <w:r>
        <w:rPr>
          <w:rFonts w:ascii="Arial" w:hAnsi="Arial"/>
          <w:b/>
          <w:bCs/>
        </w:rPr>
        <w:t xml:space="preserve">Artikel </w:t>
      </w:r>
      <w:r w:rsidR="003905EB">
        <w:rPr>
          <w:rFonts w:ascii="Arial" w:hAnsi="Arial"/>
          <w:b/>
          <w:bCs/>
        </w:rPr>
        <w:t>96</w:t>
      </w:r>
    </w:p>
    <w:p w14:paraId="56DE9B2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34F3AB9F" w14:textId="77777777" w:rsidR="007664F4" w:rsidRDefault="005F77B8">
      <w:pPr>
        <w:jc w:val="both"/>
        <w:rPr>
          <w:rFonts w:ascii="Arial" w:eastAsia="Arial" w:hAnsi="Arial" w:cs="Arial"/>
          <w:b/>
          <w:bCs/>
          <w:i/>
          <w:iCs/>
        </w:rPr>
      </w:pPr>
      <w:r>
        <w:rPr>
          <w:rFonts w:ascii="Arial" w:hAnsi="Arial"/>
        </w:rPr>
        <w:t>Een ambtshalve herplaatsing in een functie van dezelfde rang gebeurt op initiatief van de aanstellende overheid.</w:t>
      </w:r>
    </w:p>
    <w:p w14:paraId="030BB4ED" w14:textId="77777777" w:rsidR="007664F4" w:rsidRDefault="005F77B8">
      <w:pPr>
        <w:jc w:val="both"/>
        <w:rPr>
          <w:rFonts w:ascii="Arial" w:eastAsia="Arial" w:hAnsi="Arial" w:cs="Arial"/>
        </w:rPr>
      </w:pPr>
      <w:r>
        <w:rPr>
          <w:rFonts w:ascii="Arial" w:hAnsi="Arial"/>
        </w:rPr>
        <w:t xml:space="preserve">Dit houdt in dat je als vast aangestelde statutair personeelslid herplaatst wordt in een andere, passende functie van dezelfde graad of andere graad van dezelfde rang. </w:t>
      </w:r>
    </w:p>
    <w:p w14:paraId="7328AA7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7A212E56" w14:textId="77777777" w:rsidR="007664F4" w:rsidRDefault="005F77B8">
      <w:pPr>
        <w:jc w:val="both"/>
        <w:rPr>
          <w:rFonts w:ascii="Arial" w:eastAsia="Arial" w:hAnsi="Arial" w:cs="Arial"/>
        </w:rPr>
      </w:pPr>
      <w:r>
        <w:rPr>
          <w:rFonts w:ascii="Arial" w:hAnsi="Arial"/>
        </w:rPr>
        <w:t>De aanstellende overheid beslist over de ambtshalve herplaatsing. Ze voert hierover vooraf een gesprek met jou. De herplaatsing is niet tijdelijk, maar definitief.</w:t>
      </w:r>
    </w:p>
    <w:p w14:paraId="65FBA189" w14:textId="77777777" w:rsidR="007664F4" w:rsidRDefault="005F77B8">
      <w:pPr>
        <w:jc w:val="both"/>
        <w:rPr>
          <w:rFonts w:ascii="Arial" w:eastAsia="Arial" w:hAnsi="Arial" w:cs="Arial"/>
        </w:rPr>
      </w:pPr>
      <w:r>
        <w:rPr>
          <w:rFonts w:ascii="Arial" w:hAnsi="Arial"/>
        </w:rPr>
        <w:t>Je wordt ten minste tien</w:t>
      </w:r>
      <w:r>
        <w:rPr>
          <w:rFonts w:ascii="Arial" w:hAnsi="Arial"/>
          <w:i/>
          <w:iCs/>
          <w:color w:val="0000FF"/>
          <w:u w:color="0000FF"/>
        </w:rPr>
        <w:t xml:space="preserve"> </w:t>
      </w:r>
      <w:r>
        <w:rPr>
          <w:rFonts w:ascii="Arial" w:hAnsi="Arial"/>
        </w:rPr>
        <w:t xml:space="preserve">kalenderdagen vooraf schriftelijk uitgenodigd voor dit gesprek en geïnformeerd over de passende functie of functies die voorgesteld worden. </w:t>
      </w:r>
    </w:p>
    <w:p w14:paraId="0170EE33" w14:textId="0ECF8227" w:rsidR="007664F4" w:rsidRDefault="005F77B8">
      <w:pPr>
        <w:spacing w:before="240" w:after="0"/>
        <w:ind w:left="0"/>
        <w:outlineLvl w:val="4"/>
        <w:rPr>
          <w:rFonts w:ascii="Arial" w:eastAsia="Arial" w:hAnsi="Arial" w:cs="Arial"/>
          <w:b/>
          <w:bCs/>
        </w:rPr>
      </w:pPr>
      <w:r>
        <w:rPr>
          <w:rFonts w:ascii="Arial" w:hAnsi="Arial"/>
          <w:b/>
          <w:bCs/>
        </w:rPr>
        <w:t xml:space="preserve">Artikel </w:t>
      </w:r>
      <w:r w:rsidR="003905EB">
        <w:rPr>
          <w:rFonts w:ascii="Arial" w:hAnsi="Arial"/>
          <w:b/>
          <w:bCs/>
        </w:rPr>
        <w:t>97</w:t>
      </w:r>
    </w:p>
    <w:p w14:paraId="646EBD71" w14:textId="77777777" w:rsidR="007664F4" w:rsidRDefault="005F77B8">
      <w:pPr>
        <w:jc w:val="both"/>
        <w:rPr>
          <w:rFonts w:ascii="Arial" w:eastAsia="Arial" w:hAnsi="Arial" w:cs="Arial"/>
        </w:rPr>
      </w:pPr>
      <w:r>
        <w:rPr>
          <w:rFonts w:ascii="Arial" w:hAnsi="Arial"/>
        </w:rPr>
        <w:t xml:space="preserve">Deze herplaatsing wordt toegepast als je betrekking afgeschaft wordt en je je betrekking niet in overgangsregeling behoudt. </w:t>
      </w:r>
    </w:p>
    <w:p w14:paraId="07668A9F" w14:textId="77777777" w:rsidR="007664F4" w:rsidRDefault="005F77B8">
      <w:pPr>
        <w:jc w:val="both"/>
        <w:rPr>
          <w:rFonts w:ascii="Arial" w:eastAsia="Arial" w:hAnsi="Arial" w:cs="Arial"/>
        </w:rPr>
      </w:pPr>
      <w:r>
        <w:rPr>
          <w:rFonts w:ascii="Arial" w:hAnsi="Arial"/>
        </w:rPr>
        <w:t>Deze herplaatsing kan ook toegepast worden:</w:t>
      </w:r>
    </w:p>
    <w:p w14:paraId="03E0AA4A" w14:textId="77777777" w:rsidR="007664F4" w:rsidRDefault="005F77B8" w:rsidP="00A31223">
      <w:pPr>
        <w:numPr>
          <w:ilvl w:val="0"/>
          <w:numId w:val="128"/>
        </w:numPr>
        <w:jc w:val="both"/>
        <w:rPr>
          <w:rFonts w:ascii="Arial" w:hAnsi="Arial"/>
        </w:rPr>
      </w:pPr>
      <w:r>
        <w:rPr>
          <w:rFonts w:ascii="Arial" w:hAnsi="Arial"/>
        </w:rPr>
        <w:t>als je door de bevoegde gezondheidsdienst ongeschikt verklaard werd om je functie nog langer uit te oefenen, maar wel geschikt geacht wordt om een andere functie uit te oefenen die verenigbaar is met je gezondheidstoestand;</w:t>
      </w:r>
    </w:p>
    <w:p w14:paraId="5CF19905" w14:textId="77777777" w:rsidR="007664F4" w:rsidRDefault="005F77B8" w:rsidP="00A31223">
      <w:pPr>
        <w:numPr>
          <w:ilvl w:val="0"/>
          <w:numId w:val="128"/>
        </w:numPr>
        <w:jc w:val="both"/>
        <w:rPr>
          <w:rFonts w:ascii="Arial" w:hAnsi="Arial"/>
        </w:rPr>
      </w:pPr>
      <w:r>
        <w:rPr>
          <w:rFonts w:ascii="Arial" w:hAnsi="Arial"/>
        </w:rPr>
        <w:t>tijdens een lopend evaluatietraject.</w:t>
      </w:r>
    </w:p>
    <w:p w14:paraId="3B88413D" w14:textId="3B3926D2" w:rsidR="007664F4" w:rsidRDefault="005F77B8">
      <w:pPr>
        <w:spacing w:before="240" w:after="0"/>
        <w:ind w:left="0"/>
        <w:jc w:val="both"/>
        <w:outlineLvl w:val="4"/>
        <w:rPr>
          <w:rFonts w:ascii="Arial" w:eastAsia="Arial" w:hAnsi="Arial" w:cs="Arial"/>
          <w:b/>
          <w:bCs/>
        </w:rPr>
      </w:pPr>
      <w:r>
        <w:rPr>
          <w:rFonts w:ascii="Arial" w:hAnsi="Arial"/>
          <w:b/>
          <w:bCs/>
        </w:rPr>
        <w:t xml:space="preserve">Artikel </w:t>
      </w:r>
      <w:r w:rsidR="003905EB">
        <w:rPr>
          <w:rFonts w:ascii="Arial" w:hAnsi="Arial"/>
          <w:b/>
          <w:bCs/>
        </w:rPr>
        <w:t>98</w:t>
      </w:r>
    </w:p>
    <w:p w14:paraId="753B94A1"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09C1CBAB" w14:textId="77777777" w:rsidR="007664F4" w:rsidRDefault="005F77B8">
      <w:pPr>
        <w:jc w:val="both"/>
        <w:rPr>
          <w:rFonts w:ascii="Arial" w:eastAsia="Arial" w:hAnsi="Arial" w:cs="Arial"/>
        </w:rPr>
      </w:pPr>
      <w:r>
        <w:rPr>
          <w:rFonts w:ascii="Arial" w:hAnsi="Arial"/>
        </w:rPr>
        <w:t xml:space="preserve">De ambtshalve herplaatsing in een functie van dezelfde rang wegens afschaffing van de betrekking of </w:t>
      </w:r>
      <w:r w:rsidR="004F652B">
        <w:rPr>
          <w:rFonts w:ascii="Arial" w:hAnsi="Arial"/>
        </w:rPr>
        <w:t xml:space="preserve">tijdens een lopend evaluatietraject </w:t>
      </w:r>
      <w:r>
        <w:rPr>
          <w:rFonts w:ascii="Arial" w:hAnsi="Arial"/>
        </w:rPr>
        <w:t>is alleen mogelijk in een vacante functie.</w:t>
      </w:r>
    </w:p>
    <w:p w14:paraId="6AAF173D" w14:textId="77777777" w:rsidR="007664F4" w:rsidRDefault="005F77B8">
      <w:pPr>
        <w:jc w:val="both"/>
        <w:rPr>
          <w:rFonts w:ascii="Arial" w:eastAsia="Arial" w:hAnsi="Arial" w:cs="Arial"/>
        </w:rPr>
      </w:pPr>
      <w:r>
        <w:rPr>
          <w:rFonts w:ascii="Arial" w:hAnsi="Arial"/>
        </w:rPr>
        <w:t>Tijdens een lopend evaluatietraject kan dit slechts toegepast worden als het traject aantoont dat je beschikt over competenties die in de andere functie beter tot hun recht kunnen komen.</w:t>
      </w:r>
    </w:p>
    <w:p w14:paraId="5A1B813C" w14:textId="77777777" w:rsidR="007664F4" w:rsidRDefault="005F77B8">
      <w:pPr>
        <w:jc w:val="both"/>
        <w:rPr>
          <w:rFonts w:ascii="Arial" w:eastAsia="Arial" w:hAnsi="Arial" w:cs="Arial"/>
        </w:rPr>
      </w:pPr>
      <w:r>
        <w:rPr>
          <w:rFonts w:ascii="Arial" w:hAnsi="Arial"/>
        </w:rPr>
        <w:t xml:space="preserve">Deze herplaatsing heeft voorrang op de vervulling van de vacature door een procedure van aanwerving, bevordering of interne personeelsmobiliteit. </w:t>
      </w:r>
    </w:p>
    <w:p w14:paraId="6C39C139" w14:textId="77777777" w:rsidR="007664F4" w:rsidRDefault="005F77B8">
      <w:pPr>
        <w:jc w:val="both"/>
        <w:rPr>
          <w:rFonts w:ascii="Arial" w:eastAsia="Arial" w:hAnsi="Arial" w:cs="Arial"/>
        </w:rPr>
      </w:pPr>
      <w:r>
        <w:rPr>
          <w:rFonts w:ascii="Arial" w:hAnsi="Arial"/>
        </w:rPr>
        <w:t>Als er meerdere overtallige personeelsleden in aanmerking komen voor ambtshalve herplaatsing in een vacature, krijgt het personeelslid dat het best beantwoordt aan de competentievereisten voor de vacante functie voorrang.</w:t>
      </w:r>
    </w:p>
    <w:p w14:paraId="7EB68D28" w14:textId="77777777" w:rsidR="007664F4" w:rsidRDefault="005F77B8">
      <w:pPr>
        <w:ind w:left="0"/>
        <w:jc w:val="both"/>
        <w:rPr>
          <w:rFonts w:ascii="Arial" w:eastAsia="Arial" w:hAnsi="Arial" w:cs="Arial"/>
          <w:b/>
          <w:bCs/>
          <w:i/>
          <w:iCs/>
        </w:rPr>
      </w:pPr>
      <w:r>
        <w:rPr>
          <w:rFonts w:ascii="Arial" w:hAnsi="Arial"/>
          <w:b/>
          <w:bCs/>
          <w:i/>
          <w:iCs/>
        </w:rPr>
        <w:t>Paragraaf 2</w:t>
      </w:r>
    </w:p>
    <w:p w14:paraId="3C5235A3" w14:textId="77777777" w:rsidR="007664F4" w:rsidRDefault="005F77B8">
      <w:pPr>
        <w:jc w:val="both"/>
        <w:rPr>
          <w:rFonts w:ascii="Arial" w:eastAsia="Arial" w:hAnsi="Arial" w:cs="Arial"/>
        </w:rPr>
      </w:pPr>
      <w:r>
        <w:rPr>
          <w:rFonts w:ascii="Arial" w:hAnsi="Arial"/>
        </w:rPr>
        <w:t xml:space="preserve">Je behoudt na de ambtshalve herplaatsing de salarisschaal en de schaalanciënniteit die je verworven had in je vorige functie. </w:t>
      </w:r>
    </w:p>
    <w:p w14:paraId="38E07CAA" w14:textId="449F113C" w:rsidR="007664F4" w:rsidRDefault="005F77B8">
      <w:pPr>
        <w:jc w:val="both"/>
        <w:rPr>
          <w:rFonts w:ascii="Arial" w:hAnsi="Arial"/>
        </w:rPr>
      </w:pPr>
      <w:r>
        <w:rPr>
          <w:rFonts w:ascii="Arial" w:hAnsi="Arial"/>
        </w:rPr>
        <w:t xml:space="preserve">Als je herplaatst wordt in een functie van een andere graad, wordt graadanciënniteit toegekend in overeenstemming met de bepalingen van </w:t>
      </w:r>
      <w:r w:rsidRPr="004842A7">
        <w:rPr>
          <w:rFonts w:ascii="Arial" w:hAnsi="Arial"/>
        </w:rPr>
        <w:t xml:space="preserve">artikel </w:t>
      </w:r>
      <w:r w:rsidR="004842A7" w:rsidRPr="004842A7">
        <w:rPr>
          <w:rFonts w:ascii="Arial" w:hAnsi="Arial"/>
        </w:rPr>
        <w:t>54</w:t>
      </w:r>
      <w:r w:rsidRPr="004842A7">
        <w:rPr>
          <w:rFonts w:ascii="Arial" w:hAnsi="Arial"/>
        </w:rPr>
        <w:t>.</w:t>
      </w:r>
    </w:p>
    <w:p w14:paraId="3450D4EE" w14:textId="1C0588AD" w:rsidR="00D2406E" w:rsidRDefault="00D2406E">
      <w:pPr>
        <w:spacing w:before="0" w:after="0"/>
        <w:ind w:left="0"/>
        <w:rPr>
          <w:rFonts w:ascii="Arial" w:hAnsi="Arial"/>
        </w:rPr>
      </w:pPr>
      <w:r>
        <w:rPr>
          <w:rFonts w:ascii="Arial" w:hAnsi="Arial"/>
        </w:rPr>
        <w:br w:type="page"/>
      </w:r>
    </w:p>
    <w:p w14:paraId="1B592300" w14:textId="77777777" w:rsidR="00D2406E" w:rsidRDefault="00D2406E">
      <w:pPr>
        <w:jc w:val="both"/>
        <w:rPr>
          <w:rFonts w:ascii="Arial" w:eastAsia="Arial" w:hAnsi="Arial" w:cs="Arial"/>
        </w:rPr>
      </w:pPr>
    </w:p>
    <w:p w14:paraId="1134D67D" w14:textId="75987496" w:rsidR="007664F4" w:rsidRPr="00D2406E" w:rsidRDefault="00D2406E" w:rsidP="00D2406E">
      <w:pPr>
        <w:pStyle w:val="Kop3"/>
        <w:rPr>
          <w:rFonts w:ascii="Arial" w:hAnsi="Arial"/>
        </w:rPr>
      </w:pPr>
      <w:bookmarkStart w:id="69" w:name="_Toc54860519"/>
      <w:r>
        <w:rPr>
          <w:rFonts w:ascii="Arial" w:hAnsi="Arial"/>
        </w:rPr>
        <w:t>Afdeling 2</w:t>
      </w:r>
      <w:r w:rsidR="005F77B8">
        <w:rPr>
          <w:rFonts w:ascii="Arial" w:hAnsi="Arial"/>
        </w:rPr>
        <w:t>. ambtshalve herplaatsing in een functie van een lagere graad</w:t>
      </w:r>
      <w:bookmarkEnd w:id="69"/>
    </w:p>
    <w:p w14:paraId="3315350E" w14:textId="1EBB831F" w:rsidR="007664F4" w:rsidRDefault="005F77B8">
      <w:pPr>
        <w:spacing w:before="240" w:after="0"/>
        <w:ind w:left="0"/>
        <w:outlineLvl w:val="4"/>
        <w:rPr>
          <w:rFonts w:ascii="Arial" w:eastAsia="Arial" w:hAnsi="Arial" w:cs="Arial"/>
          <w:b/>
          <w:bCs/>
        </w:rPr>
      </w:pPr>
      <w:r>
        <w:rPr>
          <w:rFonts w:ascii="Arial" w:hAnsi="Arial"/>
          <w:b/>
          <w:bCs/>
        </w:rPr>
        <w:t xml:space="preserve">Artikel </w:t>
      </w:r>
      <w:r w:rsidR="003905EB">
        <w:rPr>
          <w:rFonts w:ascii="Arial" w:hAnsi="Arial"/>
          <w:b/>
          <w:bCs/>
        </w:rPr>
        <w:t>99</w:t>
      </w:r>
    </w:p>
    <w:p w14:paraId="4FA1240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73F0782F" w14:textId="77777777" w:rsidR="007664F4" w:rsidRDefault="005F77B8">
      <w:pPr>
        <w:jc w:val="both"/>
        <w:rPr>
          <w:rFonts w:ascii="Arial" w:eastAsia="Arial" w:hAnsi="Arial" w:cs="Arial"/>
        </w:rPr>
      </w:pPr>
      <w:r w:rsidRPr="006E4D06">
        <w:rPr>
          <w:rFonts w:ascii="Arial" w:hAnsi="Arial"/>
        </w:rPr>
        <w:t>Wanneer je als vaste statutair na een bevordering</w:t>
      </w:r>
      <w:r w:rsidR="006E4D06">
        <w:rPr>
          <w:rFonts w:ascii="Arial" w:hAnsi="Arial"/>
        </w:rPr>
        <w:t>*</w:t>
      </w:r>
      <w:r w:rsidRPr="006E4D06">
        <w:rPr>
          <w:rFonts w:ascii="Arial" w:hAnsi="Arial"/>
        </w:rPr>
        <w:t xml:space="preserve"> een evaluatietraject doorloopt met ongunstig eindresultaat,</w:t>
      </w:r>
      <w:r>
        <w:rPr>
          <w:rFonts w:ascii="Arial" w:hAnsi="Arial"/>
        </w:rPr>
        <w:t xml:space="preserve"> word je opnieuw aangesteld in je vorige functie. Als je vorige functie inmiddels niet meer vacant is, gebeurt dit in een andere functie van je vorige graad.</w:t>
      </w:r>
    </w:p>
    <w:p w14:paraId="6B3F9A22" w14:textId="77777777" w:rsidR="007664F4" w:rsidRDefault="005F77B8">
      <w:pPr>
        <w:jc w:val="both"/>
        <w:rPr>
          <w:rFonts w:ascii="Arial" w:eastAsia="Arial" w:hAnsi="Arial" w:cs="Arial"/>
        </w:rPr>
      </w:pPr>
      <w:r>
        <w:rPr>
          <w:rFonts w:ascii="Arial" w:hAnsi="Arial"/>
        </w:rPr>
        <w:t>Je krijgt in dat geval opnieuw de salarisschaal die je verworven had in je vorige functie of graad.</w:t>
      </w:r>
    </w:p>
    <w:p w14:paraId="0208FC52" w14:textId="77777777" w:rsidR="007664F4" w:rsidRDefault="005F77B8">
      <w:pPr>
        <w:jc w:val="both"/>
        <w:rPr>
          <w:rFonts w:ascii="Arial" w:eastAsia="Arial" w:hAnsi="Arial" w:cs="Arial"/>
        </w:rPr>
      </w:pPr>
      <w:r>
        <w:rPr>
          <w:rFonts w:ascii="Arial" w:hAnsi="Arial"/>
        </w:rPr>
        <w:t>De schaalanciënniteit die je opbouwde in de functie van de hogere graad tijdens de proeftijd, wordt overgedragen naar die van de lagere graad.</w:t>
      </w:r>
    </w:p>
    <w:p w14:paraId="2DC493E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96AF503" w14:textId="77777777" w:rsidR="007664F4" w:rsidRDefault="005F77B8">
      <w:pPr>
        <w:jc w:val="both"/>
        <w:rPr>
          <w:rFonts w:ascii="Arial" w:eastAsia="Arial" w:hAnsi="Arial" w:cs="Arial"/>
        </w:rPr>
      </w:pPr>
      <w:r>
        <w:rPr>
          <w:rFonts w:ascii="Arial" w:hAnsi="Arial"/>
        </w:rPr>
        <w:t>Je kan op initiatief van het bestuur herplaatst worden in een functie van een lagere graad wanneer de bevoegde gezondheidsdienst je niet langer geschikt acht om je functie (of een functie van dezelfde graad) uit te oefenen, maar wel geschikt acht voor de uitoefening van een passende functie van een lagere graad.</w:t>
      </w:r>
    </w:p>
    <w:p w14:paraId="47465ABE" w14:textId="77777777" w:rsidR="007664F4" w:rsidRDefault="005F77B8">
      <w:pPr>
        <w:jc w:val="both"/>
        <w:rPr>
          <w:rFonts w:ascii="Arial" w:eastAsia="Arial" w:hAnsi="Arial" w:cs="Arial"/>
        </w:rPr>
      </w:pPr>
      <w:r>
        <w:rPr>
          <w:rFonts w:ascii="Arial" w:hAnsi="Arial"/>
        </w:rPr>
        <w:t>Voor de vaststelling van het salaris, de salarisschaal en de schaalanciënniteit houden we rekening met het salaris, de salarisschaal en de schaalanciënniteit die je verworven had in je vorige graad.</w:t>
      </w:r>
    </w:p>
    <w:p w14:paraId="7113FF0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272B2E0C" w14:textId="77777777" w:rsidR="007664F4" w:rsidRDefault="005F77B8">
      <w:pPr>
        <w:jc w:val="both"/>
        <w:rPr>
          <w:rFonts w:ascii="Arial" w:eastAsia="Arial" w:hAnsi="Arial" w:cs="Arial"/>
        </w:rPr>
      </w:pPr>
      <w:r>
        <w:rPr>
          <w:rFonts w:ascii="Arial" w:hAnsi="Arial"/>
        </w:rPr>
        <w:t>Wanneer je als vaste statutair om functionele of persoonlijke redenen zelf verzoekt om herplaatsing in een functie van een lagere graad, kan dat eveneens. Die vorm van herplaatsing kunnen we slechts eenmaal tijdens de loopbaan toekennen.</w:t>
      </w:r>
    </w:p>
    <w:p w14:paraId="3E9243EC" w14:textId="77777777" w:rsidR="007664F4" w:rsidRDefault="005F77B8">
      <w:pPr>
        <w:jc w:val="both"/>
        <w:rPr>
          <w:rFonts w:ascii="Arial" w:eastAsia="Arial" w:hAnsi="Arial" w:cs="Arial"/>
        </w:rPr>
      </w:pPr>
      <w:r>
        <w:rPr>
          <w:rFonts w:ascii="Arial" w:hAnsi="Arial"/>
        </w:rPr>
        <w:t>Je krijgt binnen de loopbaan die verbonden is met je nieuwe graad, de salarisschaal waarvan het maximumbedrag het kleinste verschil vertoont met dat van je vorige salarisschaal.</w:t>
      </w:r>
    </w:p>
    <w:p w14:paraId="0C448C1B" w14:textId="77777777" w:rsidR="007664F4" w:rsidRDefault="005F77B8">
      <w:pPr>
        <w:jc w:val="both"/>
        <w:rPr>
          <w:rFonts w:ascii="Arial" w:eastAsia="Arial" w:hAnsi="Arial" w:cs="Arial"/>
        </w:rPr>
      </w:pPr>
      <w:r>
        <w:rPr>
          <w:rFonts w:ascii="Arial" w:hAnsi="Arial"/>
        </w:rPr>
        <w:t>Als aan de vorige graad een functionele loopbaan verbonden was, wordt de schaalanciënniteit die je had opgebouwd in je salarisschaal overgedragen op de nieuwe salarisschaal.</w:t>
      </w:r>
    </w:p>
    <w:p w14:paraId="3CBF9358" w14:textId="551F015A"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00</w:t>
      </w:r>
    </w:p>
    <w:p w14:paraId="1C845EE7" w14:textId="77777777" w:rsidR="007664F4" w:rsidRDefault="005F77B8">
      <w:pPr>
        <w:jc w:val="both"/>
        <w:rPr>
          <w:rFonts w:ascii="Arial" w:eastAsia="Arial" w:hAnsi="Arial" w:cs="Arial"/>
        </w:rPr>
      </w:pPr>
      <w:r>
        <w:rPr>
          <w:rFonts w:ascii="Arial" w:hAnsi="Arial"/>
        </w:rPr>
        <w:t>De aanstellende overheid beslist over de ambtshalve herplaatsing. Ze voert hierover vooraf een gesprek met jou. De herplaatsing is niet tijdelijk, maar definitief.</w:t>
      </w:r>
    </w:p>
    <w:p w14:paraId="1D3985C8" w14:textId="77777777" w:rsidR="007664F4" w:rsidRDefault="005F77B8">
      <w:pPr>
        <w:jc w:val="both"/>
        <w:rPr>
          <w:rFonts w:ascii="Arial" w:eastAsia="Arial" w:hAnsi="Arial" w:cs="Arial"/>
        </w:rPr>
      </w:pPr>
      <w:r>
        <w:rPr>
          <w:rFonts w:ascii="Arial" w:hAnsi="Arial"/>
        </w:rPr>
        <w:t>Je wordt in dat geval ten minste 10</w:t>
      </w:r>
      <w:r>
        <w:rPr>
          <w:rFonts w:ascii="Arial" w:hAnsi="Arial"/>
          <w:b/>
          <w:bCs/>
        </w:rPr>
        <w:t xml:space="preserve"> </w:t>
      </w:r>
      <w:r>
        <w:rPr>
          <w:rFonts w:ascii="Arial" w:hAnsi="Arial"/>
        </w:rPr>
        <w:t>kalenderdagen vooraf schriftelijk uitgenodigd voor het gesprek, vermeld in het eerste lid, en geïnformeerd over de passende functie(s) die voorgesteld worden.</w:t>
      </w:r>
    </w:p>
    <w:p w14:paraId="42CE1688" w14:textId="77777777" w:rsidR="007664F4" w:rsidRDefault="005F77B8">
      <w:pPr>
        <w:jc w:val="both"/>
        <w:rPr>
          <w:rFonts w:ascii="Arial" w:hAnsi="Arial"/>
        </w:rPr>
      </w:pPr>
      <w:r>
        <w:rPr>
          <w:rFonts w:ascii="Arial" w:hAnsi="Arial"/>
        </w:rPr>
        <w:t>Je kan je persoonlijk standpunt naar aanleiding van de voorgestelde functie(s) schriftelijk kenbaar maken.</w:t>
      </w:r>
    </w:p>
    <w:p w14:paraId="7743472E" w14:textId="77777777" w:rsidR="006E4D06" w:rsidRDefault="006E4D06">
      <w:pPr>
        <w:jc w:val="both"/>
        <w:rPr>
          <w:rFonts w:ascii="Arial" w:hAnsi="Arial"/>
        </w:rPr>
      </w:pPr>
      <w:bookmarkStart w:id="70" w:name="_Hlk42002562"/>
    </w:p>
    <w:p w14:paraId="6B0E9F80" w14:textId="77777777" w:rsidR="006E4D06" w:rsidRDefault="006E4D06">
      <w:pPr>
        <w:jc w:val="both"/>
        <w:rPr>
          <w:rFonts w:ascii="Arial" w:hAnsi="Arial"/>
        </w:rPr>
      </w:pPr>
    </w:p>
    <w:p w14:paraId="2B09F201" w14:textId="77777777" w:rsidR="006E4D06" w:rsidRDefault="006E4D06">
      <w:pPr>
        <w:jc w:val="both"/>
        <w:rPr>
          <w:rFonts w:ascii="Arial" w:eastAsia="Arial" w:hAnsi="Arial" w:cs="Arial"/>
        </w:rPr>
      </w:pPr>
      <w:r>
        <w:rPr>
          <w:rFonts w:ascii="Arial" w:hAnsi="Arial"/>
        </w:rPr>
        <w:t>* na een termijn in overeenstemming met de proeftijd bij aanwerving</w:t>
      </w:r>
    </w:p>
    <w:bookmarkEnd w:id="70"/>
    <w:p w14:paraId="3795D79F" w14:textId="77777777" w:rsidR="006E4D06" w:rsidRDefault="006E4D06">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0A7DBEA4" w14:textId="4DBC4918" w:rsidR="007664F4" w:rsidRPr="00D2406E" w:rsidRDefault="00D2406E" w:rsidP="00D2406E">
      <w:pPr>
        <w:pStyle w:val="Kop3"/>
        <w:rPr>
          <w:rFonts w:ascii="Arial" w:hAnsi="Arial"/>
        </w:rPr>
      </w:pPr>
      <w:bookmarkStart w:id="71" w:name="_Toc54860520"/>
      <w:r>
        <w:rPr>
          <w:rFonts w:ascii="Arial" w:hAnsi="Arial"/>
        </w:rPr>
        <w:lastRenderedPageBreak/>
        <w:t>Afdeling 3</w:t>
      </w:r>
      <w:r w:rsidR="005F77B8">
        <w:rPr>
          <w:rFonts w:ascii="Arial" w:hAnsi="Arial"/>
        </w:rPr>
        <w:t xml:space="preserve">. herplaatsing van </w:t>
      </w:r>
      <w:r>
        <w:rPr>
          <w:rFonts w:ascii="Arial" w:hAnsi="Arial"/>
        </w:rPr>
        <w:t>een</w:t>
      </w:r>
      <w:r w:rsidR="005F77B8">
        <w:rPr>
          <w:rFonts w:ascii="Arial" w:hAnsi="Arial"/>
        </w:rPr>
        <w:t xml:space="preserve"> contractue</w:t>
      </w:r>
      <w:r>
        <w:rPr>
          <w:rFonts w:ascii="Arial" w:hAnsi="Arial"/>
        </w:rPr>
        <w:t>el</w:t>
      </w:r>
      <w:r w:rsidR="005F77B8">
        <w:rPr>
          <w:rFonts w:ascii="Arial" w:hAnsi="Arial"/>
        </w:rPr>
        <w:t xml:space="preserve"> personeelslid</w:t>
      </w:r>
      <w:bookmarkEnd w:id="71"/>
    </w:p>
    <w:p w14:paraId="15073ED2" w14:textId="24BA2D6A"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01</w:t>
      </w:r>
    </w:p>
    <w:p w14:paraId="5201BC5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7A2CBA4" w14:textId="20D0F528" w:rsidR="007664F4" w:rsidRDefault="005F77B8">
      <w:pPr>
        <w:jc w:val="both"/>
        <w:rPr>
          <w:rFonts w:ascii="Arial" w:eastAsia="Arial" w:hAnsi="Arial" w:cs="Arial"/>
        </w:rPr>
      </w:pPr>
      <w:r w:rsidRPr="005155FB">
        <w:rPr>
          <w:rFonts w:ascii="Arial" w:hAnsi="Arial"/>
        </w:rPr>
        <w:t>Indien je als contractueel na een bevordering</w:t>
      </w:r>
      <w:r w:rsidR="00572DAE">
        <w:rPr>
          <w:rFonts w:ascii="Arial" w:hAnsi="Arial"/>
        </w:rPr>
        <w:t>*</w:t>
      </w:r>
      <w:r w:rsidRPr="005155FB">
        <w:rPr>
          <w:rFonts w:ascii="Arial" w:hAnsi="Arial"/>
        </w:rPr>
        <w:t xml:space="preserve"> een evaluatietraject doorloopt met ongunstig eindresultaat, word je opnieuw aangesteld in je vorige functie. Als je vorige functie inmiddels niet meer vacant is, gebeurt dit in een andere functie van je vorige graa</w:t>
      </w:r>
      <w:r w:rsidR="005155FB">
        <w:rPr>
          <w:rFonts w:ascii="Arial" w:hAnsi="Arial"/>
        </w:rPr>
        <w:t>d.</w:t>
      </w:r>
    </w:p>
    <w:p w14:paraId="2B6B265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48AB0105" w14:textId="6FD82BF7" w:rsidR="007664F4" w:rsidRDefault="005F77B8">
      <w:pPr>
        <w:jc w:val="both"/>
        <w:rPr>
          <w:rFonts w:ascii="Arial" w:eastAsia="Arial" w:hAnsi="Arial" w:cs="Arial"/>
        </w:rPr>
      </w:pPr>
      <w:r>
        <w:rPr>
          <w:rFonts w:ascii="Arial" w:hAnsi="Arial"/>
        </w:rPr>
        <w:t>Op voorwaarde dat je als contractueel daarmee instemt, en voor zover er een passende functie (van dezelfde of een lagere rang) vacant is, kan de herplaatsing ook toegepast worden:</w:t>
      </w:r>
    </w:p>
    <w:p w14:paraId="6352EABD" w14:textId="77777777" w:rsidR="007664F4" w:rsidRDefault="005F77B8" w:rsidP="00A31223">
      <w:pPr>
        <w:numPr>
          <w:ilvl w:val="0"/>
          <w:numId w:val="130"/>
        </w:numPr>
        <w:jc w:val="both"/>
        <w:rPr>
          <w:rFonts w:ascii="Arial" w:hAnsi="Arial"/>
        </w:rPr>
      </w:pPr>
      <w:r>
        <w:rPr>
          <w:rFonts w:ascii="Arial" w:hAnsi="Arial"/>
        </w:rPr>
        <w:t>als je door de bevoegde gezondheidsdienst ongeschikt verklaard werd om je functie nog langer uit te oefenen, maar wel geschikt geacht wordt om een andere functie uit te oefenen die verenigbaar is met je gezondheidstoestand;</w:t>
      </w:r>
    </w:p>
    <w:p w14:paraId="7F045143" w14:textId="77777777" w:rsidR="007664F4" w:rsidRDefault="005F77B8" w:rsidP="00A31223">
      <w:pPr>
        <w:numPr>
          <w:ilvl w:val="0"/>
          <w:numId w:val="130"/>
        </w:numPr>
        <w:jc w:val="both"/>
        <w:rPr>
          <w:rFonts w:ascii="Arial" w:hAnsi="Arial"/>
        </w:rPr>
      </w:pPr>
      <w:r>
        <w:rPr>
          <w:rFonts w:ascii="Arial" w:hAnsi="Arial"/>
        </w:rPr>
        <w:t>tijdens een lopend evaluatietraject;</w:t>
      </w:r>
    </w:p>
    <w:p w14:paraId="63AE7A2A" w14:textId="77777777" w:rsidR="007664F4" w:rsidRDefault="005F77B8" w:rsidP="00A31223">
      <w:pPr>
        <w:numPr>
          <w:ilvl w:val="0"/>
          <w:numId w:val="130"/>
        </w:numPr>
        <w:jc w:val="both"/>
        <w:rPr>
          <w:rFonts w:ascii="Arial" w:hAnsi="Arial"/>
        </w:rPr>
      </w:pPr>
      <w:r>
        <w:rPr>
          <w:rFonts w:ascii="Arial" w:hAnsi="Arial"/>
        </w:rPr>
        <w:t>als je daar om functionele of persoonlijke redenen zelf om verzoekt (enkel van toepassing bij herplaatsing in een functie van een lagere rang).</w:t>
      </w:r>
    </w:p>
    <w:p w14:paraId="37917CCB" w14:textId="77777777" w:rsidR="005155FB" w:rsidRDefault="005155FB" w:rsidP="005155FB">
      <w:pPr>
        <w:jc w:val="both"/>
        <w:rPr>
          <w:rFonts w:ascii="Arial" w:hAnsi="Arial"/>
        </w:rPr>
      </w:pPr>
    </w:p>
    <w:p w14:paraId="636D41EC" w14:textId="77777777" w:rsidR="005155FB" w:rsidRDefault="005155FB" w:rsidP="005155FB">
      <w:pPr>
        <w:jc w:val="both"/>
        <w:rPr>
          <w:rFonts w:ascii="Arial" w:hAnsi="Arial"/>
        </w:rPr>
      </w:pPr>
    </w:p>
    <w:p w14:paraId="7186F431" w14:textId="525FF073" w:rsidR="005155FB" w:rsidRDefault="005155FB" w:rsidP="005155FB">
      <w:pPr>
        <w:jc w:val="both"/>
        <w:rPr>
          <w:rFonts w:ascii="Arial" w:hAnsi="Arial"/>
        </w:rPr>
      </w:pPr>
      <w:r>
        <w:rPr>
          <w:rFonts w:ascii="Arial" w:hAnsi="Arial"/>
        </w:rPr>
        <w:t>* na een termijn in overeenstemming met de proeftijd bij aanwerving</w:t>
      </w:r>
    </w:p>
    <w:p w14:paraId="45984C0F" w14:textId="0D66F934" w:rsidR="00EB7E66" w:rsidRDefault="00EB7E66" w:rsidP="005155FB">
      <w:pPr>
        <w:jc w:val="both"/>
        <w:rPr>
          <w:rFonts w:ascii="Arial" w:hAnsi="Arial"/>
        </w:rPr>
      </w:pPr>
    </w:p>
    <w:p w14:paraId="24D61F89" w14:textId="77777777" w:rsidR="00EB7E66" w:rsidRDefault="00EB7E66">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5FBFC98A" w14:textId="59E8DDE7" w:rsidR="00225CCF" w:rsidRPr="00225CCF" w:rsidRDefault="00225CCF" w:rsidP="00225CCF">
      <w:pPr>
        <w:pStyle w:val="Kop2"/>
        <w:rPr>
          <w:rFonts w:ascii="Arial" w:hAnsi="Arial"/>
        </w:rPr>
      </w:pPr>
      <w:bookmarkStart w:id="72" w:name="_Toc54860521"/>
      <w:r>
        <w:rPr>
          <w:rFonts w:ascii="Arial" w:hAnsi="Arial"/>
        </w:rPr>
        <w:lastRenderedPageBreak/>
        <w:t>Hoofdstuk vii</w:t>
      </w:r>
      <w:r w:rsidRPr="00225CCF">
        <w:rPr>
          <w:rFonts w:ascii="Arial" w:hAnsi="Arial"/>
        </w:rPr>
        <w:t xml:space="preserve">. </w:t>
      </w:r>
      <w:r w:rsidR="0068763A">
        <w:rPr>
          <w:rFonts w:ascii="Arial" w:hAnsi="Arial"/>
        </w:rPr>
        <w:t>opdrachthouderschap en waarneming hogere functie</w:t>
      </w:r>
      <w:bookmarkEnd w:id="72"/>
    </w:p>
    <w:p w14:paraId="2E2A29B2" w14:textId="201E3CA3" w:rsidR="00225CCF" w:rsidRPr="00225CCF" w:rsidRDefault="00225CCF" w:rsidP="00225CCF">
      <w:pPr>
        <w:pStyle w:val="Kop3"/>
        <w:rPr>
          <w:rFonts w:ascii="Arial" w:hAnsi="Arial"/>
        </w:rPr>
      </w:pPr>
      <w:bookmarkStart w:id="73" w:name="OLE_LINK2"/>
      <w:bookmarkStart w:id="74" w:name="_Toc54860522"/>
      <w:r>
        <w:rPr>
          <w:rFonts w:ascii="Arial" w:hAnsi="Arial"/>
        </w:rPr>
        <w:t xml:space="preserve">Afdeling </w:t>
      </w:r>
      <w:r w:rsidR="00CE6CB5">
        <w:rPr>
          <w:rFonts w:ascii="Arial" w:hAnsi="Arial"/>
        </w:rPr>
        <w:t>1</w:t>
      </w:r>
      <w:r>
        <w:rPr>
          <w:rFonts w:ascii="Arial" w:hAnsi="Arial"/>
        </w:rPr>
        <w:t>. opdrachthouderschap</w:t>
      </w:r>
      <w:bookmarkEnd w:id="73"/>
      <w:bookmarkEnd w:id="74"/>
    </w:p>
    <w:p w14:paraId="228E6C1B" w14:textId="001C6781"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101 bis</w:t>
      </w:r>
    </w:p>
    <w:p w14:paraId="4CD60480" w14:textId="77777777" w:rsidR="00225CCF" w:rsidRDefault="00225CCF" w:rsidP="00225CCF">
      <w:pPr>
        <w:jc w:val="both"/>
        <w:rPr>
          <w:rFonts w:ascii="Arial" w:eastAsia="Arial" w:hAnsi="Arial" w:cs="Arial"/>
        </w:rPr>
      </w:pPr>
      <w:r>
        <w:rPr>
          <w:rFonts w:ascii="Arial" w:hAnsi="Arial"/>
        </w:rPr>
        <w:t xml:space="preserve">Wanneer je belast wordt met een (in tijd beperkte) opdracht die je functie naar taakinhoud, verantwoordelijkheden en vereisten aanzienlijk verzwaart, noemen we dit opdrachthouderschap. </w:t>
      </w:r>
    </w:p>
    <w:p w14:paraId="49778149" w14:textId="77777777" w:rsidR="00225CCF" w:rsidRDefault="00225CCF" w:rsidP="00225CCF">
      <w:pPr>
        <w:jc w:val="both"/>
        <w:rPr>
          <w:rFonts w:ascii="Arial" w:eastAsia="Arial" w:hAnsi="Arial" w:cs="Arial"/>
        </w:rPr>
      </w:pPr>
      <w:r>
        <w:rPr>
          <w:rFonts w:ascii="Arial" w:hAnsi="Arial"/>
        </w:rPr>
        <w:t xml:space="preserve">Dit kan alleen toegepast worden op functies in graden van niveau A, B en C. Statutaire personeelsleden moeten bovendien hun proeftijd beëindigd hebben . </w:t>
      </w:r>
    </w:p>
    <w:p w14:paraId="08A79EBF" w14:textId="7E3CF443"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101 ter</w:t>
      </w:r>
    </w:p>
    <w:p w14:paraId="2181B4F8"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1</w:t>
      </w:r>
    </w:p>
    <w:p w14:paraId="08084EB0" w14:textId="77777777" w:rsidR="00225CCF" w:rsidRDefault="00225CCF" w:rsidP="00225CCF">
      <w:pPr>
        <w:jc w:val="both"/>
        <w:rPr>
          <w:rFonts w:ascii="Arial" w:eastAsia="Arial" w:hAnsi="Arial" w:cs="Arial"/>
        </w:rPr>
      </w:pPr>
      <w:r>
        <w:rPr>
          <w:rFonts w:ascii="Arial" w:hAnsi="Arial"/>
        </w:rPr>
        <w:t xml:space="preserve">De algemeen directeur brengt de personeelsleden (die daartoe wegens de aard van hun functie in aanmerking komen) op de hoogte van de opdracht, met het oog op de kandidaatstelling. </w:t>
      </w:r>
    </w:p>
    <w:p w14:paraId="41BF5914" w14:textId="77777777" w:rsidR="00225CCF" w:rsidRDefault="00225CCF" w:rsidP="00225CCF">
      <w:pPr>
        <w:jc w:val="both"/>
        <w:rPr>
          <w:rFonts w:ascii="Arial" w:eastAsia="Arial" w:hAnsi="Arial" w:cs="Arial"/>
        </w:rPr>
      </w:pPr>
      <w:r>
        <w:rPr>
          <w:rFonts w:ascii="Arial" w:hAnsi="Arial"/>
        </w:rPr>
        <w:t>De opdracht en gevraagde competenties worden daarbij inhoudelijk omschreven en de uiterste termijn voor de indiening van de kandidaturen worden meegedeeld.</w:t>
      </w:r>
    </w:p>
    <w:p w14:paraId="64C9355F" w14:textId="77777777" w:rsidR="00225CCF" w:rsidRDefault="00225CCF" w:rsidP="00225CCF">
      <w:pPr>
        <w:jc w:val="both"/>
        <w:rPr>
          <w:rFonts w:ascii="Arial" w:eastAsia="Arial" w:hAnsi="Arial" w:cs="Arial"/>
        </w:rPr>
      </w:pPr>
      <w:r>
        <w:rPr>
          <w:rFonts w:ascii="Arial" w:hAnsi="Arial"/>
        </w:rPr>
        <w:t>De algemeen directeur toetst de ingediende kandidaturen aan de opdracht en competentievereisten. Op basis van een vergelijking van de kandidaten beslist hij over de toewijzing van de opdracht.</w:t>
      </w:r>
    </w:p>
    <w:p w14:paraId="161166F0" w14:textId="77777777" w:rsidR="00225CCF" w:rsidRDefault="00225CCF" w:rsidP="00225CCF">
      <w:pPr>
        <w:jc w:val="both"/>
        <w:rPr>
          <w:rFonts w:ascii="Arial" w:eastAsia="Arial" w:hAnsi="Arial" w:cs="Arial"/>
        </w:rPr>
      </w:pPr>
      <w:r>
        <w:rPr>
          <w:rFonts w:ascii="Arial" w:hAnsi="Arial"/>
        </w:rPr>
        <w:t>De algemeen directeur kan eveneens na evaluatie van de opdracht een einde stellen aan de opdracht. Je wordt in dat geval van de beslissing in kennis gesteld.</w:t>
      </w:r>
    </w:p>
    <w:p w14:paraId="34A6CE78"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2</w:t>
      </w:r>
    </w:p>
    <w:p w14:paraId="7E4B9DCB" w14:textId="77777777" w:rsidR="00225CCF" w:rsidRDefault="00225CCF" w:rsidP="00225CCF">
      <w:pPr>
        <w:jc w:val="both"/>
        <w:rPr>
          <w:rFonts w:ascii="Arial" w:eastAsia="Arial" w:hAnsi="Arial" w:cs="Arial"/>
        </w:rPr>
      </w:pPr>
      <w:r>
        <w:rPr>
          <w:rFonts w:ascii="Arial" w:hAnsi="Arial"/>
        </w:rPr>
        <w:t>Onder personeelsleden die wegens de aard van hun functie in aanmerking komen, verstaan we onder meer personeelsleden die:</w:t>
      </w:r>
    </w:p>
    <w:p w14:paraId="35F16A89" w14:textId="77777777" w:rsidR="00225CCF" w:rsidRDefault="00225CCF" w:rsidP="00225CCF">
      <w:pPr>
        <w:numPr>
          <w:ilvl w:val="0"/>
          <w:numId w:val="26"/>
        </w:numPr>
        <w:jc w:val="both"/>
        <w:rPr>
          <w:rFonts w:ascii="Arial" w:hAnsi="Arial"/>
        </w:rPr>
      </w:pPr>
      <w:r>
        <w:rPr>
          <w:rFonts w:ascii="Arial" w:hAnsi="Arial"/>
        </w:rPr>
        <w:t>nuttige terreinkennis hebben voor de opdracht;</w:t>
      </w:r>
    </w:p>
    <w:p w14:paraId="0990D1EE" w14:textId="77777777" w:rsidR="00225CCF" w:rsidRDefault="00225CCF" w:rsidP="00225CCF">
      <w:pPr>
        <w:numPr>
          <w:ilvl w:val="0"/>
          <w:numId w:val="26"/>
        </w:numPr>
        <w:jc w:val="both"/>
        <w:rPr>
          <w:rFonts w:ascii="Arial" w:hAnsi="Arial"/>
        </w:rPr>
      </w:pPr>
      <w:r>
        <w:rPr>
          <w:rFonts w:ascii="Arial" w:hAnsi="Arial"/>
        </w:rPr>
        <w:t>ervaring hebben met projectmatig werken;</w:t>
      </w:r>
    </w:p>
    <w:p w14:paraId="13D247DE" w14:textId="77777777" w:rsidR="00225CCF" w:rsidRDefault="00225CCF" w:rsidP="00225CCF">
      <w:pPr>
        <w:numPr>
          <w:ilvl w:val="0"/>
          <w:numId w:val="26"/>
        </w:numPr>
        <w:jc w:val="both"/>
        <w:rPr>
          <w:rFonts w:ascii="Arial" w:hAnsi="Arial"/>
        </w:rPr>
      </w:pPr>
      <w:r>
        <w:rPr>
          <w:rFonts w:ascii="Arial" w:hAnsi="Arial"/>
        </w:rPr>
        <w:t>de nodige competenties hebben ontwikkeld.</w:t>
      </w:r>
    </w:p>
    <w:p w14:paraId="051BD02A" w14:textId="45BF1B3A"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 xml:space="preserve">101 </w:t>
      </w:r>
      <w:proofErr w:type="spellStart"/>
      <w:r w:rsidR="008A7ADC" w:rsidRPr="006E214F">
        <w:rPr>
          <w:rFonts w:ascii="Arial" w:hAnsi="Arial"/>
          <w:b/>
          <w:bCs/>
        </w:rPr>
        <w:t>quater</w:t>
      </w:r>
      <w:proofErr w:type="spellEnd"/>
    </w:p>
    <w:p w14:paraId="170D9DCC" w14:textId="77777777" w:rsidR="00225CCF" w:rsidRDefault="00225CCF" w:rsidP="00225CCF">
      <w:pPr>
        <w:spacing w:after="0"/>
        <w:rPr>
          <w:rFonts w:ascii="Arial" w:eastAsia="Arial" w:hAnsi="Arial" w:cs="Arial"/>
          <w:i/>
          <w:iCs/>
        </w:rPr>
      </w:pPr>
      <w:r w:rsidRPr="00095709">
        <w:rPr>
          <w:rFonts w:ascii="Arial" w:hAnsi="Arial"/>
        </w:rPr>
        <w:t>Als opdrachthouder krijg je voor de duur van de opdracht een toelage zoals bepaald in artikel 208.</w:t>
      </w:r>
    </w:p>
    <w:p w14:paraId="006B59FA" w14:textId="77777777" w:rsidR="00225CCF" w:rsidRDefault="00225CCF" w:rsidP="00225CCF">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1678E82" w14:textId="0FDD6125" w:rsidR="00225CCF" w:rsidRPr="00225CCF" w:rsidRDefault="00225CCF" w:rsidP="00225CCF">
      <w:pPr>
        <w:pStyle w:val="Kop3"/>
        <w:rPr>
          <w:rFonts w:ascii="Arial" w:hAnsi="Arial"/>
        </w:rPr>
      </w:pPr>
      <w:bookmarkStart w:id="75" w:name="_Toc54860523"/>
      <w:r>
        <w:rPr>
          <w:rFonts w:ascii="Arial" w:hAnsi="Arial"/>
        </w:rPr>
        <w:lastRenderedPageBreak/>
        <w:t xml:space="preserve">Afdeling </w:t>
      </w:r>
      <w:r w:rsidR="00CE6CB5">
        <w:rPr>
          <w:rFonts w:ascii="Arial" w:hAnsi="Arial"/>
        </w:rPr>
        <w:t>2</w:t>
      </w:r>
      <w:r>
        <w:rPr>
          <w:rFonts w:ascii="Arial" w:hAnsi="Arial"/>
        </w:rPr>
        <w:t>. waarneming van een hogere functie</w:t>
      </w:r>
      <w:bookmarkEnd w:id="75"/>
    </w:p>
    <w:p w14:paraId="6CD2DE07" w14:textId="2B0897C4"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 xml:space="preserve">101 </w:t>
      </w:r>
      <w:proofErr w:type="spellStart"/>
      <w:r w:rsidR="008A7ADC" w:rsidRPr="006E214F">
        <w:rPr>
          <w:rFonts w:ascii="Arial" w:hAnsi="Arial"/>
          <w:b/>
          <w:bCs/>
        </w:rPr>
        <w:t>quinquies</w:t>
      </w:r>
      <w:proofErr w:type="spellEnd"/>
    </w:p>
    <w:p w14:paraId="709C9ED9" w14:textId="77777777" w:rsidR="00225CCF" w:rsidRDefault="00225CCF" w:rsidP="00225CCF">
      <w:pPr>
        <w:jc w:val="both"/>
        <w:rPr>
          <w:rFonts w:ascii="Arial" w:eastAsia="Arial" w:hAnsi="Arial" w:cs="Arial"/>
          <w:i/>
          <w:iCs/>
        </w:rPr>
      </w:pPr>
      <w:r>
        <w:rPr>
          <w:rFonts w:ascii="Arial" w:hAnsi="Arial"/>
        </w:rPr>
        <w:t>Dit hoofdstuk is (met uitzondering van de waarnemingstoelage)</w:t>
      </w:r>
      <w:r>
        <w:rPr>
          <w:rFonts w:ascii="Arial" w:hAnsi="Arial"/>
          <w:color w:val="FF0000"/>
          <w:u w:color="FF0000"/>
        </w:rPr>
        <w:t xml:space="preserve"> </w:t>
      </w:r>
      <w:r>
        <w:rPr>
          <w:rFonts w:ascii="Arial" w:hAnsi="Arial"/>
        </w:rPr>
        <w:t xml:space="preserve">niet van toepassing op de waarneming in de functies van algemeen directeur, adjunct-algemeen directeur </w:t>
      </w:r>
      <w:r>
        <w:rPr>
          <w:rFonts w:ascii="Arial" w:hAnsi="Arial"/>
          <w:b/>
          <w:bCs/>
        </w:rPr>
        <w:t xml:space="preserve"> </w:t>
      </w:r>
      <w:r>
        <w:rPr>
          <w:rFonts w:ascii="Arial" w:hAnsi="Arial"/>
        </w:rPr>
        <w:t>en financieel directeur.</w:t>
      </w:r>
    </w:p>
    <w:p w14:paraId="4386ED6F" w14:textId="584ACF93"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 xml:space="preserve">101 </w:t>
      </w:r>
      <w:proofErr w:type="spellStart"/>
      <w:r w:rsidR="008A7ADC" w:rsidRPr="006E214F">
        <w:rPr>
          <w:rFonts w:ascii="Arial" w:hAnsi="Arial"/>
          <w:b/>
          <w:bCs/>
        </w:rPr>
        <w:t>sexies</w:t>
      </w:r>
      <w:proofErr w:type="spellEnd"/>
    </w:p>
    <w:p w14:paraId="2A4F85E1"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1</w:t>
      </w:r>
    </w:p>
    <w:p w14:paraId="47CFD850" w14:textId="77777777" w:rsidR="00225CCF" w:rsidRDefault="00225CCF" w:rsidP="00225CCF">
      <w:pPr>
        <w:jc w:val="both"/>
        <w:rPr>
          <w:rFonts w:ascii="Arial" w:eastAsia="Arial" w:hAnsi="Arial" w:cs="Arial"/>
        </w:rPr>
      </w:pPr>
      <w:r>
        <w:rPr>
          <w:rFonts w:ascii="Arial" w:hAnsi="Arial"/>
        </w:rPr>
        <w:t xml:space="preserve">Als de titularis van een functie tijdelijk afwezig is of als de functie definitief vacant is, kan de aanstellende overheid beslissen dat de functie waargenomen wordt door een personeelslid van een lagere graad. </w:t>
      </w:r>
    </w:p>
    <w:p w14:paraId="0BAA4B29" w14:textId="77777777" w:rsidR="00225CCF" w:rsidRDefault="00225CCF" w:rsidP="00225CCF">
      <w:pPr>
        <w:jc w:val="both"/>
        <w:rPr>
          <w:rFonts w:ascii="Arial" w:eastAsia="Arial" w:hAnsi="Arial" w:cs="Arial"/>
        </w:rPr>
      </w:pPr>
      <w:r>
        <w:rPr>
          <w:rFonts w:ascii="Arial" w:hAnsi="Arial"/>
        </w:rPr>
        <w:t>Onder lagere graad verstaan we elke graad die (door bevordering) rechtstreeks toegang geeft tot de waar te nemen functie. De waarnemer moet niet aan de bevorderingsvoorwaarden voor de functie voldoen.</w:t>
      </w:r>
    </w:p>
    <w:p w14:paraId="1F120C0F"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2</w:t>
      </w:r>
    </w:p>
    <w:p w14:paraId="12655CB7" w14:textId="77777777" w:rsidR="00225CCF" w:rsidRDefault="00225CCF" w:rsidP="00225CCF">
      <w:pPr>
        <w:jc w:val="both"/>
        <w:rPr>
          <w:rFonts w:ascii="Arial" w:eastAsia="Arial" w:hAnsi="Arial" w:cs="Arial"/>
        </w:rPr>
      </w:pPr>
      <w:r>
        <w:rPr>
          <w:rFonts w:ascii="Arial" w:hAnsi="Arial"/>
        </w:rPr>
        <w:t>De aanstellende overheid beslist wie de hogere functie waarneemt.</w:t>
      </w:r>
    </w:p>
    <w:p w14:paraId="55A293F9"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3</w:t>
      </w:r>
    </w:p>
    <w:p w14:paraId="591399D6" w14:textId="77777777" w:rsidR="00225CCF" w:rsidRDefault="00225CCF" w:rsidP="00225CCF">
      <w:pPr>
        <w:jc w:val="both"/>
        <w:rPr>
          <w:rFonts w:ascii="Arial" w:eastAsia="Arial" w:hAnsi="Arial" w:cs="Arial"/>
        </w:rPr>
      </w:pPr>
      <w:r>
        <w:rPr>
          <w:rFonts w:ascii="Arial" w:hAnsi="Arial"/>
        </w:rPr>
        <w:t>De waarneming van een hogere functie in een betrekking die definitief vacant is, mag ten hoogste zes maanden duren. Als dat noodzakelijk is voor de goede werking van de dienst,  mag die termijn verlengd worden, op voorwaarde dat de procedure om de betrekking definitief te vervullen op het ogenblik van de verlenging ingezet is.</w:t>
      </w:r>
    </w:p>
    <w:p w14:paraId="60019389"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4</w:t>
      </w:r>
    </w:p>
    <w:p w14:paraId="3785E515" w14:textId="77777777" w:rsidR="00225CCF" w:rsidRDefault="00225CCF" w:rsidP="00225CCF">
      <w:pPr>
        <w:jc w:val="both"/>
        <w:rPr>
          <w:rFonts w:ascii="Arial" w:eastAsia="Arial" w:hAnsi="Arial" w:cs="Arial"/>
        </w:rPr>
      </w:pPr>
      <w:r>
        <w:rPr>
          <w:rFonts w:ascii="Arial" w:hAnsi="Arial"/>
        </w:rPr>
        <w:t>De waarnemer van de hogere functie beschikt over alle prerogatieven* die verbonden zijn met die functie.</w:t>
      </w:r>
    </w:p>
    <w:p w14:paraId="26B22934" w14:textId="268C8666" w:rsidR="00225CCF" w:rsidRDefault="00225CCF" w:rsidP="00225CCF">
      <w:pPr>
        <w:spacing w:before="240" w:after="0"/>
        <w:ind w:left="0"/>
        <w:outlineLvl w:val="4"/>
        <w:rPr>
          <w:rFonts w:ascii="Arial" w:eastAsia="Arial" w:hAnsi="Arial" w:cs="Arial"/>
          <w:b/>
          <w:bCs/>
        </w:rPr>
      </w:pPr>
      <w:r w:rsidRPr="006E214F">
        <w:rPr>
          <w:rFonts w:ascii="Arial" w:hAnsi="Arial"/>
          <w:b/>
          <w:bCs/>
        </w:rPr>
        <w:t xml:space="preserve">Artikel </w:t>
      </w:r>
      <w:r w:rsidR="008A7ADC" w:rsidRPr="006E214F">
        <w:rPr>
          <w:rFonts w:ascii="Arial" w:hAnsi="Arial"/>
          <w:b/>
          <w:bCs/>
        </w:rPr>
        <w:t xml:space="preserve">101 </w:t>
      </w:r>
      <w:proofErr w:type="spellStart"/>
      <w:r w:rsidR="008A7ADC" w:rsidRPr="006E214F">
        <w:rPr>
          <w:rFonts w:ascii="Arial" w:hAnsi="Arial"/>
          <w:b/>
          <w:bCs/>
        </w:rPr>
        <w:t>septies</w:t>
      </w:r>
      <w:proofErr w:type="spellEnd"/>
    </w:p>
    <w:p w14:paraId="1BE369D0"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1</w:t>
      </w:r>
    </w:p>
    <w:p w14:paraId="7E5F13B2" w14:textId="77777777" w:rsidR="00225CCF" w:rsidRDefault="00225CCF" w:rsidP="00225CCF">
      <w:pPr>
        <w:rPr>
          <w:rFonts w:ascii="Arial" w:eastAsia="Arial" w:hAnsi="Arial" w:cs="Arial"/>
        </w:rPr>
      </w:pPr>
      <w:r>
        <w:rPr>
          <w:rFonts w:ascii="Arial" w:hAnsi="Arial"/>
        </w:rPr>
        <w:t>Een functie kan worden waargenomen zowel door een vast aangesteld statutair personeelslid als door een contractueel personeelslid.</w:t>
      </w:r>
    </w:p>
    <w:p w14:paraId="20838A47"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2</w:t>
      </w:r>
    </w:p>
    <w:p w14:paraId="715C8DF2" w14:textId="77777777" w:rsidR="00225CCF" w:rsidRDefault="00225CCF" w:rsidP="00225CCF">
      <w:pPr>
        <w:rPr>
          <w:rFonts w:ascii="Arial" w:eastAsia="Arial" w:hAnsi="Arial" w:cs="Arial"/>
        </w:rPr>
      </w:pPr>
      <w:r>
        <w:rPr>
          <w:rFonts w:ascii="Arial" w:hAnsi="Arial"/>
        </w:rPr>
        <w:t>Indien je als vaste statutair de functie waarneemt krijg je een toelage**.</w:t>
      </w:r>
    </w:p>
    <w:p w14:paraId="06BE7A0C" w14:textId="77777777" w:rsidR="00225CCF" w:rsidRDefault="00225CCF" w:rsidP="00225CCF">
      <w:pPr>
        <w:spacing w:before="120" w:after="0"/>
        <w:ind w:left="0"/>
        <w:outlineLvl w:val="5"/>
        <w:rPr>
          <w:rFonts w:ascii="Arial" w:eastAsia="Arial" w:hAnsi="Arial" w:cs="Arial"/>
          <w:b/>
          <w:bCs/>
          <w:i/>
          <w:iCs/>
        </w:rPr>
      </w:pPr>
      <w:r>
        <w:rPr>
          <w:rFonts w:ascii="Arial" w:hAnsi="Arial"/>
          <w:b/>
          <w:bCs/>
          <w:i/>
          <w:iCs/>
        </w:rPr>
        <w:t>Paragraaf 3</w:t>
      </w:r>
    </w:p>
    <w:p w14:paraId="545CDF06" w14:textId="77777777" w:rsidR="00225CCF" w:rsidRDefault="00225CCF" w:rsidP="00225CCF">
      <w:pPr>
        <w:jc w:val="both"/>
        <w:rPr>
          <w:rFonts w:ascii="Arial" w:eastAsia="Arial" w:hAnsi="Arial" w:cs="Arial"/>
        </w:rPr>
      </w:pPr>
      <w:r>
        <w:rPr>
          <w:rFonts w:ascii="Arial" w:hAnsi="Arial"/>
        </w:rPr>
        <w:t>Indien een contractueel de functie waarneemt, geldt bovendien:</w:t>
      </w:r>
    </w:p>
    <w:p w14:paraId="09E4B9A8" w14:textId="77777777" w:rsidR="00225CCF" w:rsidRDefault="00225CCF" w:rsidP="00225CCF">
      <w:pPr>
        <w:numPr>
          <w:ilvl w:val="0"/>
          <w:numId w:val="126"/>
        </w:numPr>
        <w:jc w:val="both"/>
        <w:rPr>
          <w:rFonts w:ascii="Arial" w:hAnsi="Arial"/>
        </w:rPr>
      </w:pPr>
      <w:r>
        <w:rPr>
          <w:rFonts w:ascii="Arial" w:hAnsi="Arial"/>
        </w:rPr>
        <w:t>de waarneming in een betrekking die niet definitief vacant is, mag nooit langer dan twee jaar duren;</w:t>
      </w:r>
    </w:p>
    <w:p w14:paraId="26B318A8" w14:textId="77777777" w:rsidR="00225CCF" w:rsidRDefault="00225CCF" w:rsidP="00225CCF">
      <w:pPr>
        <w:numPr>
          <w:ilvl w:val="0"/>
          <w:numId w:val="126"/>
        </w:numPr>
        <w:jc w:val="both"/>
        <w:rPr>
          <w:rFonts w:ascii="Arial" w:hAnsi="Arial"/>
        </w:rPr>
      </w:pPr>
      <w:r>
        <w:rPr>
          <w:rFonts w:ascii="Arial" w:hAnsi="Arial"/>
        </w:rPr>
        <w:t>aan de waarnemer wordt een salaris toegekend dat verbonden is met de hogere functie, voor de duur van de waarneming.</w:t>
      </w:r>
    </w:p>
    <w:p w14:paraId="3FC5A878" w14:textId="77777777" w:rsidR="00225CCF" w:rsidRDefault="00225CCF" w:rsidP="00225CCF">
      <w:pPr>
        <w:tabs>
          <w:tab w:val="left" w:pos="1211"/>
        </w:tabs>
        <w:ind w:left="0"/>
        <w:jc w:val="both"/>
        <w:rPr>
          <w:rFonts w:ascii="Arial" w:eastAsia="Arial" w:hAnsi="Arial" w:cs="Arial"/>
        </w:rPr>
      </w:pPr>
    </w:p>
    <w:p w14:paraId="1CDCC95B" w14:textId="77777777" w:rsidR="00225CCF" w:rsidRDefault="00225CCF" w:rsidP="00225CCF">
      <w:pPr>
        <w:tabs>
          <w:tab w:val="left" w:pos="1211"/>
        </w:tabs>
        <w:ind w:left="0"/>
        <w:jc w:val="both"/>
        <w:rPr>
          <w:rFonts w:ascii="Arial" w:hAnsi="Arial"/>
        </w:rPr>
      </w:pPr>
      <w:r>
        <w:rPr>
          <w:rFonts w:ascii="Arial" w:hAnsi="Arial"/>
        </w:rPr>
        <w:t>* voorrechten gekoppeld aan de functie</w:t>
      </w:r>
    </w:p>
    <w:p w14:paraId="5D255FA7" w14:textId="77777777" w:rsidR="00225CCF" w:rsidRDefault="00225CCF" w:rsidP="00225CCF">
      <w:pPr>
        <w:tabs>
          <w:tab w:val="left" w:pos="1211"/>
        </w:tabs>
        <w:ind w:left="0"/>
        <w:jc w:val="both"/>
        <w:rPr>
          <w:rFonts w:ascii="Arial" w:eastAsia="Arial" w:hAnsi="Arial" w:cs="Arial"/>
        </w:rPr>
      </w:pPr>
      <w:r>
        <w:rPr>
          <w:rFonts w:ascii="Arial" w:hAnsi="Arial"/>
        </w:rPr>
        <w:t xml:space="preserve">** zie </w:t>
      </w:r>
      <w:r w:rsidRPr="00095709">
        <w:rPr>
          <w:rFonts w:ascii="Arial" w:hAnsi="Arial"/>
        </w:rPr>
        <w:t>artikel 202-203 van</w:t>
      </w:r>
      <w:r>
        <w:rPr>
          <w:rFonts w:ascii="Arial" w:hAnsi="Arial"/>
        </w:rPr>
        <w:t xml:space="preserve"> deze rechtspositieregeling</w:t>
      </w:r>
    </w:p>
    <w:p w14:paraId="7DD38153" w14:textId="77777777" w:rsidR="00225CCF" w:rsidRDefault="00225CCF" w:rsidP="00225CCF">
      <w:pPr>
        <w:ind w:left="1"/>
        <w:jc w:val="both"/>
        <w:rPr>
          <w:rFonts w:ascii="Arial" w:eastAsia="Arial" w:hAnsi="Arial" w:cs="Arial"/>
        </w:rPr>
      </w:pPr>
    </w:p>
    <w:p w14:paraId="41F853C5" w14:textId="1E0A151A" w:rsidR="00EB7E66" w:rsidRPr="00F57B7F" w:rsidRDefault="00EB7E66" w:rsidP="00EB7E66">
      <w:pPr>
        <w:pStyle w:val="Kop2"/>
        <w:rPr>
          <w:rFonts w:ascii="Arial" w:hAnsi="Arial"/>
        </w:rPr>
      </w:pPr>
      <w:bookmarkStart w:id="76" w:name="_Toc54860524"/>
      <w:r>
        <w:rPr>
          <w:rFonts w:ascii="Arial" w:hAnsi="Arial"/>
        </w:rPr>
        <w:lastRenderedPageBreak/>
        <w:t>Hoofdstuk</w:t>
      </w:r>
      <w:r w:rsidRPr="00F57B7F">
        <w:rPr>
          <w:rFonts w:ascii="Arial" w:hAnsi="Arial"/>
        </w:rPr>
        <w:t xml:space="preserve"> </w:t>
      </w:r>
      <w:r>
        <w:rPr>
          <w:rFonts w:ascii="Arial" w:hAnsi="Arial"/>
        </w:rPr>
        <w:t>vi</w:t>
      </w:r>
      <w:r w:rsidR="00225CCF">
        <w:rPr>
          <w:rFonts w:ascii="Arial" w:hAnsi="Arial"/>
        </w:rPr>
        <w:t>i</w:t>
      </w:r>
      <w:r>
        <w:rPr>
          <w:rFonts w:ascii="Arial" w:hAnsi="Arial"/>
        </w:rPr>
        <w:t>i</w:t>
      </w:r>
      <w:r w:rsidRPr="00F57B7F">
        <w:rPr>
          <w:rFonts w:ascii="Arial" w:hAnsi="Arial"/>
        </w:rPr>
        <w:t xml:space="preserve">. </w:t>
      </w:r>
      <w:r>
        <w:rPr>
          <w:rFonts w:ascii="Arial" w:hAnsi="Arial"/>
        </w:rPr>
        <w:t>overdracht en terbeschikkingstelling van personeel</w:t>
      </w:r>
      <w:bookmarkEnd w:id="76"/>
    </w:p>
    <w:p w14:paraId="4F34B3F9" w14:textId="68307F9B" w:rsidR="00EB7E66" w:rsidRPr="00EB7E66" w:rsidRDefault="00EB7E66" w:rsidP="00EB7E66">
      <w:pPr>
        <w:pStyle w:val="Kop3"/>
        <w:rPr>
          <w:rFonts w:ascii="Arial" w:hAnsi="Arial"/>
        </w:rPr>
      </w:pPr>
      <w:bookmarkStart w:id="77" w:name="_Toc54860525"/>
      <w:r>
        <w:rPr>
          <w:rFonts w:ascii="Arial" w:hAnsi="Arial"/>
        </w:rPr>
        <w:t>Afdeling 1. overdracht van personeel</w:t>
      </w:r>
      <w:bookmarkEnd w:id="77"/>
    </w:p>
    <w:p w14:paraId="33E93E7C" w14:textId="48E94118" w:rsidR="00EB7E66" w:rsidRDefault="00EB7E66" w:rsidP="00EB7E66">
      <w:pPr>
        <w:spacing w:before="240" w:after="0"/>
        <w:ind w:left="0"/>
        <w:outlineLvl w:val="4"/>
        <w:rPr>
          <w:rFonts w:ascii="Arial" w:eastAsia="Arial" w:hAnsi="Arial" w:cs="Arial"/>
          <w:b/>
          <w:bCs/>
        </w:rPr>
      </w:pPr>
      <w:r>
        <w:rPr>
          <w:rFonts w:ascii="Arial" w:hAnsi="Arial"/>
          <w:b/>
          <w:bCs/>
        </w:rPr>
        <w:t>Artikel 102</w:t>
      </w:r>
    </w:p>
    <w:p w14:paraId="160EEB86" w14:textId="77777777" w:rsidR="00EB7E66" w:rsidRDefault="00EB7E66" w:rsidP="00EB7E66">
      <w:pPr>
        <w:spacing w:before="120" w:after="0"/>
        <w:ind w:left="0"/>
        <w:outlineLvl w:val="5"/>
        <w:rPr>
          <w:rFonts w:ascii="Arial" w:eastAsia="Arial" w:hAnsi="Arial" w:cs="Arial"/>
          <w:b/>
          <w:bCs/>
          <w:i/>
          <w:iCs/>
        </w:rPr>
      </w:pPr>
      <w:r>
        <w:rPr>
          <w:rFonts w:ascii="Arial" w:hAnsi="Arial"/>
          <w:b/>
          <w:bCs/>
          <w:i/>
          <w:iCs/>
        </w:rPr>
        <w:t>Paragraaf 1</w:t>
      </w:r>
    </w:p>
    <w:p w14:paraId="556E2A4D" w14:textId="77777777" w:rsidR="00EB7E66" w:rsidRDefault="00EB7E66" w:rsidP="00EB7E66">
      <w:pPr>
        <w:ind w:left="720"/>
        <w:jc w:val="both"/>
        <w:rPr>
          <w:rFonts w:ascii="Arial" w:eastAsia="Arial" w:hAnsi="Arial" w:cs="Arial"/>
        </w:rPr>
      </w:pPr>
      <w:r>
        <w:rPr>
          <w:rFonts w:ascii="Arial" w:hAnsi="Arial"/>
        </w:rPr>
        <w:t>Met behoud van andersluidende wettelijke of decretale bepalingen, kunnen de gemeente, het OCMW, eventuele autonome gemeentebedrijven of publiekrechtelijke verenigingen van het OCMW en intergemeentelijk samenwerkingsverbanden waarin een van deze besturen deelneemt aan elkaar personeel overdragen.</w:t>
      </w:r>
    </w:p>
    <w:p w14:paraId="7E59B5C5" w14:textId="77777777" w:rsidR="00EB7E66" w:rsidRDefault="00EB7E66" w:rsidP="00EB7E66">
      <w:pPr>
        <w:ind w:left="720"/>
        <w:jc w:val="both"/>
        <w:rPr>
          <w:rFonts w:ascii="Arial" w:eastAsia="Arial" w:hAnsi="Arial" w:cs="Arial"/>
        </w:rPr>
      </w:pPr>
      <w:r>
        <w:rPr>
          <w:rFonts w:ascii="Arial" w:hAnsi="Arial"/>
        </w:rPr>
        <w:t>Beide besturen dienen akkoord te gaan met de overdracht.</w:t>
      </w:r>
    </w:p>
    <w:p w14:paraId="529F32B0" w14:textId="77777777" w:rsidR="00EB7E66" w:rsidRDefault="00EB7E66" w:rsidP="00EB7E66">
      <w:pPr>
        <w:spacing w:before="120" w:after="0"/>
        <w:ind w:left="0"/>
        <w:outlineLvl w:val="5"/>
        <w:rPr>
          <w:rFonts w:ascii="Arial" w:eastAsia="Arial" w:hAnsi="Arial" w:cs="Arial"/>
          <w:b/>
          <w:bCs/>
          <w:i/>
          <w:iCs/>
        </w:rPr>
      </w:pPr>
      <w:r>
        <w:rPr>
          <w:rFonts w:ascii="Arial" w:hAnsi="Arial"/>
          <w:b/>
          <w:bCs/>
          <w:i/>
          <w:iCs/>
        </w:rPr>
        <w:t>Paragraaf 2</w:t>
      </w:r>
    </w:p>
    <w:p w14:paraId="406867F9" w14:textId="77777777" w:rsidR="00EB7E66" w:rsidRDefault="00EB7E66" w:rsidP="00EB7E66">
      <w:pPr>
        <w:ind w:left="720"/>
        <w:jc w:val="both"/>
        <w:rPr>
          <w:rFonts w:ascii="Arial" w:eastAsia="Arial" w:hAnsi="Arial" w:cs="Arial"/>
        </w:rPr>
      </w:pPr>
      <w:r>
        <w:rPr>
          <w:rFonts w:ascii="Arial" w:hAnsi="Arial"/>
        </w:rPr>
        <w:t>Dergelijke overdracht is enkel mogelijk na overleg met jou als betrokken personeelslid.</w:t>
      </w:r>
    </w:p>
    <w:p w14:paraId="006993BA"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3</w:t>
      </w:r>
    </w:p>
    <w:p w14:paraId="6D54F8FF" w14:textId="77777777" w:rsidR="00EB7E66" w:rsidRDefault="00EB7E66" w:rsidP="00EB7E66">
      <w:pPr>
        <w:ind w:left="720"/>
        <w:jc w:val="both"/>
        <w:rPr>
          <w:rFonts w:ascii="Arial" w:eastAsia="Arial" w:hAnsi="Arial" w:cs="Arial"/>
        </w:rPr>
      </w:pPr>
      <w:r>
        <w:rPr>
          <w:rFonts w:ascii="Arial" w:hAnsi="Arial"/>
        </w:rPr>
        <w:t>Het uitvoerend orgaan van het bestuur licht je in over de op handen zijnde beslissing en voorziet in de begeleiding naar je nieuwe betrekking.</w:t>
      </w:r>
    </w:p>
    <w:p w14:paraId="6FE131D7" w14:textId="77777777" w:rsidR="00EB7E66" w:rsidRDefault="00EB7E66" w:rsidP="00EB7E66">
      <w:pPr>
        <w:spacing w:before="120" w:after="0"/>
        <w:ind w:left="0"/>
        <w:outlineLvl w:val="5"/>
        <w:rPr>
          <w:rFonts w:ascii="Arial" w:eastAsia="Arial" w:hAnsi="Arial" w:cs="Arial"/>
          <w:b/>
          <w:bCs/>
          <w:i/>
          <w:iCs/>
        </w:rPr>
      </w:pPr>
      <w:r>
        <w:rPr>
          <w:rFonts w:ascii="Arial" w:hAnsi="Arial"/>
          <w:b/>
          <w:bCs/>
          <w:i/>
          <w:iCs/>
        </w:rPr>
        <w:t>Paragraaf 4</w:t>
      </w:r>
    </w:p>
    <w:p w14:paraId="2D420037" w14:textId="668DD6BE" w:rsidR="00EB7E66" w:rsidRDefault="00EB7E66" w:rsidP="00EB7E66">
      <w:pPr>
        <w:ind w:left="720"/>
        <w:jc w:val="both"/>
        <w:rPr>
          <w:rFonts w:ascii="Arial" w:eastAsia="Arial" w:hAnsi="Arial" w:cs="Arial"/>
        </w:rPr>
      </w:pPr>
      <w:r>
        <w:rPr>
          <w:rFonts w:ascii="Arial" w:hAnsi="Arial"/>
        </w:rPr>
        <w:t xml:space="preserve">Bij overdracht op initiatief van het bestuur behoud je als overgedragen personeelslid je graad, salarisschaal en je aanspraken op de functionele loopbaan die je had kunnen doorlopen als je bij het overdragende bestuur in dienst was gebleven, volgens de voorwaarden die daarvoor golden bij dat bestuur. Het behoud van deze rechten blijft verworven, zolang de rechtspositieregeling van het ontvangende bestuur niet gunstiger is. Ook komen de overgedragen personeelsleden die aan de voorwaarden voldoen in beginsel in aanmerking voor bevordering en interne mobiliteit op dezelfde wijze en onder dezelfde voorwaarden als de andere personeelsleden van het ontvangende bestuur. </w:t>
      </w:r>
    </w:p>
    <w:p w14:paraId="580F023D" w14:textId="77777777" w:rsidR="00EB7E66" w:rsidRDefault="00EB7E66" w:rsidP="00EB7E66">
      <w:pPr>
        <w:spacing w:before="120" w:after="0"/>
        <w:ind w:left="0"/>
        <w:outlineLvl w:val="5"/>
        <w:rPr>
          <w:rFonts w:ascii="Arial" w:eastAsia="Arial" w:hAnsi="Arial" w:cs="Arial"/>
          <w:b/>
          <w:bCs/>
          <w:i/>
          <w:iCs/>
        </w:rPr>
      </w:pPr>
      <w:r>
        <w:rPr>
          <w:rFonts w:ascii="Arial" w:hAnsi="Arial"/>
          <w:b/>
          <w:bCs/>
          <w:i/>
          <w:iCs/>
        </w:rPr>
        <w:t>Paragraaf 5</w:t>
      </w:r>
    </w:p>
    <w:p w14:paraId="52D5CA35" w14:textId="77777777" w:rsidR="00EB7E66" w:rsidRDefault="00EB7E66" w:rsidP="00EB7E66">
      <w:pPr>
        <w:ind w:left="720"/>
        <w:jc w:val="both"/>
        <w:rPr>
          <w:rFonts w:ascii="Arial" w:eastAsia="Arial" w:hAnsi="Arial" w:cs="Arial"/>
        </w:rPr>
      </w:pPr>
      <w:r>
        <w:rPr>
          <w:rFonts w:ascii="Arial" w:hAnsi="Arial"/>
        </w:rPr>
        <w:t>Het behoud van rechten wordt gegarandeerd in de beheers- of samenwerkingsovereenkomst.</w:t>
      </w:r>
    </w:p>
    <w:p w14:paraId="6EBB2A3E" w14:textId="77777777" w:rsidR="00EB7E66" w:rsidRDefault="00EB7E66" w:rsidP="00EB7E66">
      <w:pPr>
        <w:spacing w:before="240" w:after="0"/>
        <w:ind w:left="0"/>
        <w:outlineLvl w:val="4"/>
        <w:rPr>
          <w:rFonts w:ascii="Arial" w:eastAsia="Arial" w:hAnsi="Arial" w:cs="Arial"/>
        </w:rPr>
      </w:pPr>
    </w:p>
    <w:p w14:paraId="1D50884F" w14:textId="77777777" w:rsidR="00EB7E66" w:rsidRDefault="00EB7E66" w:rsidP="00EB7E66">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589F4E0" w14:textId="1EB16B09" w:rsidR="00EB7E66" w:rsidRPr="00EB7E66" w:rsidRDefault="00EB7E66" w:rsidP="00EB7E66">
      <w:pPr>
        <w:pStyle w:val="Kop3"/>
        <w:rPr>
          <w:rFonts w:ascii="Arial" w:hAnsi="Arial"/>
        </w:rPr>
      </w:pPr>
      <w:bookmarkStart w:id="78" w:name="_Toc54860526"/>
      <w:r>
        <w:rPr>
          <w:rFonts w:ascii="Arial" w:hAnsi="Arial"/>
        </w:rPr>
        <w:lastRenderedPageBreak/>
        <w:t>Afdeling 2. terbeschikkingstelling van personeel</w:t>
      </w:r>
      <w:bookmarkEnd w:id="78"/>
    </w:p>
    <w:p w14:paraId="0883F55E" w14:textId="7D399340" w:rsidR="00EB7E66" w:rsidRDefault="00EB7E66" w:rsidP="00EB7E66">
      <w:pPr>
        <w:spacing w:before="240" w:after="0"/>
        <w:ind w:left="0"/>
        <w:outlineLvl w:val="4"/>
        <w:rPr>
          <w:rFonts w:ascii="Arial" w:eastAsia="Arial" w:hAnsi="Arial" w:cs="Arial"/>
          <w:b/>
          <w:bCs/>
          <w:i/>
          <w:iCs/>
          <w:lang w:val="fr-FR"/>
        </w:rPr>
      </w:pPr>
      <w:proofErr w:type="spellStart"/>
      <w:r>
        <w:rPr>
          <w:rFonts w:ascii="Arial" w:hAnsi="Arial"/>
          <w:b/>
          <w:bCs/>
          <w:lang w:val="fr-FR"/>
        </w:rPr>
        <w:t>Artikel</w:t>
      </w:r>
      <w:proofErr w:type="spellEnd"/>
      <w:r>
        <w:rPr>
          <w:rFonts w:ascii="Arial" w:hAnsi="Arial"/>
          <w:b/>
          <w:bCs/>
          <w:lang w:val="fr-FR"/>
        </w:rPr>
        <w:t xml:space="preserve"> 103</w:t>
      </w:r>
    </w:p>
    <w:p w14:paraId="4968CF45" w14:textId="77777777" w:rsidR="00EB7E66" w:rsidRPr="00EB7E66" w:rsidRDefault="00EB7E66" w:rsidP="00EB7E66">
      <w:pPr>
        <w:spacing w:before="120" w:after="0"/>
        <w:ind w:left="0"/>
        <w:jc w:val="both"/>
        <w:outlineLvl w:val="5"/>
        <w:rPr>
          <w:rFonts w:ascii="Arial" w:hAnsi="Arial"/>
          <w:b/>
          <w:bCs/>
          <w:i/>
          <w:iCs/>
        </w:rPr>
      </w:pPr>
      <w:r w:rsidRPr="00EB7E66">
        <w:rPr>
          <w:rFonts w:ascii="Arial" w:hAnsi="Arial"/>
          <w:b/>
          <w:bCs/>
          <w:i/>
          <w:iCs/>
        </w:rPr>
        <w:t>Paragraaf 1</w:t>
      </w:r>
    </w:p>
    <w:p w14:paraId="54E465C7" w14:textId="77777777" w:rsidR="00EB7E66" w:rsidRDefault="00EB7E66" w:rsidP="00EB7E66">
      <w:pPr>
        <w:ind w:left="720"/>
        <w:jc w:val="both"/>
        <w:rPr>
          <w:rFonts w:ascii="Arial" w:eastAsia="Arial" w:hAnsi="Arial" w:cs="Arial"/>
        </w:rPr>
      </w:pPr>
      <w:r>
        <w:rPr>
          <w:rFonts w:ascii="Arial" w:hAnsi="Arial"/>
        </w:rPr>
        <w:t>Als statutair personeelslid kan je ter beschikking gesteld worden aan:</w:t>
      </w:r>
    </w:p>
    <w:p w14:paraId="592169B8" w14:textId="77777777" w:rsidR="00EB7E66" w:rsidRDefault="00EB7E66" w:rsidP="00EB7E66">
      <w:pPr>
        <w:tabs>
          <w:tab w:val="left" w:pos="1134"/>
        </w:tabs>
        <w:ind w:left="1134" w:hanging="414"/>
        <w:jc w:val="both"/>
        <w:rPr>
          <w:rFonts w:ascii="Arial" w:eastAsia="Arial" w:hAnsi="Arial" w:cs="Arial"/>
        </w:rPr>
      </w:pPr>
      <w:r>
        <w:rPr>
          <w:rFonts w:ascii="Arial" w:hAnsi="Arial"/>
        </w:rPr>
        <w:t>1.</w:t>
      </w:r>
      <w:r>
        <w:rPr>
          <w:rFonts w:ascii="Arial" w:hAnsi="Arial"/>
        </w:rPr>
        <w:tab/>
        <w:t>een extern verzelfstandigd agentschap als vermeld in artikel 225 DLB;</w:t>
      </w:r>
    </w:p>
    <w:p w14:paraId="71E19D4B" w14:textId="77777777" w:rsidR="00EB7E66" w:rsidRDefault="00EB7E66" w:rsidP="00EB7E66">
      <w:pPr>
        <w:tabs>
          <w:tab w:val="left" w:pos="1134"/>
        </w:tabs>
        <w:ind w:left="1134" w:hanging="414"/>
        <w:jc w:val="both"/>
        <w:rPr>
          <w:rFonts w:ascii="Arial" w:eastAsia="Arial" w:hAnsi="Arial" w:cs="Arial"/>
        </w:rPr>
      </w:pPr>
      <w:r>
        <w:rPr>
          <w:rFonts w:ascii="Arial" w:hAnsi="Arial"/>
        </w:rPr>
        <w:t>2.</w:t>
      </w:r>
      <w:r>
        <w:rPr>
          <w:rFonts w:ascii="Arial" w:hAnsi="Arial"/>
        </w:rPr>
        <w:tab/>
        <w:t>een vereniging of een vennootschap als vermeld in artikel 475, 496, 501, 508 en 513 DLB;</w:t>
      </w:r>
    </w:p>
    <w:p w14:paraId="775C4433" w14:textId="77777777" w:rsidR="00EB7E66" w:rsidRDefault="00EB7E66" w:rsidP="00EB7E66">
      <w:pPr>
        <w:tabs>
          <w:tab w:val="left" w:pos="1134"/>
        </w:tabs>
        <w:ind w:left="1134" w:hanging="414"/>
        <w:jc w:val="both"/>
        <w:rPr>
          <w:rFonts w:ascii="Arial" w:eastAsia="Arial" w:hAnsi="Arial" w:cs="Arial"/>
        </w:rPr>
      </w:pPr>
      <w:r>
        <w:rPr>
          <w:rFonts w:ascii="Arial" w:hAnsi="Arial"/>
        </w:rPr>
        <w:t>3.</w:t>
      </w:r>
      <w:r>
        <w:rPr>
          <w:rFonts w:ascii="Arial" w:hAnsi="Arial"/>
        </w:rPr>
        <w:tab/>
        <w:t>een samenwerkingsverband als vermeld in deel 3, titel 3, DLB;</w:t>
      </w:r>
    </w:p>
    <w:p w14:paraId="29B13F68" w14:textId="77777777" w:rsidR="00EB7E66" w:rsidRDefault="00EB7E66" w:rsidP="00EB7E66">
      <w:pPr>
        <w:tabs>
          <w:tab w:val="left" w:pos="1134"/>
        </w:tabs>
        <w:ind w:left="1134" w:hanging="414"/>
        <w:jc w:val="both"/>
        <w:rPr>
          <w:rFonts w:ascii="Arial" w:eastAsia="Arial" w:hAnsi="Arial" w:cs="Arial"/>
        </w:rPr>
      </w:pPr>
      <w:r>
        <w:rPr>
          <w:rFonts w:ascii="Arial" w:hAnsi="Arial"/>
        </w:rPr>
        <w:t>4.</w:t>
      </w:r>
      <w:r>
        <w:rPr>
          <w:rFonts w:ascii="Arial" w:hAnsi="Arial"/>
        </w:rPr>
        <w:tab/>
        <w:t>een vereniging als vermeld in artikel 386 DLB;</w:t>
      </w:r>
    </w:p>
    <w:p w14:paraId="0FDA3B65" w14:textId="77777777" w:rsidR="00EB7E66" w:rsidRDefault="00EB7E66" w:rsidP="00EB7E66">
      <w:pPr>
        <w:tabs>
          <w:tab w:val="left" w:pos="1134"/>
        </w:tabs>
        <w:ind w:left="1134" w:hanging="414"/>
        <w:jc w:val="both"/>
        <w:rPr>
          <w:rFonts w:ascii="Arial" w:eastAsia="Arial" w:hAnsi="Arial" w:cs="Arial"/>
        </w:rPr>
      </w:pPr>
      <w:r>
        <w:rPr>
          <w:rFonts w:ascii="Arial" w:hAnsi="Arial"/>
        </w:rPr>
        <w:t>5.</w:t>
      </w:r>
      <w:r>
        <w:rPr>
          <w:rFonts w:ascii="Arial" w:hAnsi="Arial"/>
        </w:rPr>
        <w:tab/>
        <w:t>een andere overheid dan die vermeld in punt 1° tot en met punt 4° ;</w:t>
      </w:r>
    </w:p>
    <w:p w14:paraId="42255786" w14:textId="77777777" w:rsidR="00EB7E66" w:rsidRDefault="00EB7E66" w:rsidP="00EB7E66">
      <w:pPr>
        <w:tabs>
          <w:tab w:val="left" w:pos="1134"/>
        </w:tabs>
        <w:ind w:left="1134" w:hanging="414"/>
        <w:jc w:val="both"/>
        <w:rPr>
          <w:rFonts w:ascii="Arial" w:eastAsia="Arial" w:hAnsi="Arial" w:cs="Arial"/>
        </w:rPr>
      </w:pPr>
      <w:r>
        <w:rPr>
          <w:rFonts w:ascii="Arial" w:hAnsi="Arial"/>
        </w:rPr>
        <w:t>6.</w:t>
      </w:r>
      <w:r>
        <w:rPr>
          <w:rFonts w:ascii="Arial" w:hAnsi="Arial"/>
        </w:rPr>
        <w:tab/>
        <w:t>een vereniging zonder winstoogmerk als vermeld in de wet van 27 juni 1921 betreffende de verenigingen zonder winstoogmerk, de stichtingen en de Europese politieke partijen en stichtingen, waarin de gemeente al dan niet deelneemt en waarvan de activiteit verband houdt met een stedelijk belang.</w:t>
      </w:r>
    </w:p>
    <w:p w14:paraId="2D9B949C"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2</w:t>
      </w:r>
    </w:p>
    <w:p w14:paraId="44A0F1D9" w14:textId="77777777" w:rsidR="00EB7E66" w:rsidRDefault="00EB7E66" w:rsidP="00EB7E66">
      <w:pPr>
        <w:ind w:left="720"/>
        <w:jc w:val="both"/>
        <w:rPr>
          <w:rFonts w:ascii="Arial" w:eastAsia="Arial" w:hAnsi="Arial" w:cs="Arial"/>
        </w:rPr>
      </w:pPr>
      <w:r>
        <w:rPr>
          <w:rFonts w:ascii="Arial" w:hAnsi="Arial"/>
        </w:rPr>
        <w:t>De terbeschikkingstelling is tijdelijk en wordt vastgelegd in een overeenkomst tussen het bestuur en de rechtspersoon waaraan het personeel ter beschikking wordt gesteld.</w:t>
      </w:r>
    </w:p>
    <w:p w14:paraId="6D6AEF1E"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3</w:t>
      </w:r>
    </w:p>
    <w:p w14:paraId="3A643135" w14:textId="77777777" w:rsidR="00EB7E66" w:rsidRDefault="00EB7E66" w:rsidP="00EB7E66">
      <w:pPr>
        <w:ind w:left="720"/>
        <w:jc w:val="both"/>
        <w:rPr>
          <w:rFonts w:ascii="Arial" w:eastAsia="Arial" w:hAnsi="Arial" w:cs="Arial"/>
        </w:rPr>
      </w:pPr>
      <w:r>
        <w:rPr>
          <w:rFonts w:ascii="Arial" w:hAnsi="Arial"/>
        </w:rPr>
        <w:t>Een eventuele terbeschikkingstelling is enkel mogelijk na overleg.</w:t>
      </w:r>
    </w:p>
    <w:p w14:paraId="30C099E4"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4</w:t>
      </w:r>
    </w:p>
    <w:p w14:paraId="67DC9F49" w14:textId="77777777" w:rsidR="00EB7E66" w:rsidRDefault="00EB7E66" w:rsidP="00EB7E66">
      <w:pPr>
        <w:ind w:left="720"/>
        <w:jc w:val="both"/>
        <w:rPr>
          <w:rFonts w:ascii="Arial" w:eastAsia="Arial" w:hAnsi="Arial" w:cs="Arial"/>
        </w:rPr>
      </w:pPr>
      <w:r>
        <w:rPr>
          <w:rFonts w:ascii="Arial" w:hAnsi="Arial"/>
        </w:rPr>
        <w:t xml:space="preserve">Het uitvoerend orgaan van het bestuur licht je in over de op handen zijnde beslissing en voorziet in de begeleiding naar je nieuwe betrekking. </w:t>
      </w:r>
    </w:p>
    <w:p w14:paraId="15D79D19"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5</w:t>
      </w:r>
    </w:p>
    <w:p w14:paraId="0BB278F0" w14:textId="77777777" w:rsidR="00EB7E66" w:rsidRDefault="00EB7E66" w:rsidP="00EB7E66">
      <w:pPr>
        <w:ind w:left="720"/>
        <w:jc w:val="both"/>
        <w:rPr>
          <w:rFonts w:ascii="Arial" w:eastAsia="Arial" w:hAnsi="Arial" w:cs="Arial"/>
        </w:rPr>
      </w:pPr>
      <w:r>
        <w:rPr>
          <w:rFonts w:ascii="Arial" w:hAnsi="Arial"/>
        </w:rPr>
        <w:t>De aanstellende overheid beslist over je individuele terbeschikkingstelling en sluit de overeenkomst van terbeschikkingstelling af.</w:t>
      </w:r>
    </w:p>
    <w:p w14:paraId="58D65325" w14:textId="77777777" w:rsidR="00EB7E66" w:rsidRDefault="00EB7E66" w:rsidP="00EB7E66">
      <w:pPr>
        <w:spacing w:before="120" w:after="0"/>
        <w:ind w:left="0"/>
        <w:jc w:val="both"/>
        <w:outlineLvl w:val="5"/>
        <w:rPr>
          <w:rFonts w:ascii="Arial" w:eastAsia="Arial" w:hAnsi="Arial" w:cs="Arial"/>
          <w:b/>
          <w:bCs/>
          <w:i/>
          <w:iCs/>
        </w:rPr>
      </w:pPr>
      <w:r>
        <w:rPr>
          <w:rFonts w:ascii="Arial" w:hAnsi="Arial"/>
          <w:b/>
          <w:bCs/>
          <w:i/>
          <w:iCs/>
        </w:rPr>
        <w:t>Paragraaf 6</w:t>
      </w:r>
    </w:p>
    <w:p w14:paraId="3140A8FB" w14:textId="77777777" w:rsidR="00EB7E66" w:rsidRDefault="00EB7E66" w:rsidP="00EB7E66">
      <w:pPr>
        <w:ind w:left="720"/>
        <w:jc w:val="both"/>
        <w:rPr>
          <w:rFonts w:ascii="Arial" w:eastAsia="Arial" w:hAnsi="Arial" w:cs="Arial"/>
        </w:rPr>
      </w:pPr>
      <w:r>
        <w:rPr>
          <w:rFonts w:ascii="Arial" w:hAnsi="Arial"/>
        </w:rPr>
        <w:t xml:space="preserve">Overeenkomstig </w:t>
      </w:r>
      <w:r>
        <w:rPr>
          <w:rFonts w:ascii="Arial" w:hAnsi="Arial"/>
          <w:color w:val="0070C0"/>
          <w:u w:color="0070C0"/>
        </w:rPr>
        <w:t>artikel 144 bis Nieuwe Gemeentewet</w:t>
      </w:r>
      <w:r>
        <w:rPr>
          <w:rFonts w:ascii="Arial" w:hAnsi="Arial"/>
        </w:rPr>
        <w:t>/</w:t>
      </w:r>
      <w:r>
        <w:rPr>
          <w:rFonts w:ascii="Arial" w:hAnsi="Arial"/>
          <w:color w:val="00B050"/>
          <w:u w:color="00B050"/>
        </w:rPr>
        <w:t>artikel 61 OCMW-wet</w:t>
      </w:r>
      <w:r>
        <w:rPr>
          <w:rFonts w:ascii="Arial" w:hAnsi="Arial"/>
        </w:rPr>
        <w:t xml:space="preserve"> kunnen contractuele personeelsleden ter beschikking gesteld worden.</w:t>
      </w:r>
    </w:p>
    <w:p w14:paraId="189F664D" w14:textId="77777777" w:rsidR="00EB7E66" w:rsidRDefault="00EB7E66" w:rsidP="00EB7E66">
      <w:pPr>
        <w:ind w:left="720"/>
        <w:jc w:val="both"/>
        <w:rPr>
          <w:rFonts w:ascii="Arial" w:eastAsia="Arial" w:hAnsi="Arial" w:cs="Arial"/>
        </w:rPr>
      </w:pPr>
      <w:r>
        <w:rPr>
          <w:rFonts w:ascii="Arial" w:hAnsi="Arial"/>
        </w:rPr>
        <w:t>Met behoud van andersluidende wettelijke of decretale bepalingen gelden de voorwaarden zoals beschreven in dit hoofdstuk.</w:t>
      </w:r>
    </w:p>
    <w:p w14:paraId="4272F05F" w14:textId="4E7C33FE" w:rsidR="00EB7E66" w:rsidRDefault="00EB7E66" w:rsidP="005155FB">
      <w:pPr>
        <w:jc w:val="both"/>
        <w:rPr>
          <w:rFonts w:ascii="Arial" w:hAnsi="Arial"/>
        </w:rPr>
      </w:pPr>
    </w:p>
    <w:p w14:paraId="0DE37C0E" w14:textId="77777777" w:rsidR="00EB7E66" w:rsidRDefault="00EB7E66" w:rsidP="005155FB">
      <w:pPr>
        <w:jc w:val="both"/>
        <w:rPr>
          <w:rFonts w:ascii="Arial" w:hAnsi="Arial"/>
        </w:rPr>
      </w:pPr>
    </w:p>
    <w:p w14:paraId="06A83FFF" w14:textId="7FABDF3E" w:rsidR="00203EA2" w:rsidRDefault="00203EA2">
      <w:pPr>
        <w:spacing w:before="0" w:after="0"/>
        <w:ind w:left="0"/>
        <w:rPr>
          <w:rFonts w:ascii="Arial" w:hAnsi="Arial"/>
        </w:rPr>
      </w:pPr>
      <w:r>
        <w:rPr>
          <w:rFonts w:ascii="Arial" w:hAnsi="Arial"/>
        </w:rPr>
        <w:br w:type="page"/>
      </w:r>
    </w:p>
    <w:p w14:paraId="7FA043E8" w14:textId="77777777" w:rsidR="00203EA2" w:rsidRDefault="00203EA2" w:rsidP="005155FB">
      <w:pPr>
        <w:jc w:val="both"/>
        <w:rPr>
          <w:rFonts w:ascii="Arial" w:eastAsia="Arial" w:hAnsi="Arial" w:cs="Arial"/>
        </w:rPr>
      </w:pPr>
    </w:p>
    <w:p w14:paraId="129DB18A" w14:textId="5073B9A5" w:rsidR="00203EA2" w:rsidRPr="00380D85" w:rsidRDefault="00203EA2" w:rsidP="00EB7E66">
      <w:pPr>
        <w:pStyle w:val="kop1B"/>
        <w:ind w:left="0"/>
      </w:pPr>
      <w:bookmarkStart w:id="79" w:name="_Toc54860527"/>
      <w:r>
        <w:t>C.</w:t>
      </w:r>
      <w:r w:rsidRPr="00380D85">
        <w:t xml:space="preserve"> </w:t>
      </w:r>
      <w:r>
        <w:t>UITSTROOM</w:t>
      </w:r>
      <w:bookmarkEnd w:id="79"/>
    </w:p>
    <w:p w14:paraId="44618927" w14:textId="77777777" w:rsidR="005155FB" w:rsidRDefault="005155FB" w:rsidP="005155FB">
      <w:pPr>
        <w:spacing w:before="0" w:after="0"/>
        <w:rPr>
          <w:rFonts w:eastAsia="Arial"/>
        </w:rPr>
      </w:pPr>
    </w:p>
    <w:p w14:paraId="6CD77009" w14:textId="77777777" w:rsidR="007664F4" w:rsidRDefault="005F77B8" w:rsidP="005155FB">
      <w:pPr>
        <w:pStyle w:val="Kop2"/>
        <w:spacing w:before="0"/>
        <w:rPr>
          <w:rFonts w:ascii="Arial" w:eastAsia="Arial" w:hAnsi="Arial" w:cs="Arial"/>
        </w:rPr>
      </w:pPr>
      <w:bookmarkStart w:id="80" w:name="_Toc54860528"/>
      <w:r>
        <w:rPr>
          <w:rFonts w:ascii="Arial" w:hAnsi="Arial"/>
        </w:rPr>
        <w:t>Hoofdstuk i. verlies van de hoedanigheid van statutair personeelslid</w:t>
      </w:r>
      <w:bookmarkEnd w:id="80"/>
    </w:p>
    <w:p w14:paraId="1FF2056E" w14:textId="762127F6"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w:t>
      </w:r>
      <w:r w:rsidR="00926BCC">
        <w:rPr>
          <w:rFonts w:ascii="Arial" w:hAnsi="Arial"/>
          <w:b/>
          <w:bCs/>
        </w:rPr>
        <w:t>4</w:t>
      </w:r>
    </w:p>
    <w:p w14:paraId="22C6FFB1" w14:textId="189FC924" w:rsidR="007664F4" w:rsidRDefault="005F77B8">
      <w:pPr>
        <w:jc w:val="both"/>
        <w:rPr>
          <w:rFonts w:ascii="Arial" w:eastAsia="Arial" w:hAnsi="Arial" w:cs="Arial"/>
        </w:rPr>
      </w:pPr>
      <w:r>
        <w:rPr>
          <w:rFonts w:ascii="Arial" w:hAnsi="Arial"/>
        </w:rPr>
        <w:t>Als statutair kan je die hoedanigheid verliezen naar aanleiding van:</w:t>
      </w:r>
    </w:p>
    <w:p w14:paraId="474BDBA7" w14:textId="77777777" w:rsidR="007664F4" w:rsidRDefault="005F77B8" w:rsidP="00A31223">
      <w:pPr>
        <w:numPr>
          <w:ilvl w:val="0"/>
          <w:numId w:val="132"/>
        </w:numPr>
        <w:jc w:val="both"/>
        <w:rPr>
          <w:rFonts w:ascii="Arial" w:hAnsi="Arial"/>
        </w:rPr>
      </w:pPr>
      <w:r>
        <w:rPr>
          <w:rFonts w:ascii="Arial" w:hAnsi="Arial"/>
        </w:rPr>
        <w:t>een tuchtstraf</w:t>
      </w:r>
      <w:r>
        <w:rPr>
          <w:rFonts w:ascii="Arial" w:hAnsi="Arial"/>
          <w:i/>
          <w:iCs/>
        </w:rPr>
        <w:t>;</w:t>
      </w:r>
    </w:p>
    <w:p w14:paraId="443671E8" w14:textId="77777777" w:rsidR="007664F4" w:rsidRDefault="005F77B8" w:rsidP="00A31223">
      <w:pPr>
        <w:numPr>
          <w:ilvl w:val="0"/>
          <w:numId w:val="132"/>
        </w:numPr>
        <w:jc w:val="both"/>
        <w:rPr>
          <w:rFonts w:ascii="Arial" w:hAnsi="Arial"/>
        </w:rPr>
      </w:pPr>
      <w:r>
        <w:rPr>
          <w:rFonts w:ascii="Arial" w:hAnsi="Arial"/>
        </w:rPr>
        <w:t>vervroegde pensionering om medische redenen of wegens invaliditeit.</w:t>
      </w:r>
    </w:p>
    <w:p w14:paraId="77BC9BC2" w14:textId="14106B78" w:rsidR="007664F4" w:rsidRDefault="005F77B8">
      <w:pPr>
        <w:jc w:val="both"/>
        <w:rPr>
          <w:rFonts w:ascii="Arial" w:eastAsia="Arial" w:hAnsi="Arial" w:cs="Arial"/>
        </w:rPr>
      </w:pPr>
      <w:r>
        <w:rPr>
          <w:rFonts w:ascii="Arial" w:hAnsi="Arial"/>
        </w:rPr>
        <w:t xml:space="preserve">Naast deze gevallen (met behoud van toepassing van andere wettelijke en decretale bepalingen) kan niemand de hoedanigheid van statutair verliezen, tenzij in de gevallen die bepaald zijn in </w:t>
      </w:r>
      <w:r w:rsidRPr="003905EB">
        <w:rPr>
          <w:rFonts w:ascii="Arial" w:hAnsi="Arial"/>
        </w:rPr>
        <w:t>artikel 1</w:t>
      </w:r>
      <w:r w:rsidR="003905EB" w:rsidRPr="003905EB">
        <w:rPr>
          <w:rFonts w:ascii="Arial" w:hAnsi="Arial"/>
        </w:rPr>
        <w:t>04</w:t>
      </w:r>
      <w:r w:rsidRPr="003905EB">
        <w:rPr>
          <w:rFonts w:ascii="Arial" w:hAnsi="Arial"/>
        </w:rPr>
        <w:t>.</w:t>
      </w:r>
    </w:p>
    <w:p w14:paraId="19B05073" w14:textId="31AAAB36"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w:t>
      </w:r>
      <w:r w:rsidR="00926BCC">
        <w:rPr>
          <w:rFonts w:ascii="Arial" w:hAnsi="Arial"/>
          <w:b/>
          <w:bCs/>
        </w:rPr>
        <w:t>5</w:t>
      </w:r>
    </w:p>
    <w:p w14:paraId="1C0AFFB5" w14:textId="77777777" w:rsidR="007664F4" w:rsidRDefault="005F77B8">
      <w:pPr>
        <w:jc w:val="both"/>
        <w:rPr>
          <w:rFonts w:ascii="Arial" w:eastAsia="Arial" w:hAnsi="Arial" w:cs="Arial"/>
        </w:rPr>
      </w:pPr>
      <w:r>
        <w:rPr>
          <w:rFonts w:ascii="Arial" w:hAnsi="Arial"/>
        </w:rPr>
        <w:t>Ben je statutair en word je 63? Dan word je ambtshalve op rust gesteld* op de eerste dag van de maand die volgt op de maand waarin je komt tot een totaal van 365 kalenderdagen afwezigheid wegens ziekte (zonder definitief ongeschikt te zijn bevonden).</w:t>
      </w:r>
    </w:p>
    <w:p w14:paraId="6D007182" w14:textId="1D91DA4A"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w:t>
      </w:r>
      <w:r w:rsidR="00926BCC">
        <w:rPr>
          <w:rFonts w:ascii="Arial" w:hAnsi="Arial"/>
          <w:b/>
          <w:bCs/>
        </w:rPr>
        <w:t>6</w:t>
      </w:r>
    </w:p>
    <w:p w14:paraId="450F6F41" w14:textId="77777777" w:rsidR="007664F4" w:rsidRDefault="005F77B8">
      <w:pPr>
        <w:jc w:val="both"/>
        <w:rPr>
          <w:rFonts w:ascii="Arial" w:eastAsia="Arial" w:hAnsi="Arial" w:cs="Arial"/>
        </w:rPr>
      </w:pPr>
      <w:r>
        <w:rPr>
          <w:rFonts w:ascii="Arial" w:hAnsi="Arial"/>
        </w:rPr>
        <w:t xml:space="preserve">Er wordt </w:t>
      </w:r>
      <w:r w:rsidR="0037618D">
        <w:rPr>
          <w:rFonts w:ascii="Arial" w:hAnsi="Arial"/>
        </w:rPr>
        <w:t xml:space="preserve">ambtshalve </w:t>
      </w:r>
      <w:r>
        <w:rPr>
          <w:rFonts w:ascii="Arial" w:hAnsi="Arial"/>
        </w:rPr>
        <w:t>een einde gemaakt aan je hoedanigheid van statutair personeelslid als:</w:t>
      </w:r>
    </w:p>
    <w:p w14:paraId="7C2BE128" w14:textId="77777777" w:rsidR="007664F4" w:rsidRDefault="005F77B8" w:rsidP="00A31223">
      <w:pPr>
        <w:numPr>
          <w:ilvl w:val="0"/>
          <w:numId w:val="134"/>
        </w:numPr>
        <w:jc w:val="both"/>
        <w:rPr>
          <w:rFonts w:ascii="Arial" w:hAnsi="Arial"/>
        </w:rPr>
      </w:pPr>
      <w:r>
        <w:rPr>
          <w:rFonts w:ascii="Arial" w:hAnsi="Arial"/>
        </w:rPr>
        <w:t>Je aanstelling onregelmatig werd bevonden binnen de termijn voor beroep tot nietigverklaring bij de Raad van State of (als een zodanig beroep is ingesteld) tijdens de procedure;</w:t>
      </w:r>
    </w:p>
    <w:p w14:paraId="3A69C5D9" w14:textId="77777777" w:rsidR="007664F4" w:rsidRDefault="005F77B8" w:rsidP="00A31223">
      <w:pPr>
        <w:numPr>
          <w:ilvl w:val="0"/>
          <w:numId w:val="134"/>
        </w:numPr>
        <w:jc w:val="both"/>
        <w:rPr>
          <w:rFonts w:ascii="Arial" w:hAnsi="Arial"/>
        </w:rPr>
      </w:pPr>
      <w:r>
        <w:rPr>
          <w:rFonts w:ascii="Arial" w:hAnsi="Arial"/>
        </w:rPr>
        <w:t>Je niet meer voldoet aan de voor je functie geldende nationaliteitsvereiste, je je burgerlijke en politieke rechten niet meer geniet, of je medische ongeschiktheid voor de functie behoorlijk werd vastgesteld;</w:t>
      </w:r>
    </w:p>
    <w:p w14:paraId="06D7FBAA" w14:textId="77777777" w:rsidR="007664F4" w:rsidRDefault="005F77B8" w:rsidP="00A31223">
      <w:pPr>
        <w:numPr>
          <w:ilvl w:val="0"/>
          <w:numId w:val="134"/>
        </w:numPr>
        <w:jc w:val="both"/>
        <w:rPr>
          <w:rFonts w:ascii="Arial" w:hAnsi="Arial"/>
        </w:rPr>
      </w:pPr>
      <w:r>
        <w:rPr>
          <w:rFonts w:ascii="Arial" w:hAnsi="Arial"/>
        </w:rPr>
        <w:t>Je zonder geldige reden de werkpost verlaat en na meer dan 10 kalenderdagen het werk niet hervat. Evenzo wanneer je na een toegelaten afwezigheid zonder geldige reden het werk na meer dan 10 kalenderdagen niet hervat.</w:t>
      </w:r>
    </w:p>
    <w:p w14:paraId="26DE5677" w14:textId="77777777" w:rsidR="007664F4" w:rsidRDefault="005F77B8" w:rsidP="00A31223">
      <w:pPr>
        <w:numPr>
          <w:ilvl w:val="0"/>
          <w:numId w:val="134"/>
        </w:numPr>
        <w:jc w:val="both"/>
        <w:rPr>
          <w:rFonts w:ascii="Arial" w:hAnsi="Arial"/>
        </w:rPr>
      </w:pPr>
      <w:r>
        <w:rPr>
          <w:rFonts w:ascii="Arial" w:hAnsi="Arial"/>
        </w:rPr>
        <w:t xml:space="preserve">Je je in een toestand bevindt waarin de toepassing van de burgerlijke wetten en van de strafwetten de ambtsneerlegging tot gevolg heeft. </w:t>
      </w:r>
    </w:p>
    <w:p w14:paraId="3AA7E56D" w14:textId="77777777" w:rsidR="007664F4" w:rsidRDefault="005F77B8">
      <w:pPr>
        <w:jc w:val="both"/>
        <w:rPr>
          <w:rFonts w:ascii="Arial" w:eastAsia="Arial" w:hAnsi="Arial" w:cs="Arial"/>
        </w:rPr>
      </w:pPr>
      <w:r>
        <w:rPr>
          <w:rFonts w:ascii="Arial" w:hAnsi="Arial"/>
        </w:rPr>
        <w:t>De termijn, vermeld in punt 1, geldt niet in het geval van arglist** of bedrog vanwege het statutaire personeelslid.</w:t>
      </w:r>
    </w:p>
    <w:p w14:paraId="56196A67" w14:textId="77777777" w:rsidR="007664F4" w:rsidRDefault="007664F4">
      <w:pPr>
        <w:spacing w:before="240" w:after="0"/>
        <w:ind w:left="0"/>
        <w:outlineLvl w:val="4"/>
        <w:rPr>
          <w:rFonts w:ascii="Arial" w:eastAsia="Arial" w:hAnsi="Arial" w:cs="Arial"/>
        </w:rPr>
      </w:pPr>
    </w:p>
    <w:p w14:paraId="2813C929" w14:textId="77777777" w:rsidR="007664F4" w:rsidRDefault="007664F4">
      <w:pPr>
        <w:spacing w:before="240" w:after="0"/>
        <w:ind w:left="0"/>
        <w:outlineLvl w:val="4"/>
        <w:rPr>
          <w:rFonts w:ascii="Arial" w:eastAsia="Arial" w:hAnsi="Arial" w:cs="Arial"/>
        </w:rPr>
      </w:pPr>
    </w:p>
    <w:p w14:paraId="1A18F846" w14:textId="77777777" w:rsidR="007664F4" w:rsidRDefault="005F77B8" w:rsidP="00A31223">
      <w:pPr>
        <w:numPr>
          <w:ilvl w:val="0"/>
          <w:numId w:val="94"/>
        </w:numPr>
        <w:spacing w:before="240" w:after="0"/>
        <w:outlineLvl w:val="4"/>
        <w:rPr>
          <w:rFonts w:ascii="Arial" w:hAnsi="Arial"/>
        </w:rPr>
      </w:pPr>
      <w:r>
        <w:rPr>
          <w:rFonts w:ascii="Arial" w:hAnsi="Arial"/>
        </w:rPr>
        <w:t>met toepassing van artikel 83 van de wet van 5 augustus 1978 houdende economische en budgettaire hervormingen</w:t>
      </w:r>
    </w:p>
    <w:p w14:paraId="4AF948C1" w14:textId="77777777" w:rsidR="00001F0C" w:rsidRDefault="005F77B8">
      <w:pPr>
        <w:spacing w:before="240" w:after="0"/>
        <w:ind w:left="0"/>
        <w:outlineLvl w:val="4"/>
        <w:rPr>
          <w:rFonts w:ascii="Arial" w:hAnsi="Arial"/>
        </w:rPr>
      </w:pPr>
      <w:r>
        <w:rPr>
          <w:rFonts w:ascii="Arial" w:hAnsi="Arial"/>
        </w:rPr>
        <w:t>** leugens en misleiding met kwaad opzet</w:t>
      </w:r>
    </w:p>
    <w:p w14:paraId="5868FE36" w14:textId="77777777" w:rsidR="007664F4" w:rsidRDefault="005F77B8">
      <w:pPr>
        <w:spacing w:before="240" w:after="0"/>
        <w:ind w:left="0"/>
        <w:outlineLvl w:val="4"/>
      </w:pPr>
      <w:r>
        <w:rPr>
          <w:rFonts w:ascii="Arial Unicode MS" w:eastAsia="Arial Unicode MS" w:hAnsi="Arial Unicode MS" w:cs="Arial Unicode MS"/>
        </w:rPr>
        <w:br w:type="page"/>
      </w:r>
    </w:p>
    <w:p w14:paraId="4EED3F40" w14:textId="1E388B53" w:rsidR="007664F4" w:rsidRDefault="005F77B8">
      <w:pPr>
        <w:spacing w:before="240" w:after="0"/>
        <w:ind w:left="0"/>
        <w:outlineLvl w:val="4"/>
        <w:rPr>
          <w:rFonts w:ascii="Arial" w:eastAsia="Arial" w:hAnsi="Arial" w:cs="Arial"/>
          <w:b/>
          <w:bCs/>
        </w:rPr>
      </w:pPr>
      <w:r>
        <w:rPr>
          <w:rFonts w:ascii="Arial" w:hAnsi="Arial"/>
          <w:b/>
          <w:bCs/>
        </w:rPr>
        <w:lastRenderedPageBreak/>
        <w:t>Artikel 1</w:t>
      </w:r>
      <w:r w:rsidR="003905EB">
        <w:rPr>
          <w:rFonts w:ascii="Arial" w:hAnsi="Arial"/>
          <w:b/>
          <w:bCs/>
        </w:rPr>
        <w:t>0</w:t>
      </w:r>
      <w:r w:rsidR="00926BCC">
        <w:rPr>
          <w:rFonts w:ascii="Arial" w:hAnsi="Arial"/>
          <w:b/>
          <w:bCs/>
        </w:rPr>
        <w:t>7</w:t>
      </w:r>
    </w:p>
    <w:p w14:paraId="7EA047B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65EC7D5D" w14:textId="6081DDDC" w:rsidR="007664F4" w:rsidRPr="003905EB" w:rsidRDefault="005F77B8">
      <w:pPr>
        <w:jc w:val="both"/>
        <w:rPr>
          <w:rFonts w:ascii="Arial" w:eastAsia="Arial" w:hAnsi="Arial" w:cs="Arial"/>
        </w:rPr>
      </w:pPr>
      <w:r>
        <w:rPr>
          <w:rFonts w:ascii="Arial" w:hAnsi="Arial"/>
        </w:rPr>
        <w:t xml:space="preserve">Voor de gevallen die we vermelden </w:t>
      </w:r>
      <w:r w:rsidRPr="003905EB">
        <w:rPr>
          <w:rFonts w:ascii="Arial" w:hAnsi="Arial"/>
        </w:rPr>
        <w:t>in artikel 1</w:t>
      </w:r>
      <w:r w:rsidR="003905EB" w:rsidRPr="003905EB">
        <w:rPr>
          <w:rFonts w:ascii="Arial" w:hAnsi="Arial"/>
        </w:rPr>
        <w:t>0</w:t>
      </w:r>
      <w:r w:rsidR="00926BCC">
        <w:rPr>
          <w:rFonts w:ascii="Arial" w:hAnsi="Arial"/>
        </w:rPr>
        <w:t>6</w:t>
      </w:r>
      <w:r w:rsidRPr="003905EB">
        <w:rPr>
          <w:rFonts w:ascii="Arial" w:hAnsi="Arial"/>
        </w:rPr>
        <w:t xml:space="preserve"> wordt een einde gemaakt aan de hoedanigheid van statutair personeelslid zonder opzegtermijn of verbrekingsvergoeding.</w:t>
      </w:r>
    </w:p>
    <w:p w14:paraId="3C924E0C" w14:textId="54025956" w:rsidR="007664F4" w:rsidRPr="003905EB" w:rsidRDefault="005F77B8">
      <w:pPr>
        <w:jc w:val="both"/>
        <w:rPr>
          <w:rFonts w:ascii="Arial" w:eastAsia="Arial" w:hAnsi="Arial" w:cs="Arial"/>
        </w:rPr>
      </w:pPr>
      <w:r w:rsidRPr="003905EB">
        <w:rPr>
          <w:rFonts w:ascii="Arial" w:hAnsi="Arial"/>
        </w:rPr>
        <w:t>In afwijking van het eerste lid, krijgt een statutair van wie de onregelmatige aanstelling (vermeld in artikel 1</w:t>
      </w:r>
      <w:r w:rsidR="003905EB" w:rsidRPr="003905EB">
        <w:rPr>
          <w:rFonts w:ascii="Arial" w:hAnsi="Arial"/>
        </w:rPr>
        <w:t>0</w:t>
      </w:r>
      <w:r w:rsidR="00926BCC">
        <w:rPr>
          <w:rFonts w:ascii="Arial" w:hAnsi="Arial"/>
        </w:rPr>
        <w:t>6</w:t>
      </w:r>
      <w:r w:rsidRPr="003905EB">
        <w:rPr>
          <w:rFonts w:ascii="Arial" w:hAnsi="Arial"/>
        </w:rPr>
        <w:t>, punt 1°) niet te wijten is aan</w:t>
      </w:r>
      <w:r w:rsidR="003905EB">
        <w:rPr>
          <w:rFonts w:ascii="Arial" w:hAnsi="Arial"/>
        </w:rPr>
        <w:t xml:space="preserve"> arglist of</w:t>
      </w:r>
      <w:r w:rsidRPr="003905EB">
        <w:rPr>
          <w:rFonts w:ascii="Arial" w:hAnsi="Arial"/>
        </w:rPr>
        <w:t xml:space="preserve"> bedrog van zijn kant, een verbrekingsvergoeding. </w:t>
      </w:r>
    </w:p>
    <w:p w14:paraId="53C90676" w14:textId="77777777" w:rsidR="007664F4" w:rsidRPr="003905EB" w:rsidRDefault="005F77B8">
      <w:pPr>
        <w:jc w:val="both"/>
        <w:rPr>
          <w:rFonts w:ascii="Arial" w:eastAsia="Arial" w:hAnsi="Arial" w:cs="Arial"/>
        </w:rPr>
      </w:pPr>
      <w:r w:rsidRPr="003905EB">
        <w:rPr>
          <w:rFonts w:ascii="Arial" w:hAnsi="Arial"/>
        </w:rPr>
        <w:t>Het bedrag hiervan is gelijk aan het salaris van drie maanden, als het statutaire personeelslid op de datum dat het ontslag ingaat in het totaal geen vijf jaar dienstanciënniteit bij een overheid heeft. Voor elke bijkomende periode van vijf jaar dienstanciënniteit bij een overheid wordt het bedrag verhoogd met het salaris van drie maanden.</w:t>
      </w:r>
    </w:p>
    <w:p w14:paraId="6209D07B" w14:textId="77777777" w:rsidR="007664F4" w:rsidRPr="003905EB" w:rsidRDefault="005F77B8">
      <w:pPr>
        <w:jc w:val="both"/>
        <w:rPr>
          <w:rFonts w:ascii="Arial" w:eastAsia="Arial" w:hAnsi="Arial" w:cs="Arial"/>
        </w:rPr>
      </w:pPr>
      <w:r w:rsidRPr="003905EB">
        <w:rPr>
          <w:rFonts w:ascii="Arial" w:hAnsi="Arial"/>
        </w:rPr>
        <w:t>In het salaris zijn inbegrepen: de haard- en standplaatstoelage en elke andere salaristoeslag waaronder de gegarandeerde salarisverhoging na bevordering, indien van toepassing.</w:t>
      </w:r>
    </w:p>
    <w:p w14:paraId="2D8FE2F0" w14:textId="77777777" w:rsidR="007664F4" w:rsidRPr="003905EB" w:rsidRDefault="005F77B8">
      <w:pPr>
        <w:spacing w:before="120" w:after="0"/>
        <w:ind w:left="0"/>
        <w:outlineLvl w:val="5"/>
        <w:rPr>
          <w:rFonts w:ascii="Arial" w:eastAsia="Arial" w:hAnsi="Arial" w:cs="Arial"/>
          <w:b/>
          <w:bCs/>
          <w:i/>
          <w:iCs/>
        </w:rPr>
      </w:pPr>
      <w:r w:rsidRPr="003905EB">
        <w:rPr>
          <w:rFonts w:ascii="Arial" w:hAnsi="Arial"/>
          <w:b/>
          <w:bCs/>
          <w:i/>
          <w:iCs/>
        </w:rPr>
        <w:t xml:space="preserve">Paragraaf 2 </w:t>
      </w:r>
    </w:p>
    <w:p w14:paraId="0401EC61" w14:textId="5CB7104D" w:rsidR="007664F4" w:rsidRDefault="005F77B8">
      <w:pPr>
        <w:jc w:val="both"/>
        <w:rPr>
          <w:rFonts w:ascii="Arial" w:eastAsia="Arial" w:hAnsi="Arial" w:cs="Arial"/>
        </w:rPr>
      </w:pPr>
      <w:r w:rsidRPr="003905EB">
        <w:rPr>
          <w:rFonts w:ascii="Arial" w:hAnsi="Arial"/>
        </w:rPr>
        <w:t>In de gevallen die we vermelden in artikel 1</w:t>
      </w:r>
      <w:r w:rsidR="003905EB" w:rsidRPr="003905EB">
        <w:rPr>
          <w:rFonts w:ascii="Arial" w:hAnsi="Arial"/>
        </w:rPr>
        <w:t>0</w:t>
      </w:r>
      <w:r w:rsidR="00926BCC">
        <w:rPr>
          <w:rFonts w:ascii="Arial" w:hAnsi="Arial"/>
        </w:rPr>
        <w:t>6</w:t>
      </w:r>
      <w:r w:rsidRPr="003905EB">
        <w:rPr>
          <w:rFonts w:ascii="Arial" w:hAnsi="Arial"/>
        </w:rPr>
        <w:t xml:space="preserve"> stelt</w:t>
      </w:r>
      <w:r>
        <w:rPr>
          <w:rFonts w:ascii="Arial" w:hAnsi="Arial"/>
        </w:rPr>
        <w:t xml:space="preserve"> de aanstellende overheid het verlies van de hoedanigheid van statutair personeelslid vast en beslist het tot je ontslag. Je wordt  hierbij vooraf gehoord.</w:t>
      </w:r>
    </w:p>
    <w:p w14:paraId="58D5FAE3" w14:textId="77777777" w:rsidR="007664F4" w:rsidRDefault="005F77B8">
      <w:pPr>
        <w:jc w:val="both"/>
        <w:rPr>
          <w:rFonts w:ascii="Arial" w:eastAsia="Arial" w:hAnsi="Arial" w:cs="Arial"/>
        </w:rPr>
      </w:pPr>
      <w:r>
        <w:rPr>
          <w:rFonts w:ascii="Arial" w:hAnsi="Arial"/>
        </w:rPr>
        <w:t>Je ontslag wordt met een aangetekende brief betekend. De brief deelt de beslissing en de redenen ervoor mee en vermeldt de ingangsdatum van het ontslag. Het ontslag gaat niet in met terugwerkende kracht, maar gaat in op de datum vermeld in de ontslagbeslissing. Als daarin geen datum vermeld wordt, gaat het in op de dag van de beslissing zelf.</w:t>
      </w:r>
    </w:p>
    <w:p w14:paraId="2406B267" w14:textId="77777777" w:rsidR="007664F4" w:rsidRDefault="005F77B8">
      <w:pPr>
        <w:jc w:val="both"/>
        <w:rPr>
          <w:rFonts w:ascii="Arial" w:eastAsia="Arial" w:hAnsi="Arial" w:cs="Arial"/>
        </w:rPr>
      </w:pPr>
      <w:r>
        <w:rPr>
          <w:rFonts w:ascii="Arial" w:hAnsi="Arial"/>
        </w:rPr>
        <w:t>Je wordt bij je ontslag geïnformeerd over alle verplichtingen van bestuur en personeelslid die voortvloeien uit de wet van 20 juli 1991 houdende sociale en diverse bepalingen.</w:t>
      </w:r>
    </w:p>
    <w:p w14:paraId="2FF6EE63" w14:textId="77777777" w:rsidR="00001F0C" w:rsidRDefault="00001F0C">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2F24250E" w14:textId="77777777" w:rsidR="007664F4" w:rsidRDefault="005F77B8">
      <w:pPr>
        <w:pStyle w:val="Kop2"/>
        <w:rPr>
          <w:rFonts w:ascii="Arial" w:eastAsia="Arial" w:hAnsi="Arial" w:cs="Arial"/>
        </w:rPr>
      </w:pPr>
      <w:bookmarkStart w:id="81" w:name="_Toc54860529"/>
      <w:r>
        <w:rPr>
          <w:rFonts w:ascii="Arial" w:hAnsi="Arial"/>
        </w:rPr>
        <w:lastRenderedPageBreak/>
        <w:t xml:space="preserve">Hoofdstuk ii. definitieve ambtsneerlegging </w:t>
      </w:r>
      <w:r>
        <w:rPr>
          <w:rFonts w:ascii="Arial" w:eastAsia="Arial" w:hAnsi="Arial" w:cs="Arial"/>
        </w:rPr>
        <w:br/>
      </w:r>
      <w:r>
        <w:rPr>
          <w:rFonts w:ascii="Arial" w:hAnsi="Arial"/>
        </w:rPr>
        <w:t>van het statutaire personeelslid</w:t>
      </w:r>
      <w:bookmarkEnd w:id="81"/>
    </w:p>
    <w:p w14:paraId="18AE62CE" w14:textId="503F5A31"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w:t>
      </w:r>
      <w:r w:rsidR="0028384F">
        <w:rPr>
          <w:rFonts w:ascii="Arial" w:hAnsi="Arial"/>
          <w:b/>
          <w:bCs/>
        </w:rPr>
        <w:t>8</w:t>
      </w:r>
    </w:p>
    <w:p w14:paraId="75112EB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F39C699" w14:textId="77777777" w:rsidR="007664F4" w:rsidRDefault="005F77B8">
      <w:pPr>
        <w:jc w:val="both"/>
        <w:rPr>
          <w:rFonts w:ascii="Arial" w:eastAsia="Arial" w:hAnsi="Arial" w:cs="Arial"/>
        </w:rPr>
      </w:pPr>
      <w:r>
        <w:rPr>
          <w:rFonts w:ascii="Arial" w:hAnsi="Arial"/>
        </w:rPr>
        <w:t>Wat geeft aanleiding tot de definitieve ambtsneerlegging van een statutair personeelslid op proef?</w:t>
      </w:r>
    </w:p>
    <w:p w14:paraId="5684A456" w14:textId="77777777" w:rsidR="007664F4" w:rsidRDefault="005F77B8" w:rsidP="00A31223">
      <w:pPr>
        <w:numPr>
          <w:ilvl w:val="0"/>
          <w:numId w:val="136"/>
        </w:numPr>
        <w:jc w:val="both"/>
        <w:rPr>
          <w:rFonts w:ascii="Arial" w:hAnsi="Arial"/>
        </w:rPr>
      </w:pPr>
      <w:r>
        <w:rPr>
          <w:rFonts w:ascii="Arial" w:hAnsi="Arial"/>
        </w:rPr>
        <w:t>vrijwillig ontslag;</w:t>
      </w:r>
    </w:p>
    <w:p w14:paraId="39A15F65" w14:textId="77777777" w:rsidR="007664F4" w:rsidRDefault="005F77B8" w:rsidP="00A31223">
      <w:pPr>
        <w:numPr>
          <w:ilvl w:val="0"/>
          <w:numId w:val="136"/>
        </w:numPr>
        <w:jc w:val="both"/>
        <w:rPr>
          <w:rFonts w:ascii="Arial" w:hAnsi="Arial"/>
        </w:rPr>
      </w:pPr>
      <w:r>
        <w:rPr>
          <w:rFonts w:ascii="Arial" w:hAnsi="Arial"/>
        </w:rPr>
        <w:t>ontslag wegens definitief vastgestelde beroepsongeschiktheid, naar aanleiding van een ongunstig evaluatieresultaat voor de eindevaluatie van de proeftijd</w:t>
      </w:r>
      <w:r w:rsidR="0037618D">
        <w:rPr>
          <w:rFonts w:ascii="Arial" w:hAnsi="Arial"/>
        </w:rPr>
        <w:t xml:space="preserve"> of voor de tussentijdse evaluatie in de proeftijd.</w:t>
      </w:r>
    </w:p>
    <w:p w14:paraId="7ED56B9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5C8DB87A" w14:textId="77777777" w:rsidR="007664F4" w:rsidRDefault="005F77B8">
      <w:pPr>
        <w:jc w:val="both"/>
        <w:rPr>
          <w:rFonts w:ascii="Arial" w:eastAsia="Arial" w:hAnsi="Arial" w:cs="Arial"/>
        </w:rPr>
      </w:pPr>
      <w:r>
        <w:rPr>
          <w:rFonts w:ascii="Arial" w:hAnsi="Arial"/>
        </w:rPr>
        <w:t>De aanstellende overheid kan je als statutair personeelslid ontslaan tijdens je proefperiode, indien je na aanwerving in totaal gedurende drie maanden afwezig bent wegens ziekte of invaliditeit.</w:t>
      </w:r>
    </w:p>
    <w:p w14:paraId="43EB0FBD" w14:textId="6085FE81"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0</w:t>
      </w:r>
      <w:r w:rsidR="0028384F">
        <w:rPr>
          <w:rFonts w:ascii="Arial" w:hAnsi="Arial"/>
          <w:b/>
          <w:bCs/>
        </w:rPr>
        <w:t>9</w:t>
      </w:r>
    </w:p>
    <w:p w14:paraId="2BC7A352" w14:textId="77777777" w:rsidR="007664F4" w:rsidRDefault="005F77B8">
      <w:pPr>
        <w:jc w:val="both"/>
        <w:rPr>
          <w:rFonts w:ascii="Arial" w:eastAsia="Arial" w:hAnsi="Arial" w:cs="Arial"/>
        </w:rPr>
      </w:pPr>
      <w:r>
        <w:rPr>
          <w:rFonts w:ascii="Arial" w:hAnsi="Arial"/>
        </w:rPr>
        <w:t>Wat geeft aanleiding tot de definitieve ambtsneerlegging van een vast aangestelde statutair personeelslid?</w:t>
      </w:r>
    </w:p>
    <w:p w14:paraId="24D15C94" w14:textId="77777777" w:rsidR="007664F4" w:rsidRDefault="005F77B8" w:rsidP="00A31223">
      <w:pPr>
        <w:numPr>
          <w:ilvl w:val="0"/>
          <w:numId w:val="138"/>
        </w:numPr>
        <w:jc w:val="both"/>
        <w:rPr>
          <w:rFonts w:ascii="Arial" w:hAnsi="Arial"/>
        </w:rPr>
      </w:pPr>
      <w:r>
        <w:rPr>
          <w:rFonts w:ascii="Arial" w:hAnsi="Arial"/>
        </w:rPr>
        <w:t>oppensioenstelling overeenkomstig de pensioenwetgeving;</w:t>
      </w:r>
    </w:p>
    <w:p w14:paraId="0ED960CD" w14:textId="77777777" w:rsidR="007664F4" w:rsidRDefault="005F77B8" w:rsidP="00A31223">
      <w:pPr>
        <w:numPr>
          <w:ilvl w:val="0"/>
          <w:numId w:val="139"/>
        </w:numPr>
        <w:jc w:val="both"/>
        <w:rPr>
          <w:rFonts w:ascii="Arial" w:hAnsi="Arial"/>
        </w:rPr>
      </w:pPr>
      <w:r>
        <w:rPr>
          <w:rFonts w:ascii="Arial" w:hAnsi="Arial"/>
        </w:rPr>
        <w:t>vrijwillige ontslag;</w:t>
      </w:r>
    </w:p>
    <w:p w14:paraId="44635371" w14:textId="77777777" w:rsidR="007664F4" w:rsidRDefault="005F77B8" w:rsidP="00A31223">
      <w:pPr>
        <w:numPr>
          <w:ilvl w:val="0"/>
          <w:numId w:val="140"/>
        </w:numPr>
        <w:jc w:val="both"/>
        <w:rPr>
          <w:rFonts w:ascii="Arial" w:hAnsi="Arial"/>
        </w:rPr>
      </w:pPr>
      <w:r>
        <w:rPr>
          <w:rFonts w:ascii="Arial" w:hAnsi="Arial"/>
        </w:rPr>
        <w:t>ontslag wegens definitief vastgestelde beroepsongeschiktheid, naar aanleiding van een evaluatietraject met een ongunstig eindresultaat.</w:t>
      </w:r>
    </w:p>
    <w:p w14:paraId="068BE3A0" w14:textId="422A4064" w:rsidR="007664F4" w:rsidRDefault="005F77B8">
      <w:pPr>
        <w:spacing w:before="240" w:after="0"/>
        <w:ind w:left="0"/>
        <w:outlineLvl w:val="4"/>
        <w:rPr>
          <w:rFonts w:ascii="Arial" w:eastAsia="Arial" w:hAnsi="Arial" w:cs="Arial"/>
          <w:b/>
          <w:bCs/>
        </w:rPr>
      </w:pPr>
      <w:r>
        <w:rPr>
          <w:rFonts w:ascii="Arial" w:hAnsi="Arial"/>
          <w:b/>
          <w:bCs/>
        </w:rPr>
        <w:t>Artikel 1</w:t>
      </w:r>
      <w:r w:rsidR="0028384F">
        <w:rPr>
          <w:rFonts w:ascii="Arial" w:hAnsi="Arial"/>
          <w:b/>
          <w:bCs/>
        </w:rPr>
        <w:t>10</w:t>
      </w:r>
    </w:p>
    <w:p w14:paraId="3FA835FC" w14:textId="77777777" w:rsidR="007664F4" w:rsidRDefault="005F77B8">
      <w:pPr>
        <w:jc w:val="both"/>
        <w:rPr>
          <w:rFonts w:ascii="Arial" w:eastAsia="Arial" w:hAnsi="Arial" w:cs="Arial"/>
        </w:rPr>
      </w:pPr>
      <w:r>
        <w:rPr>
          <w:rFonts w:ascii="Arial" w:hAnsi="Arial"/>
        </w:rPr>
        <w:t xml:space="preserve">Indien je vrijwillig ontslag neemt, stel je de aanstellende overheid daarvan schriftelijk in kennis. </w:t>
      </w:r>
    </w:p>
    <w:p w14:paraId="332BDB9D" w14:textId="76A06C8C" w:rsidR="007664F4" w:rsidRDefault="005F77B8">
      <w:pPr>
        <w:jc w:val="both"/>
        <w:rPr>
          <w:rFonts w:ascii="Arial" w:eastAsia="Arial" w:hAnsi="Arial" w:cs="Arial"/>
        </w:rPr>
      </w:pPr>
      <w:r>
        <w:rPr>
          <w:rFonts w:ascii="Arial" w:hAnsi="Arial"/>
        </w:rPr>
        <w:t>De aanstellende overheid neemt kennis van je ontslag en brengt jou daarvan schriftelijk op de hoogte.</w:t>
      </w:r>
    </w:p>
    <w:p w14:paraId="3494F26C" w14:textId="77777777" w:rsidR="007664F4" w:rsidRDefault="005F77B8">
      <w:pPr>
        <w:pStyle w:val="StandaardUitvullen"/>
        <w:rPr>
          <w:rFonts w:ascii="Arial" w:hAnsi="Arial"/>
        </w:rPr>
      </w:pPr>
      <w:r>
        <w:rPr>
          <w:rFonts w:ascii="Arial" w:hAnsi="Arial"/>
        </w:rPr>
        <w:t>De datum waarop je de dienst effectief verlaat, wordt vastgesteld in onderling akkoord tussen jou en de aanstellende overheid. Indien geen akkoord kan worden bereikt, word</w:t>
      </w:r>
      <w:r w:rsidR="0037618D">
        <w:rPr>
          <w:rFonts w:ascii="Arial" w:hAnsi="Arial"/>
        </w:rPr>
        <w:t>en</w:t>
      </w:r>
      <w:r>
        <w:rPr>
          <w:rFonts w:ascii="Arial" w:hAnsi="Arial"/>
        </w:rPr>
        <w:t xml:space="preserve"> de termijn</w:t>
      </w:r>
      <w:r w:rsidR="0037618D">
        <w:rPr>
          <w:rFonts w:ascii="Arial" w:hAnsi="Arial"/>
        </w:rPr>
        <w:t>en gehanteerd uit de wet op de arbeidsovereenkomsten*</w:t>
      </w:r>
      <w:r>
        <w:rPr>
          <w:rFonts w:ascii="Arial" w:hAnsi="Arial"/>
        </w:rPr>
        <w:t>.</w:t>
      </w:r>
    </w:p>
    <w:p w14:paraId="5124F1A6" w14:textId="77777777" w:rsidR="0037618D" w:rsidRDefault="0037618D">
      <w:pPr>
        <w:pStyle w:val="StandaardUitvullen"/>
        <w:rPr>
          <w:rFonts w:ascii="Arial" w:hAnsi="Arial"/>
        </w:rPr>
      </w:pPr>
    </w:p>
    <w:p w14:paraId="11575409" w14:textId="77777777" w:rsidR="0037618D" w:rsidRDefault="0037618D">
      <w:pPr>
        <w:pStyle w:val="StandaardUitvullen"/>
        <w:rPr>
          <w:rFonts w:ascii="Arial" w:eastAsia="Arial" w:hAnsi="Arial" w:cs="Arial"/>
        </w:rPr>
      </w:pPr>
      <w:r>
        <w:rPr>
          <w:rFonts w:ascii="Arial" w:hAnsi="Arial"/>
        </w:rPr>
        <w:t>* zoals voor contractuele personeelsleden</w:t>
      </w:r>
    </w:p>
    <w:p w14:paraId="5E3F91DE" w14:textId="77777777" w:rsidR="007664F4" w:rsidRDefault="005F77B8">
      <w:pPr>
        <w:spacing w:before="240" w:after="0"/>
        <w:ind w:left="0"/>
        <w:outlineLvl w:val="4"/>
      </w:pPr>
      <w:r>
        <w:rPr>
          <w:rFonts w:ascii="Arial Unicode MS" w:eastAsia="Arial Unicode MS" w:hAnsi="Arial Unicode MS" w:cs="Arial Unicode MS"/>
        </w:rPr>
        <w:br w:type="page"/>
      </w:r>
    </w:p>
    <w:p w14:paraId="47CBDF1E" w14:textId="0004689F" w:rsidR="007664F4" w:rsidRDefault="005F77B8">
      <w:pPr>
        <w:spacing w:before="240" w:after="0"/>
        <w:ind w:left="0"/>
        <w:outlineLvl w:val="4"/>
        <w:rPr>
          <w:rFonts w:ascii="Arial" w:eastAsia="Arial" w:hAnsi="Arial" w:cs="Arial"/>
          <w:b/>
          <w:bCs/>
        </w:rPr>
      </w:pPr>
      <w:r>
        <w:rPr>
          <w:rFonts w:ascii="Arial" w:hAnsi="Arial"/>
          <w:b/>
          <w:bCs/>
        </w:rPr>
        <w:lastRenderedPageBreak/>
        <w:t>Artikel 1</w:t>
      </w:r>
      <w:r w:rsidR="0028384F">
        <w:rPr>
          <w:rFonts w:ascii="Arial" w:hAnsi="Arial"/>
          <w:b/>
          <w:bCs/>
        </w:rPr>
        <w:t>11</w:t>
      </w:r>
    </w:p>
    <w:p w14:paraId="733B6A3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965FA5F" w14:textId="77777777" w:rsidR="007664F4" w:rsidRDefault="005F77B8">
      <w:pPr>
        <w:jc w:val="both"/>
        <w:rPr>
          <w:rFonts w:ascii="Arial" w:eastAsia="Arial" w:hAnsi="Arial" w:cs="Arial"/>
        </w:rPr>
      </w:pPr>
      <w:r>
        <w:rPr>
          <w:rFonts w:ascii="Arial" w:hAnsi="Arial"/>
        </w:rPr>
        <w:t>Als statutair op proef die ontslagen wordt heb je een opzegtermijn van één maand, te rekenen vanaf de dag waarop het ontslag werd betekend. De opzegtermijn wordt door geen enkele afwezigheid geschorst.</w:t>
      </w:r>
    </w:p>
    <w:p w14:paraId="6842F23D" w14:textId="77777777" w:rsidR="007664F4" w:rsidRDefault="005F77B8">
      <w:pPr>
        <w:jc w:val="both"/>
        <w:rPr>
          <w:rFonts w:ascii="Arial" w:eastAsia="Arial" w:hAnsi="Arial" w:cs="Arial"/>
        </w:rPr>
      </w:pPr>
      <w:r>
        <w:rPr>
          <w:rFonts w:ascii="Arial" w:hAnsi="Arial"/>
        </w:rPr>
        <w:t>Je ontslag wordt met een aangetekende brief betekend. Daarbij wordt de datum van uitwerking vermeld en word je geïnformeerd over alle verplichtingen van bestuur en personeelslid die voortvloeien uit de wet van 20 juli 1991 houdende sociale en diverse bepalingen.</w:t>
      </w:r>
    </w:p>
    <w:p w14:paraId="6B54054B" w14:textId="77777777" w:rsidR="007664F4" w:rsidRDefault="005F77B8">
      <w:pPr>
        <w:jc w:val="both"/>
        <w:rPr>
          <w:rFonts w:ascii="Arial" w:eastAsia="Arial" w:hAnsi="Arial" w:cs="Arial"/>
        </w:rPr>
      </w:pPr>
      <w:bookmarkStart w:id="82" w:name="_Hlk23123853"/>
      <w:r>
        <w:rPr>
          <w:rFonts w:ascii="Arial" w:hAnsi="Arial"/>
        </w:rPr>
        <w:t>Het bestuur kan opteren om deze opzegtermijn te vervangen door een verbrekingsvergoeding. Deze keuze wordt in de ontslagbrief expliciet vermeld.</w:t>
      </w:r>
    </w:p>
    <w:bookmarkEnd w:id="82"/>
    <w:p w14:paraId="115C071C"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2897033" w14:textId="77777777" w:rsidR="007664F4" w:rsidRDefault="005F77B8">
      <w:pPr>
        <w:jc w:val="both"/>
        <w:rPr>
          <w:rFonts w:ascii="Arial" w:eastAsia="Arial" w:hAnsi="Arial" w:cs="Arial"/>
        </w:rPr>
      </w:pPr>
      <w:r>
        <w:rPr>
          <w:rFonts w:ascii="Arial" w:hAnsi="Arial"/>
        </w:rPr>
        <w:t>Als vast aangestelde statutair die wordt ontslagen heb je een opzegtermijn van drie maanden</w:t>
      </w:r>
      <w:r>
        <w:rPr>
          <w:rFonts w:ascii="Arial" w:hAnsi="Arial"/>
          <w:i/>
          <w:iCs/>
        </w:rPr>
        <w:t xml:space="preserve"> </w:t>
      </w:r>
      <w:r>
        <w:rPr>
          <w:rFonts w:ascii="Arial" w:hAnsi="Arial"/>
        </w:rPr>
        <w:t>per begonnen schijf van vijf jaar statutaire dienst. We rekenen vanaf de eerste dag van de maand die volgt op de betekening van je ontslag. De opzegtermijn wordt door geen enkele afwezigheid geschorst.</w:t>
      </w:r>
    </w:p>
    <w:p w14:paraId="3DA222C1" w14:textId="77777777" w:rsidR="007664F4" w:rsidRDefault="005F77B8">
      <w:pPr>
        <w:jc w:val="both"/>
        <w:rPr>
          <w:rFonts w:ascii="Arial" w:eastAsia="Arial" w:hAnsi="Arial" w:cs="Arial"/>
        </w:rPr>
      </w:pPr>
      <w:r>
        <w:rPr>
          <w:rFonts w:ascii="Arial" w:hAnsi="Arial"/>
        </w:rPr>
        <w:t>Je ontslag wordt met een aangetekende brief betekend. Daarbij wordt de datum van uitwerking vermeld en word je geïnformeerd over alle verplichtingen van bestuur en personeelslid die voortvloeien uit de wet van 20 juli 1991 houdende sociale en diverse bepalingen.</w:t>
      </w:r>
    </w:p>
    <w:p w14:paraId="101C11DE" w14:textId="67372B80" w:rsidR="007664F4" w:rsidRDefault="005F77B8" w:rsidP="002E465D">
      <w:pPr>
        <w:jc w:val="both"/>
        <w:rPr>
          <w:rFonts w:ascii="Arial" w:eastAsia="Arial" w:hAnsi="Arial" w:cs="Arial"/>
        </w:rPr>
      </w:pPr>
      <w:r>
        <w:rPr>
          <w:rFonts w:ascii="Arial" w:hAnsi="Arial"/>
        </w:rPr>
        <w:t>Het bestuur kan opteren om deze opzegtermijn te vervangen door een verbrekingsvergoeding. Deze keuze wordt in de ontslagbrief expliciet vermeld.</w:t>
      </w:r>
    </w:p>
    <w:p w14:paraId="1FE63DA1" w14:textId="77777777" w:rsidR="007664F4" w:rsidRDefault="005F77B8">
      <w:pPr>
        <w:spacing w:before="120" w:after="0"/>
        <w:ind w:left="0"/>
        <w:outlineLvl w:val="5"/>
        <w:rPr>
          <w:rFonts w:ascii="Arial" w:eastAsia="Arial" w:hAnsi="Arial" w:cs="Arial"/>
          <w:b/>
          <w:bCs/>
          <w:i/>
          <w:iCs/>
        </w:rPr>
      </w:pPr>
      <w:bookmarkStart w:id="83" w:name="OLE_LINK20"/>
      <w:r>
        <w:rPr>
          <w:rFonts w:ascii="Arial" w:hAnsi="Arial"/>
          <w:b/>
          <w:bCs/>
          <w:i/>
          <w:iCs/>
        </w:rPr>
        <w:t>P</w:t>
      </w:r>
      <w:bookmarkStart w:id="84" w:name="OLE_LINK21"/>
      <w:bookmarkEnd w:id="83"/>
      <w:r>
        <w:rPr>
          <w:rFonts w:ascii="Arial" w:hAnsi="Arial"/>
          <w:b/>
          <w:bCs/>
          <w:i/>
          <w:iCs/>
        </w:rPr>
        <w:t>aragraaf 3</w:t>
      </w:r>
      <w:bookmarkEnd w:id="84"/>
    </w:p>
    <w:p w14:paraId="5ED70401" w14:textId="77777777" w:rsidR="007664F4" w:rsidRDefault="005F77B8">
      <w:pPr>
        <w:jc w:val="both"/>
        <w:rPr>
          <w:rFonts w:ascii="Arial" w:eastAsia="Arial" w:hAnsi="Arial" w:cs="Arial"/>
        </w:rPr>
      </w:pPr>
      <w:r>
        <w:rPr>
          <w:rFonts w:ascii="Arial" w:hAnsi="Arial"/>
        </w:rPr>
        <w:t>Wanneer je als</w:t>
      </w:r>
      <w:r>
        <w:rPr>
          <w:rFonts w:ascii="Arial" w:hAnsi="Arial"/>
          <w:b/>
          <w:bCs/>
          <w:i/>
          <w:iCs/>
        </w:rPr>
        <w:t xml:space="preserve"> </w:t>
      </w:r>
      <w:r>
        <w:rPr>
          <w:rFonts w:ascii="Arial" w:hAnsi="Arial"/>
        </w:rPr>
        <w:t>statutair op proef en vast aangestelde statutair ontslagen wordt wegens definitief vastgestelde beroepsongeschiktheid, krijg je maximaal twee halve dagen per week dienstvrijstelling voor het zoeken naar een nieuwe betrekking.</w:t>
      </w:r>
    </w:p>
    <w:p w14:paraId="79C1953E" w14:textId="77777777" w:rsidR="007664F4" w:rsidRDefault="005F77B8">
      <w:pPr>
        <w:pStyle w:val="Kop6"/>
        <w:rPr>
          <w:rFonts w:ascii="Arial" w:eastAsia="Arial" w:hAnsi="Arial" w:cs="Arial"/>
        </w:rPr>
      </w:pPr>
      <w:r>
        <w:rPr>
          <w:rFonts w:ascii="Arial" w:hAnsi="Arial"/>
        </w:rPr>
        <w:t>Paragraaf 4</w:t>
      </w:r>
    </w:p>
    <w:p w14:paraId="12876788" w14:textId="77777777" w:rsidR="007664F4" w:rsidRDefault="005F77B8">
      <w:pPr>
        <w:pStyle w:val="StandaardUitvullen"/>
        <w:rPr>
          <w:rFonts w:ascii="Arial" w:eastAsia="Arial" w:hAnsi="Arial" w:cs="Arial"/>
        </w:rPr>
      </w:pPr>
      <w:r>
        <w:rPr>
          <w:rFonts w:ascii="Arial" w:hAnsi="Arial"/>
        </w:rPr>
        <w:t>In onderling akkoord tussen jou en de aanstellende overheid kan je opzegtermijn bij ontslag worden ingekort.</w:t>
      </w:r>
    </w:p>
    <w:p w14:paraId="3F1229E8" w14:textId="77777777" w:rsidR="007664F4" w:rsidRDefault="005F77B8">
      <w:pPr>
        <w:pStyle w:val="Kop2"/>
        <w:rPr>
          <w:rFonts w:ascii="Arial" w:eastAsia="Arial" w:hAnsi="Arial" w:cs="Arial"/>
        </w:rPr>
      </w:pPr>
      <w:bookmarkStart w:id="85" w:name="_Toc54860530"/>
      <w:r>
        <w:rPr>
          <w:rFonts w:ascii="Arial" w:hAnsi="Arial"/>
        </w:rPr>
        <w:t>Hoofdstuk iii. uitdiensttreding van het contractuele personeelslid</w:t>
      </w:r>
      <w:bookmarkEnd w:id="85"/>
    </w:p>
    <w:p w14:paraId="36DE84EB" w14:textId="3F9FC8F7" w:rsidR="007664F4" w:rsidRDefault="005F77B8">
      <w:pPr>
        <w:spacing w:before="240" w:after="0"/>
        <w:ind w:left="0"/>
        <w:outlineLvl w:val="4"/>
        <w:rPr>
          <w:rFonts w:ascii="Arial" w:eastAsia="Arial" w:hAnsi="Arial" w:cs="Arial"/>
          <w:b/>
          <w:bCs/>
        </w:rPr>
      </w:pPr>
      <w:r>
        <w:rPr>
          <w:rFonts w:ascii="Arial" w:hAnsi="Arial"/>
          <w:b/>
          <w:bCs/>
        </w:rPr>
        <w:t>Artikel 1</w:t>
      </w:r>
      <w:r w:rsidR="003905EB">
        <w:rPr>
          <w:rFonts w:ascii="Arial" w:hAnsi="Arial"/>
          <w:b/>
          <w:bCs/>
        </w:rPr>
        <w:t>1</w:t>
      </w:r>
      <w:r w:rsidR="0028384F">
        <w:rPr>
          <w:rFonts w:ascii="Arial" w:hAnsi="Arial"/>
          <w:b/>
          <w:bCs/>
        </w:rPr>
        <w:t>2</w:t>
      </w:r>
    </w:p>
    <w:p w14:paraId="6B8F66DD" w14:textId="77777777" w:rsidR="00893D1B" w:rsidRDefault="005F77B8">
      <w:pPr>
        <w:jc w:val="both"/>
        <w:rPr>
          <w:rFonts w:ascii="Arial" w:hAnsi="Arial"/>
        </w:rPr>
      </w:pPr>
      <w:r>
        <w:rPr>
          <w:rFonts w:ascii="Arial" w:hAnsi="Arial"/>
        </w:rPr>
        <w:t>Indien je als contractueel personeelslid een opzeggingstermijn hebt van minstens 30 weken, he</w:t>
      </w:r>
      <w:r w:rsidR="00CE5DAA">
        <w:rPr>
          <w:rFonts w:ascii="Arial" w:hAnsi="Arial"/>
        </w:rPr>
        <w:t>b</w:t>
      </w:r>
      <w:r>
        <w:rPr>
          <w:rFonts w:ascii="Arial" w:hAnsi="Arial"/>
        </w:rPr>
        <w:t xml:space="preserve"> je recht op een ontslagpakket</w:t>
      </w:r>
      <w:r w:rsidR="00893D1B">
        <w:rPr>
          <w:rFonts w:ascii="Arial" w:hAnsi="Arial"/>
        </w:rPr>
        <w:t>*.</w:t>
      </w:r>
    </w:p>
    <w:p w14:paraId="3E67B2AC" w14:textId="6D0A8C1B" w:rsidR="00893D1B" w:rsidRDefault="00893D1B">
      <w:pPr>
        <w:jc w:val="both"/>
        <w:rPr>
          <w:rFonts w:ascii="Arial" w:hAnsi="Arial"/>
        </w:rPr>
      </w:pPr>
    </w:p>
    <w:p w14:paraId="48ADDB7F" w14:textId="50CA825C" w:rsidR="00893D1B" w:rsidRDefault="00893D1B">
      <w:pPr>
        <w:jc w:val="both"/>
        <w:rPr>
          <w:rFonts w:ascii="Arial" w:hAnsi="Arial"/>
        </w:rPr>
      </w:pPr>
    </w:p>
    <w:p w14:paraId="03F7DA7E" w14:textId="77777777" w:rsidR="00893D1B" w:rsidRDefault="00893D1B">
      <w:pPr>
        <w:jc w:val="both"/>
        <w:rPr>
          <w:rFonts w:ascii="Arial" w:hAnsi="Arial"/>
        </w:rPr>
      </w:pPr>
    </w:p>
    <w:p w14:paraId="77125096" w14:textId="10D596E5" w:rsidR="007664F4" w:rsidRDefault="00893D1B">
      <w:pPr>
        <w:jc w:val="both"/>
        <w:rPr>
          <w:rFonts w:ascii="Arial" w:eastAsia="Arial" w:hAnsi="Arial" w:cs="Arial"/>
        </w:rPr>
      </w:pPr>
      <w:r>
        <w:rPr>
          <w:rFonts w:ascii="Arial" w:hAnsi="Arial"/>
        </w:rPr>
        <w:t>*</w:t>
      </w:r>
      <w:r w:rsidR="004F42B2">
        <w:rPr>
          <w:rFonts w:ascii="Arial" w:hAnsi="Arial"/>
        </w:rPr>
        <w:t xml:space="preserve"> in overeenstemming met artikels 75 tot </w:t>
      </w:r>
      <w:r>
        <w:rPr>
          <w:rFonts w:ascii="Arial" w:hAnsi="Arial"/>
        </w:rPr>
        <w:t>en met 91 van de wet van 26 december 2013 betreffende de invoering van een eenheidsstatuut tussen arbeiders en bedienden</w:t>
      </w:r>
    </w:p>
    <w:p w14:paraId="5A678EA0" w14:textId="46E08C1F" w:rsidR="00E8267F" w:rsidRDefault="00E8267F">
      <w:pPr>
        <w:spacing w:before="0" w:after="0"/>
        <w:ind w:left="0"/>
        <w:rPr>
          <w:rFonts w:ascii="Arial" w:eastAsia="Arial" w:hAnsi="Arial" w:cs="Arial"/>
        </w:rPr>
      </w:pPr>
      <w:r>
        <w:rPr>
          <w:rFonts w:ascii="Arial" w:eastAsia="Arial" w:hAnsi="Arial" w:cs="Arial"/>
        </w:rPr>
        <w:br w:type="page"/>
      </w:r>
    </w:p>
    <w:p w14:paraId="5E7EA910" w14:textId="1A810748" w:rsidR="00E8267F" w:rsidRPr="007B2859" w:rsidRDefault="00E8267F" w:rsidP="00E8267F">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86" w:name="_Toc54860531"/>
      <w:r w:rsidRPr="007B2859">
        <w:rPr>
          <w:rFonts w:ascii="Calibri" w:hAnsi="Calibri" w:cs="Calibri"/>
          <w:caps w:val="0"/>
          <w:color w:val="00AFA8"/>
          <w:sz w:val="36"/>
          <w:bdr w:val="none" w:sz="0" w:space="0" w:color="auto"/>
          <w:lang w:val="nl-BE" w:eastAsia="en-US"/>
        </w:rPr>
        <w:lastRenderedPageBreak/>
        <w:t xml:space="preserve">TITEL </w:t>
      </w:r>
      <w:r>
        <w:rPr>
          <w:rFonts w:ascii="Calibri" w:hAnsi="Calibri" w:cs="Calibri"/>
          <w:caps w:val="0"/>
          <w:color w:val="00AFA8"/>
          <w:sz w:val="36"/>
          <w:bdr w:val="none" w:sz="0" w:space="0" w:color="auto"/>
          <w:lang w:val="nl-BE" w:eastAsia="en-US"/>
        </w:rPr>
        <w:t>3</w:t>
      </w:r>
      <w:r w:rsidRPr="007B2859">
        <w:rPr>
          <w:rFonts w:ascii="Calibri" w:hAnsi="Calibri" w:cs="Calibri"/>
          <w:caps w:val="0"/>
          <w:color w:val="00AFA8"/>
          <w:sz w:val="36"/>
          <w:bdr w:val="none" w:sz="0" w:space="0" w:color="auto"/>
          <w:lang w:val="nl-BE" w:eastAsia="en-US"/>
        </w:rPr>
        <w:t xml:space="preserve">. </w:t>
      </w:r>
      <w:r>
        <w:rPr>
          <w:rFonts w:ascii="Calibri" w:hAnsi="Calibri" w:cs="Calibri"/>
          <w:caps w:val="0"/>
          <w:color w:val="00AFA8"/>
          <w:sz w:val="36"/>
          <w:bdr w:val="none" w:sz="0" w:space="0" w:color="auto"/>
          <w:lang w:val="nl-BE" w:eastAsia="en-US"/>
        </w:rPr>
        <w:t xml:space="preserve">FEEDBACK EN </w:t>
      </w:r>
      <w:r w:rsidR="006C7D9B">
        <w:rPr>
          <w:rFonts w:ascii="Calibri" w:hAnsi="Calibri" w:cs="Calibri"/>
          <w:caps w:val="0"/>
          <w:color w:val="00AFA8"/>
          <w:sz w:val="36"/>
          <w:bdr w:val="none" w:sz="0" w:space="0" w:color="auto"/>
          <w:lang w:val="nl-BE" w:eastAsia="en-US"/>
        </w:rPr>
        <w:t>EVALUATIE</w:t>
      </w:r>
      <w:bookmarkEnd w:id="86"/>
    </w:p>
    <w:p w14:paraId="65C31837" w14:textId="77777777" w:rsidR="00E8267F" w:rsidRDefault="00E8267F" w:rsidP="00E8267F">
      <w:pPr>
        <w:pStyle w:val="Kop3"/>
        <w:rPr>
          <w:rFonts w:ascii="Arial" w:eastAsia="Arial" w:hAnsi="Arial" w:cs="Arial"/>
        </w:rPr>
      </w:pPr>
      <w:bookmarkStart w:id="87" w:name="_Toc54860532"/>
      <w:r>
        <w:rPr>
          <w:rFonts w:ascii="Arial" w:hAnsi="Arial"/>
        </w:rPr>
        <w:t>Afdeling 1. algemene bepalingen</w:t>
      </w:r>
      <w:bookmarkEnd w:id="87"/>
    </w:p>
    <w:p w14:paraId="632C3459" w14:textId="77777777" w:rsidR="006C7D9B" w:rsidRDefault="006C7D9B" w:rsidP="006C7D9B">
      <w:pPr>
        <w:spacing w:before="240" w:after="0"/>
        <w:ind w:left="0"/>
        <w:jc w:val="both"/>
        <w:outlineLvl w:val="4"/>
        <w:rPr>
          <w:rFonts w:ascii="Arial" w:eastAsia="Arial" w:hAnsi="Arial" w:cs="Arial"/>
          <w:b/>
          <w:bCs/>
        </w:rPr>
      </w:pPr>
      <w:r w:rsidRPr="005C0F29">
        <w:rPr>
          <w:rFonts w:ascii="Arial" w:hAnsi="Arial"/>
          <w:b/>
          <w:bCs/>
        </w:rPr>
        <w:t xml:space="preserve">Artikel </w:t>
      </w:r>
      <w:r>
        <w:rPr>
          <w:rFonts w:ascii="Arial" w:hAnsi="Arial"/>
          <w:b/>
          <w:bCs/>
        </w:rPr>
        <w:t xml:space="preserve">113 </w:t>
      </w:r>
    </w:p>
    <w:p w14:paraId="31E11466"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1</w:t>
      </w:r>
    </w:p>
    <w:p w14:paraId="22D84D45" w14:textId="3AE819F8" w:rsidR="006C7D9B" w:rsidRDefault="006C7D9B" w:rsidP="006C7D9B">
      <w:pPr>
        <w:jc w:val="both"/>
        <w:rPr>
          <w:rFonts w:ascii="Arial" w:eastAsia="Arial" w:hAnsi="Arial" w:cs="Arial"/>
        </w:rPr>
      </w:pPr>
      <w:r>
        <w:rPr>
          <w:rFonts w:ascii="Arial" w:hAnsi="Arial"/>
        </w:rPr>
        <w:t>D</w:t>
      </w:r>
      <w:r w:rsidR="00E34810">
        <w:rPr>
          <w:rFonts w:ascii="Arial" w:hAnsi="Arial"/>
        </w:rPr>
        <w:t>eze titel</w:t>
      </w:r>
      <w:r>
        <w:rPr>
          <w:rFonts w:ascii="Arial" w:hAnsi="Arial"/>
        </w:rPr>
        <w:t xml:space="preserve"> is van toepassing op zowel vast aangestelde statutaire personeelsleden als op contractuele personeelsleden.</w:t>
      </w:r>
    </w:p>
    <w:p w14:paraId="5F191D17" w14:textId="77777777" w:rsidR="006C7D9B" w:rsidRDefault="006C7D9B" w:rsidP="006C7D9B">
      <w:pPr>
        <w:jc w:val="both"/>
        <w:rPr>
          <w:rFonts w:ascii="Arial" w:eastAsia="Arial" w:hAnsi="Arial" w:cs="Arial"/>
        </w:rPr>
      </w:pPr>
      <w:r>
        <w:rPr>
          <w:rFonts w:ascii="Arial" w:hAnsi="Arial"/>
        </w:rPr>
        <w:t>Voor contractuele personeelsleden gelden de bepalingen van de wet van 3 juli 1978 betreffende de arbeidsovereenkomsten onverminderd.</w:t>
      </w:r>
    </w:p>
    <w:p w14:paraId="617DF111"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2</w:t>
      </w:r>
    </w:p>
    <w:p w14:paraId="379600BA" w14:textId="5E09D657" w:rsidR="006C7D9B" w:rsidRDefault="006C7D9B" w:rsidP="006C7D9B">
      <w:pPr>
        <w:jc w:val="both"/>
        <w:rPr>
          <w:rFonts w:ascii="Arial" w:eastAsia="Arial" w:hAnsi="Arial" w:cs="Arial"/>
        </w:rPr>
      </w:pPr>
      <w:r>
        <w:rPr>
          <w:rFonts w:ascii="Arial" w:hAnsi="Arial"/>
        </w:rPr>
        <w:t>D</w:t>
      </w:r>
      <w:r w:rsidR="00E34810">
        <w:rPr>
          <w:rFonts w:ascii="Arial" w:hAnsi="Arial"/>
        </w:rPr>
        <w:t xml:space="preserve">eze titel </w:t>
      </w:r>
      <w:r>
        <w:rPr>
          <w:rFonts w:ascii="Arial" w:hAnsi="Arial"/>
        </w:rPr>
        <w:t>is niet van toepassing op de algemeen directeur en de financieel directeur, met uitzondering van afdeling 5.</w:t>
      </w:r>
    </w:p>
    <w:p w14:paraId="10A6BA76"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114</w:t>
      </w:r>
    </w:p>
    <w:p w14:paraId="674C0101" w14:textId="77777777" w:rsidR="006C7D9B" w:rsidRDefault="006C7D9B" w:rsidP="006C7D9B">
      <w:pPr>
        <w:jc w:val="both"/>
        <w:rPr>
          <w:rFonts w:ascii="Arial" w:hAnsi="Arial"/>
        </w:rPr>
      </w:pPr>
      <w:r>
        <w:rPr>
          <w:rFonts w:ascii="Arial" w:hAnsi="Arial"/>
        </w:rPr>
        <w:t>Je hebt recht op opvolging en feedback in het kader van je ontwikkeling over je wijze van functioneren (zie afdeling 2).</w:t>
      </w:r>
    </w:p>
    <w:p w14:paraId="69CF6FC8" w14:textId="0D4788D1" w:rsidR="006C7D9B" w:rsidRDefault="006C7D9B" w:rsidP="006C7D9B">
      <w:pPr>
        <w:jc w:val="both"/>
        <w:rPr>
          <w:rFonts w:ascii="Arial" w:hAnsi="Arial"/>
        </w:rPr>
      </w:pPr>
      <w:r>
        <w:rPr>
          <w:rFonts w:ascii="Arial" w:hAnsi="Arial"/>
        </w:rPr>
        <w:t>Indien je functioneren aanleiding geeft tot ernstige tekortkomingen die een duidelijke verbetering noodzaken, kan je rechtstreekse leidinggevende een evaluatietraject opstarten (zie afdeling 3).</w:t>
      </w:r>
    </w:p>
    <w:p w14:paraId="5600457D" w14:textId="77777777" w:rsidR="006C7D9B" w:rsidRDefault="006C7D9B" w:rsidP="006C7D9B">
      <w:pPr>
        <w:jc w:val="both"/>
        <w:rPr>
          <w:rFonts w:ascii="Arial" w:eastAsia="Arial" w:hAnsi="Arial" w:cs="Arial"/>
        </w:rPr>
      </w:pPr>
      <w:r>
        <w:rPr>
          <w:rFonts w:ascii="Arial" w:hAnsi="Arial"/>
        </w:rPr>
        <w:t>Je wordt opgevolgd en, in voorkomend geval, geëvalueerd op ambtelijk niveau.</w:t>
      </w:r>
    </w:p>
    <w:p w14:paraId="6376B396"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115</w:t>
      </w:r>
    </w:p>
    <w:p w14:paraId="5BD45FE7" w14:textId="77777777" w:rsidR="006C7D9B" w:rsidRDefault="006C7D9B" w:rsidP="006C7D9B">
      <w:pPr>
        <w:jc w:val="both"/>
        <w:rPr>
          <w:rFonts w:ascii="Arial" w:eastAsia="Arial" w:hAnsi="Arial" w:cs="Arial"/>
        </w:rPr>
      </w:pPr>
      <w:r>
        <w:rPr>
          <w:rFonts w:ascii="Arial" w:hAnsi="Arial"/>
        </w:rPr>
        <w:t>Je wordt vooraf geïnformeerd over alle aspecten van het evaluatiebeleid en over de evaluatiecriteria die op jou van toepassing zijn. Deze vooraf vastgestelde evaluatiecriteria sluiten aan bij de functiebeschrijving, het competentieprofiel en de doelstellingen van het bestuur.</w:t>
      </w:r>
    </w:p>
    <w:p w14:paraId="7D6FF5A9" w14:textId="77777777" w:rsidR="006C7D9B" w:rsidRDefault="006C7D9B" w:rsidP="006C7D9B">
      <w:pPr>
        <w:jc w:val="both"/>
        <w:rPr>
          <w:rFonts w:ascii="Arial" w:eastAsia="Arial" w:hAnsi="Arial" w:cs="Arial"/>
        </w:rPr>
      </w:pPr>
      <w:r>
        <w:rPr>
          <w:rFonts w:ascii="Arial" w:hAnsi="Arial"/>
        </w:rPr>
        <w:t>Bij de vaststelling van de criteria voor de evaluatie van personen met een arbeidshandicap wordt hiermee (waar relevant) rekening gehouden.</w:t>
      </w:r>
    </w:p>
    <w:p w14:paraId="4B303EF1"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116</w:t>
      </w:r>
    </w:p>
    <w:p w14:paraId="14EB88C8" w14:textId="77777777" w:rsidR="006C7D9B" w:rsidRDefault="006C7D9B" w:rsidP="006C7D9B">
      <w:pPr>
        <w:jc w:val="both"/>
        <w:rPr>
          <w:rFonts w:ascii="Arial" w:eastAsia="Arial" w:hAnsi="Arial" w:cs="Arial"/>
        </w:rPr>
      </w:pPr>
      <w:r>
        <w:rPr>
          <w:rFonts w:ascii="Arial" w:hAnsi="Arial"/>
        </w:rPr>
        <w:t xml:space="preserve">De algemeen directeur zorgt voor de interne organisatie van dit feedback- en evaluatiebeleid. </w:t>
      </w:r>
    </w:p>
    <w:p w14:paraId="2AEB2358" w14:textId="77777777" w:rsidR="006C7D9B" w:rsidRDefault="006C7D9B" w:rsidP="006C7D9B">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19B7B3C6" w14:textId="77777777" w:rsidR="006C7D9B" w:rsidRDefault="006C7D9B" w:rsidP="006C7D9B">
      <w:pPr>
        <w:pStyle w:val="Kop3"/>
        <w:rPr>
          <w:rFonts w:ascii="Arial" w:eastAsia="Arial" w:hAnsi="Arial" w:cs="Arial"/>
        </w:rPr>
      </w:pPr>
      <w:bookmarkStart w:id="88" w:name="_Toc52312634"/>
      <w:bookmarkStart w:id="89" w:name="_Toc54860533"/>
      <w:r>
        <w:rPr>
          <w:rFonts w:ascii="Arial" w:hAnsi="Arial"/>
        </w:rPr>
        <w:lastRenderedPageBreak/>
        <w:t>Afdeling 2. feedback</w:t>
      </w:r>
      <w:bookmarkEnd w:id="88"/>
      <w:bookmarkEnd w:id="89"/>
    </w:p>
    <w:p w14:paraId="37786D60"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117</w:t>
      </w:r>
    </w:p>
    <w:p w14:paraId="2208C96E" w14:textId="77777777" w:rsidR="006C7D9B" w:rsidRDefault="006C7D9B" w:rsidP="006C7D9B">
      <w:pPr>
        <w:jc w:val="both"/>
        <w:rPr>
          <w:rFonts w:ascii="Arial" w:eastAsia="Arial" w:hAnsi="Arial" w:cs="Arial"/>
        </w:rPr>
      </w:pPr>
      <w:r>
        <w:rPr>
          <w:rFonts w:ascii="Arial" w:hAnsi="Arial"/>
        </w:rPr>
        <w:t>Je wordt opgevolgd en bespreekt feedback over je manier van functioneren, over de samenwerking, de persoonlijke ontwikkeling. Tevens is de focus hier : tweerichtingscommunicatie.</w:t>
      </w:r>
    </w:p>
    <w:p w14:paraId="4624345D"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118</w:t>
      </w:r>
    </w:p>
    <w:p w14:paraId="75F99E7C" w14:textId="77777777" w:rsidR="006C7D9B" w:rsidRDefault="006C7D9B" w:rsidP="006C7D9B">
      <w:pPr>
        <w:jc w:val="both"/>
        <w:rPr>
          <w:rFonts w:ascii="Arial" w:eastAsia="Arial" w:hAnsi="Arial" w:cs="Arial"/>
        </w:rPr>
      </w:pPr>
      <w:r>
        <w:rPr>
          <w:rFonts w:ascii="Arial" w:hAnsi="Arial"/>
        </w:rPr>
        <w:t>Naast de dagelijkse informele feedback is er minimum 1x/jaar een formeel feedbackgesprek.</w:t>
      </w:r>
    </w:p>
    <w:p w14:paraId="0441FEED"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119</w:t>
      </w:r>
    </w:p>
    <w:p w14:paraId="72DD7195"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1</w:t>
      </w:r>
    </w:p>
    <w:p w14:paraId="345B56C4" w14:textId="77777777" w:rsidR="006C7D9B" w:rsidRDefault="006C7D9B" w:rsidP="006C7D9B">
      <w:pPr>
        <w:jc w:val="both"/>
        <w:rPr>
          <w:rFonts w:ascii="Arial" w:eastAsia="Arial" w:hAnsi="Arial" w:cs="Arial"/>
        </w:rPr>
      </w:pPr>
      <w:r>
        <w:rPr>
          <w:rFonts w:ascii="Arial" w:hAnsi="Arial"/>
        </w:rPr>
        <w:t>De formele feedback die je krijgt neemt de vorm aan van een feedbackgesprek. Hieronder verstaan we: een gelijkwaardig, persoonlijk en vertrouwelijk tweegesprek tussen jou en je rechtstreekse leidinggevende, met het oog op:</w:t>
      </w:r>
    </w:p>
    <w:p w14:paraId="2F1C7DF0" w14:textId="77777777" w:rsidR="006C7D9B" w:rsidRDefault="006C7D9B" w:rsidP="006C7D9B">
      <w:pPr>
        <w:numPr>
          <w:ilvl w:val="0"/>
          <w:numId w:val="26"/>
        </w:numPr>
        <w:jc w:val="both"/>
        <w:rPr>
          <w:rFonts w:ascii="Arial" w:hAnsi="Arial"/>
        </w:rPr>
      </w:pPr>
      <w:r>
        <w:rPr>
          <w:rFonts w:ascii="Arial" w:hAnsi="Arial"/>
        </w:rPr>
        <w:t>het optimaal functioneren van jou en de dienst;</w:t>
      </w:r>
    </w:p>
    <w:p w14:paraId="731826C4" w14:textId="77777777" w:rsidR="006C7D9B" w:rsidRDefault="006C7D9B" w:rsidP="006C7D9B">
      <w:pPr>
        <w:numPr>
          <w:ilvl w:val="0"/>
          <w:numId w:val="26"/>
        </w:numPr>
        <w:jc w:val="both"/>
        <w:rPr>
          <w:rFonts w:ascii="Arial" w:hAnsi="Arial"/>
        </w:rPr>
      </w:pPr>
      <w:r>
        <w:rPr>
          <w:rFonts w:ascii="Arial" w:hAnsi="Arial"/>
        </w:rPr>
        <w:t>de optimale kwaliteit van de dienstverlening;</w:t>
      </w:r>
    </w:p>
    <w:p w14:paraId="00943175" w14:textId="77777777" w:rsidR="006C7D9B" w:rsidRDefault="006C7D9B" w:rsidP="006C7D9B">
      <w:pPr>
        <w:numPr>
          <w:ilvl w:val="0"/>
          <w:numId w:val="26"/>
        </w:numPr>
        <w:jc w:val="both"/>
        <w:rPr>
          <w:rFonts w:ascii="Arial" w:hAnsi="Arial"/>
        </w:rPr>
      </w:pPr>
      <w:r>
        <w:rPr>
          <w:rFonts w:ascii="Arial" w:hAnsi="Arial"/>
        </w:rPr>
        <w:t>je persoonlijke ontwikkeling.</w:t>
      </w:r>
    </w:p>
    <w:p w14:paraId="5039F98B" w14:textId="77777777" w:rsidR="006C7D9B" w:rsidRDefault="006C7D9B" w:rsidP="006C7D9B">
      <w:pPr>
        <w:jc w:val="both"/>
        <w:rPr>
          <w:rFonts w:ascii="Arial" w:eastAsia="Arial" w:hAnsi="Arial" w:cs="Arial"/>
        </w:rPr>
      </w:pPr>
      <w:r>
        <w:rPr>
          <w:rFonts w:ascii="Arial" w:eastAsia="Arial" w:hAnsi="Arial" w:cs="Arial"/>
        </w:rPr>
        <w:br/>
      </w:r>
      <w:r>
        <w:rPr>
          <w:rFonts w:ascii="Arial" w:hAnsi="Arial"/>
        </w:rPr>
        <w:t xml:space="preserve">Tijdens dit gesprek bespreken jij en je rechtstreekse leidinggevende </w:t>
      </w:r>
      <w:r w:rsidRPr="004F661C">
        <w:rPr>
          <w:rFonts w:ascii="Arial" w:hAnsi="Arial"/>
          <w:shd w:val="clear" w:color="auto" w:fill="FFFFFF" w:themeFill="background1"/>
        </w:rPr>
        <w:t>je functiebeschrijving, je competentieprofiel</w:t>
      </w:r>
      <w:r>
        <w:rPr>
          <w:rFonts w:ascii="Arial" w:hAnsi="Arial"/>
          <w:shd w:val="clear" w:color="auto" w:fill="FFFFFF" w:themeFill="background1"/>
        </w:rPr>
        <w:t xml:space="preserve"> en diverse andere aspecten van belang bij de samenwerking.</w:t>
      </w:r>
    </w:p>
    <w:p w14:paraId="5B27317F" w14:textId="77777777" w:rsidR="006C7D9B" w:rsidRDefault="006C7D9B" w:rsidP="006C7D9B">
      <w:pPr>
        <w:jc w:val="both"/>
        <w:rPr>
          <w:rFonts w:ascii="Arial" w:hAnsi="Arial"/>
        </w:rPr>
      </w:pPr>
      <w:r>
        <w:rPr>
          <w:rFonts w:ascii="Arial" w:hAnsi="Arial"/>
        </w:rPr>
        <w:t>Zowel jij als je leidinggevende brengen te bespreken punten aan, vermits het een tweerichtingsgesprek is.</w:t>
      </w:r>
    </w:p>
    <w:p w14:paraId="09A2BEF0"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2</w:t>
      </w:r>
    </w:p>
    <w:p w14:paraId="4383C2F2" w14:textId="77777777" w:rsidR="006C7D9B" w:rsidRDefault="006C7D9B" w:rsidP="006C7D9B">
      <w:pPr>
        <w:jc w:val="both"/>
        <w:rPr>
          <w:rFonts w:ascii="Arial" w:eastAsia="Arial" w:hAnsi="Arial" w:cs="Arial"/>
        </w:rPr>
      </w:pPr>
      <w:r>
        <w:rPr>
          <w:rFonts w:ascii="Arial" w:hAnsi="Arial"/>
        </w:rPr>
        <w:t>De feedbackgesprekken resulteren in een verslag, dat zowel door jou als je leidinggevende bevestigd wordt.</w:t>
      </w:r>
    </w:p>
    <w:p w14:paraId="30DA9BE0"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3</w:t>
      </w:r>
    </w:p>
    <w:p w14:paraId="4D9AB1AC" w14:textId="77777777" w:rsidR="006C7D9B" w:rsidRDefault="006C7D9B" w:rsidP="006C7D9B">
      <w:pPr>
        <w:jc w:val="both"/>
        <w:rPr>
          <w:rFonts w:ascii="Arial" w:eastAsia="Arial" w:hAnsi="Arial" w:cs="Arial"/>
        </w:rPr>
      </w:pPr>
      <w:r>
        <w:rPr>
          <w:rFonts w:ascii="Arial" w:hAnsi="Arial"/>
        </w:rPr>
        <w:t>Indien er aandachtspunten zijn, of indien feiten of gedragingen daartoe aanleiding geven, nodigt je rechtstreeks leidinggevende je in elk geval uit voor een (bijkomend) feedbackgesprek of ook knipperlichtgesprek genoemd. Aandachtspunten zijn zaken die een probleem vormen en waaraan moet gewerkt worden. In dit geval worden deze punten opgevolgd en binnen de drie maanden opnieuw besproken (zie afdeling 3 : evaluatietraject).</w:t>
      </w:r>
    </w:p>
    <w:p w14:paraId="429EF065" w14:textId="77777777" w:rsidR="006C7D9B" w:rsidRDefault="006C7D9B" w:rsidP="006C7D9B">
      <w:pPr>
        <w:jc w:val="both"/>
        <w:rPr>
          <w:rFonts w:ascii="Arial" w:eastAsia="Arial" w:hAnsi="Arial" w:cs="Arial"/>
        </w:rPr>
      </w:pPr>
    </w:p>
    <w:p w14:paraId="66793585" w14:textId="77777777" w:rsidR="006C7D9B" w:rsidRDefault="006C7D9B" w:rsidP="006C7D9B">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53071F8F" w14:textId="77777777" w:rsidR="006C7D9B" w:rsidRDefault="006C7D9B" w:rsidP="006C7D9B">
      <w:pPr>
        <w:pStyle w:val="Kop3"/>
        <w:rPr>
          <w:rFonts w:ascii="Arial" w:eastAsia="Arial" w:hAnsi="Arial" w:cs="Arial"/>
        </w:rPr>
      </w:pPr>
      <w:bookmarkStart w:id="90" w:name="_Toc52312636"/>
      <w:bookmarkStart w:id="91" w:name="_Toc54860534"/>
      <w:r>
        <w:rPr>
          <w:rFonts w:ascii="Arial" w:hAnsi="Arial"/>
        </w:rPr>
        <w:lastRenderedPageBreak/>
        <w:t>Afdeling 3. evaluatietraject</w:t>
      </w:r>
      <w:bookmarkEnd w:id="90"/>
      <w:bookmarkEnd w:id="91"/>
    </w:p>
    <w:p w14:paraId="53528E89"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1. de evaluatoren en het verloop van het evaluatietraject</w:t>
      </w:r>
    </w:p>
    <w:p w14:paraId="2132F297"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120</w:t>
      </w:r>
    </w:p>
    <w:p w14:paraId="3A915602" w14:textId="75E3F5FD" w:rsidR="006C7D9B" w:rsidRDefault="006C7D9B" w:rsidP="006C7D9B">
      <w:pPr>
        <w:jc w:val="both"/>
        <w:rPr>
          <w:rFonts w:ascii="Arial" w:eastAsia="Arial" w:hAnsi="Arial" w:cs="Arial"/>
        </w:rPr>
      </w:pPr>
      <w:r>
        <w:rPr>
          <w:rFonts w:ascii="Arial" w:hAnsi="Arial"/>
        </w:rPr>
        <w:t>Indien je functioneren aanleiding geeft tot ernstige tekortkomingen die een duidelijke verbetering noodzaken, kan je rechtstreeks leidinggevende ten allen tijde een evaluatietraject opstarten</w:t>
      </w:r>
      <w:r w:rsidR="00A813A2">
        <w:rPr>
          <w:rFonts w:ascii="Arial" w:hAnsi="Arial"/>
        </w:rPr>
        <w:t xml:space="preserve"> door middel van een bijkomend feedbackgesprek of knipperlichtgesprek.</w:t>
      </w:r>
    </w:p>
    <w:p w14:paraId="749D6BAE" w14:textId="77777777" w:rsidR="006C7D9B" w:rsidRDefault="006C7D9B" w:rsidP="006C7D9B">
      <w:pPr>
        <w:jc w:val="both"/>
        <w:rPr>
          <w:rFonts w:ascii="Arial" w:eastAsia="Arial" w:hAnsi="Arial" w:cs="Arial"/>
        </w:rPr>
      </w:pPr>
      <w:r>
        <w:rPr>
          <w:rFonts w:ascii="Arial" w:hAnsi="Arial"/>
        </w:rPr>
        <w:t>In elk geval neemt je rechtstreeks leidinggevende de passende maatregelen met het oog op het verbeteren van de wijze waarop je functioneert.</w:t>
      </w:r>
    </w:p>
    <w:p w14:paraId="5638F410"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121</w:t>
      </w:r>
    </w:p>
    <w:p w14:paraId="61F7DB68" w14:textId="77777777" w:rsidR="006C7D9B" w:rsidRDefault="006C7D9B" w:rsidP="006C7D9B">
      <w:pPr>
        <w:jc w:val="both"/>
        <w:rPr>
          <w:rFonts w:ascii="Arial" w:eastAsia="Arial" w:hAnsi="Arial" w:cs="Arial"/>
        </w:rPr>
      </w:pPr>
      <w:r>
        <w:rPr>
          <w:rFonts w:ascii="Arial" w:hAnsi="Arial"/>
        </w:rPr>
        <w:t>Een eerste evaluatiegesprek kan ten vroegste plaatsvinden drie maanden na het bijkomend feedbackgesprek of knipperlichtgesprek waarin de ernstige tekortkomingen werden aangekaart. De start van het evaluatietraject wordt geïnitieerd vanuit de algemeen directeur of zijn/haar vervanger/</w:t>
      </w:r>
      <w:proofErr w:type="spellStart"/>
      <w:r>
        <w:rPr>
          <w:rFonts w:ascii="Arial" w:hAnsi="Arial"/>
        </w:rPr>
        <w:t>backup</w:t>
      </w:r>
      <w:proofErr w:type="spellEnd"/>
      <w:r>
        <w:rPr>
          <w:rFonts w:ascii="Arial" w:hAnsi="Arial"/>
        </w:rPr>
        <w:t>.</w:t>
      </w:r>
    </w:p>
    <w:p w14:paraId="7CA91D90"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122</w:t>
      </w:r>
    </w:p>
    <w:p w14:paraId="7EE01605" w14:textId="77777777" w:rsidR="006C7D9B" w:rsidRDefault="006C7D9B" w:rsidP="006C7D9B">
      <w:pPr>
        <w:spacing w:after="60"/>
        <w:jc w:val="both"/>
        <w:rPr>
          <w:rFonts w:ascii="Arial" w:eastAsia="Arial" w:hAnsi="Arial" w:cs="Arial"/>
        </w:rPr>
      </w:pPr>
      <w:r>
        <w:rPr>
          <w:rFonts w:ascii="Arial" w:hAnsi="Arial"/>
        </w:rPr>
        <w:t>Een evaluatietraject wordt onderverdeeld in drie periodes:</w:t>
      </w:r>
    </w:p>
    <w:p w14:paraId="75B9AFA1" w14:textId="77777777" w:rsidR="006C7D9B" w:rsidRDefault="006C7D9B" w:rsidP="006C7D9B">
      <w:pPr>
        <w:pStyle w:val="StandaardUitvullen"/>
        <w:numPr>
          <w:ilvl w:val="0"/>
          <w:numId w:val="55"/>
        </w:numPr>
        <w:spacing w:before="40" w:after="40"/>
        <w:rPr>
          <w:rFonts w:ascii="Arial" w:hAnsi="Arial"/>
        </w:rPr>
      </w:pPr>
      <w:r>
        <w:rPr>
          <w:rFonts w:ascii="Arial" w:hAnsi="Arial"/>
          <w:u w:val="single"/>
        </w:rPr>
        <w:t>periode 1</w:t>
      </w:r>
      <w:r>
        <w:rPr>
          <w:rFonts w:ascii="Arial" w:hAnsi="Arial"/>
        </w:rPr>
        <w:t>: minimum drie maanden vanaf het bijkomend feedbackgesprek (= knipperlichtgesprek) tot de eerste evaluatie;</w:t>
      </w:r>
    </w:p>
    <w:p w14:paraId="6F93B064" w14:textId="77777777" w:rsidR="006C7D9B" w:rsidRDefault="006C7D9B" w:rsidP="006C7D9B">
      <w:pPr>
        <w:pStyle w:val="StandaardUitvullen"/>
        <w:numPr>
          <w:ilvl w:val="0"/>
          <w:numId w:val="55"/>
        </w:numPr>
        <w:spacing w:before="40" w:after="40"/>
        <w:rPr>
          <w:rFonts w:ascii="Arial" w:hAnsi="Arial"/>
        </w:rPr>
      </w:pPr>
      <w:r>
        <w:rPr>
          <w:rFonts w:ascii="Arial" w:hAnsi="Arial"/>
          <w:u w:val="single"/>
        </w:rPr>
        <w:t>periode 2</w:t>
      </w:r>
      <w:r>
        <w:rPr>
          <w:rFonts w:ascii="Arial" w:hAnsi="Arial"/>
        </w:rPr>
        <w:t>: minimum drie maanden vanaf de eerste evaluatie tot de tweede evaluatie;</w:t>
      </w:r>
    </w:p>
    <w:p w14:paraId="0FE2E4BE" w14:textId="77777777" w:rsidR="006C7D9B" w:rsidRDefault="006C7D9B" w:rsidP="006C7D9B">
      <w:pPr>
        <w:pStyle w:val="StandaardUitvullen"/>
        <w:numPr>
          <w:ilvl w:val="0"/>
          <w:numId w:val="55"/>
        </w:numPr>
        <w:spacing w:before="40" w:after="40"/>
        <w:rPr>
          <w:rFonts w:ascii="Arial" w:hAnsi="Arial"/>
        </w:rPr>
      </w:pPr>
      <w:r>
        <w:rPr>
          <w:rFonts w:ascii="Arial" w:hAnsi="Arial"/>
          <w:u w:val="single"/>
        </w:rPr>
        <w:t>periode 3</w:t>
      </w:r>
      <w:r>
        <w:rPr>
          <w:rFonts w:ascii="Arial" w:hAnsi="Arial"/>
        </w:rPr>
        <w:t>: minimum drie maanden vanaf de tweede evaluatie tot de derde evaluatie.</w:t>
      </w:r>
    </w:p>
    <w:p w14:paraId="0E6DFC9B" w14:textId="01F2EB73" w:rsidR="006C7D9B" w:rsidRDefault="006C7D9B" w:rsidP="006C7D9B">
      <w:pPr>
        <w:pStyle w:val="StandaardUitvullen"/>
        <w:rPr>
          <w:rFonts w:ascii="Arial" w:eastAsia="Arial" w:hAnsi="Arial" w:cs="Arial"/>
        </w:rPr>
      </w:pPr>
      <w:r>
        <w:rPr>
          <w:rFonts w:ascii="Arial" w:hAnsi="Arial"/>
        </w:rPr>
        <w:t xml:space="preserve">Periode 3 kan enkel doorlopen worden indien het evaluatieresultaat na periode 1 en 2 verschillend </w:t>
      </w:r>
      <w:r w:rsidR="00CA1C8B">
        <w:rPr>
          <w:rFonts w:ascii="Arial" w:hAnsi="Arial"/>
        </w:rPr>
        <w:t>is</w:t>
      </w:r>
      <w:r>
        <w:rPr>
          <w:rFonts w:ascii="Arial" w:hAnsi="Arial"/>
        </w:rPr>
        <w:t>.</w:t>
      </w:r>
    </w:p>
    <w:p w14:paraId="59C3EF0F"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123</w:t>
      </w:r>
    </w:p>
    <w:p w14:paraId="4CB6F38E" w14:textId="77777777" w:rsidR="006C7D9B" w:rsidRDefault="006C7D9B" w:rsidP="006C7D9B">
      <w:pPr>
        <w:jc w:val="both"/>
        <w:rPr>
          <w:rFonts w:ascii="Arial" w:eastAsia="Arial" w:hAnsi="Arial" w:cs="Arial"/>
        </w:rPr>
      </w:pPr>
      <w:r>
        <w:rPr>
          <w:rFonts w:ascii="Arial" w:hAnsi="Arial"/>
        </w:rPr>
        <w:t>Je wordt geëvalueerd door twee leidinggevenden, de eerste evaluator (je rechtstreeks leidinggevende) en de tweede evaluator.</w:t>
      </w:r>
    </w:p>
    <w:p w14:paraId="21AA7803" w14:textId="77777777" w:rsidR="006C7D9B" w:rsidRDefault="006C7D9B" w:rsidP="006C7D9B">
      <w:pPr>
        <w:jc w:val="both"/>
        <w:rPr>
          <w:rFonts w:ascii="Arial" w:eastAsia="Arial" w:hAnsi="Arial" w:cs="Arial"/>
        </w:rPr>
      </w:pPr>
      <w:r>
        <w:rPr>
          <w:rFonts w:ascii="Arial" w:hAnsi="Arial"/>
        </w:rPr>
        <w:t>Waar dit gemotiveerd wordt op basis van je hiërarchische positie of de beperkte omvang van het personeelsbestand, kan de evaluatie worden toevertrouwd aan één leidinggevende.</w:t>
      </w:r>
    </w:p>
    <w:p w14:paraId="23CAD45F" w14:textId="77777777" w:rsidR="006C7D9B" w:rsidRDefault="006C7D9B" w:rsidP="006C7D9B">
      <w:pPr>
        <w:jc w:val="both"/>
        <w:rPr>
          <w:rFonts w:ascii="Arial" w:eastAsia="Arial" w:hAnsi="Arial" w:cs="Arial"/>
        </w:rPr>
      </w:pPr>
      <w:r>
        <w:rPr>
          <w:rFonts w:ascii="Arial" w:hAnsi="Arial"/>
        </w:rPr>
        <w:t>De algemeen directeur wijst de evaluatoren voor de verschillende diensten aan. Hij zorgt voor de opleiding van de evaluatoren en waakt over de eenduidige toepassing van het evaluatiestelsel binnen de diensten.</w:t>
      </w:r>
    </w:p>
    <w:p w14:paraId="37420CB7" w14:textId="77777777" w:rsidR="006C7D9B" w:rsidRDefault="006C7D9B" w:rsidP="006C7D9B">
      <w:pPr>
        <w:jc w:val="both"/>
        <w:rPr>
          <w:rFonts w:ascii="Arial" w:eastAsia="Arial" w:hAnsi="Arial" w:cs="Arial"/>
        </w:rPr>
      </w:pPr>
      <w:r>
        <w:rPr>
          <w:rFonts w:ascii="Arial" w:hAnsi="Arial"/>
        </w:rPr>
        <w:t>De evaluatoren engageren zich om de gedragsregels, zoals bepaald voor de leden van de selectiecommissie, na te leven.</w:t>
      </w:r>
    </w:p>
    <w:p w14:paraId="7BEE97E7"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124</w:t>
      </w:r>
    </w:p>
    <w:p w14:paraId="0B466771"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1</w:t>
      </w:r>
    </w:p>
    <w:p w14:paraId="26FB0A88" w14:textId="77777777" w:rsidR="006C7D9B" w:rsidRDefault="006C7D9B" w:rsidP="006C7D9B">
      <w:pPr>
        <w:jc w:val="both"/>
        <w:rPr>
          <w:rFonts w:ascii="Arial" w:eastAsia="Arial" w:hAnsi="Arial" w:cs="Arial"/>
        </w:rPr>
      </w:pPr>
      <w:r>
        <w:rPr>
          <w:rFonts w:ascii="Arial" w:hAnsi="Arial"/>
        </w:rPr>
        <w:t xml:space="preserve">Evaluatoren leggen de evaluatie vast in een kwalitatief beschrijvend verslag dat het resultaat op afdoende wijze onderbouwt. </w:t>
      </w:r>
    </w:p>
    <w:p w14:paraId="07CFCAE4" w14:textId="77777777" w:rsidR="006C7D9B" w:rsidRDefault="006C7D9B" w:rsidP="006C7D9B">
      <w:pPr>
        <w:jc w:val="both"/>
        <w:rPr>
          <w:rFonts w:ascii="Arial" w:eastAsia="Arial" w:hAnsi="Arial" w:cs="Arial"/>
        </w:rPr>
      </w:pPr>
      <w:r>
        <w:rPr>
          <w:rFonts w:ascii="Arial" w:hAnsi="Arial"/>
        </w:rPr>
        <w:t>Het evaluatieverslag wordt door de evaluator(en) gedateerd en ondertekend. Het wordt je binnen tien kalenderdagen overhandigd. Dit gaat gepaard met een evaluatiegesprek tussen jou en de eerste evaluator. De tweede evaluator is bij het evaluatiegesprek aanwezig als jij, de eerste of de tweede evaluator daar uitdrukkelijk om vraagt.</w:t>
      </w:r>
    </w:p>
    <w:p w14:paraId="49A74B3E"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2</w:t>
      </w:r>
    </w:p>
    <w:p w14:paraId="31FE6F21" w14:textId="77777777" w:rsidR="006C7D9B" w:rsidRDefault="006C7D9B" w:rsidP="006C7D9B">
      <w:pPr>
        <w:jc w:val="both"/>
        <w:rPr>
          <w:rFonts w:ascii="Arial" w:eastAsia="Arial" w:hAnsi="Arial" w:cs="Arial"/>
        </w:rPr>
      </w:pPr>
      <w:r w:rsidRPr="00912BD1">
        <w:rPr>
          <w:rFonts w:ascii="Arial" w:hAnsi="Arial"/>
        </w:rPr>
        <w:t>Na afloop van het evaluatiegesprek onderteken je het verslag voor kennisneming en krijg je een afschrift. Wil je akte laten nemen van opmerkingen bij het evaluatieverslag? Dan kan je hiertoe binnen de tien kalenderdagen een document aan de eerste evaluator afgeven. Deze tekent voor ontvangst en kennisneming. Het document met opmerkingen wordt aan je evaluatiedossier toegevoegd.</w:t>
      </w:r>
    </w:p>
    <w:p w14:paraId="08FA0428"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lastRenderedPageBreak/>
        <w:t>Onderafdeling 2. evaluatieresultaten en gevolgen van de evaluatie</w:t>
      </w:r>
    </w:p>
    <w:p w14:paraId="7A7E2AB9"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125</w:t>
      </w:r>
    </w:p>
    <w:p w14:paraId="553A0440" w14:textId="77777777" w:rsidR="006C7D9B" w:rsidRDefault="006C7D9B" w:rsidP="006C7D9B">
      <w:pPr>
        <w:jc w:val="both"/>
        <w:rPr>
          <w:rFonts w:ascii="Arial" w:eastAsia="Arial" w:hAnsi="Arial" w:cs="Arial"/>
        </w:rPr>
      </w:pPr>
      <w:r>
        <w:rPr>
          <w:rFonts w:ascii="Arial" w:hAnsi="Arial"/>
        </w:rPr>
        <w:t>Het evaluatieresultaat is gunstig of ongunstig.</w:t>
      </w:r>
    </w:p>
    <w:p w14:paraId="2DC1EDA2" w14:textId="77777777" w:rsidR="006C7D9B" w:rsidRDefault="006C7D9B" w:rsidP="006C7D9B">
      <w:pPr>
        <w:jc w:val="both"/>
        <w:rPr>
          <w:rFonts w:ascii="Arial" w:eastAsia="Arial" w:hAnsi="Arial" w:cs="Arial"/>
        </w:rPr>
      </w:pPr>
      <w:r>
        <w:rPr>
          <w:rFonts w:ascii="Arial" w:hAnsi="Arial"/>
        </w:rPr>
        <w:t xml:space="preserve">De twee evaluatoren streven naar een consensus over de eindconclusie van de evaluatie. Wanneer ze niet tot overeenstemming komen, </w:t>
      </w:r>
      <w:r w:rsidRPr="00434CDA">
        <w:rPr>
          <w:rFonts w:ascii="Arial" w:hAnsi="Arial"/>
          <w:shd w:val="clear" w:color="auto" w:fill="FFFFFF" w:themeFill="background1"/>
        </w:rPr>
        <w:t xml:space="preserve">is het oordeel van de </w:t>
      </w:r>
      <w:r>
        <w:rPr>
          <w:rFonts w:ascii="Arial" w:hAnsi="Arial"/>
          <w:shd w:val="clear" w:color="auto" w:fill="FFFFFF" w:themeFill="background1"/>
        </w:rPr>
        <w:t>tweede evaluator</w:t>
      </w:r>
      <w:r w:rsidRPr="00434CDA">
        <w:rPr>
          <w:rFonts w:ascii="Arial" w:hAnsi="Arial"/>
          <w:shd w:val="clear" w:color="auto" w:fill="FFFFFF" w:themeFill="background1"/>
        </w:rPr>
        <w:t xml:space="preserve"> doorslaggevend.</w:t>
      </w:r>
    </w:p>
    <w:p w14:paraId="03C6264A"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126</w:t>
      </w:r>
    </w:p>
    <w:p w14:paraId="63B78E77" w14:textId="77777777" w:rsidR="006C7D9B" w:rsidRDefault="006C7D9B" w:rsidP="006C7D9B">
      <w:pPr>
        <w:pStyle w:val="StandaardUitvullen"/>
        <w:rPr>
          <w:rFonts w:ascii="Arial" w:eastAsia="Arial" w:hAnsi="Arial" w:cs="Arial"/>
        </w:rPr>
      </w:pPr>
      <w:r>
        <w:rPr>
          <w:rFonts w:ascii="Arial" w:hAnsi="Arial"/>
        </w:rPr>
        <w:t>Indien de evaluatie ongunstig is, nemen de evaluatoren bijkomende passende maatregelen met het oog op het verbeteren van de wijze waarop je functioneert.</w:t>
      </w:r>
    </w:p>
    <w:p w14:paraId="13E1642B" w14:textId="77777777" w:rsidR="006C7D9B" w:rsidRDefault="006C7D9B" w:rsidP="006C7D9B">
      <w:pPr>
        <w:pStyle w:val="Kop5"/>
        <w:rPr>
          <w:rFonts w:ascii="Arial" w:eastAsia="Arial" w:hAnsi="Arial" w:cs="Arial"/>
        </w:rPr>
      </w:pPr>
      <w:r>
        <w:rPr>
          <w:rFonts w:ascii="Arial" w:hAnsi="Arial"/>
        </w:rPr>
        <w:t>Artikel 127</w:t>
      </w:r>
    </w:p>
    <w:p w14:paraId="48CC7F8A" w14:textId="77777777" w:rsidR="006C7D9B" w:rsidRDefault="006C7D9B" w:rsidP="006C7D9B">
      <w:pPr>
        <w:pStyle w:val="StandaardUitvullen"/>
        <w:rPr>
          <w:rFonts w:ascii="Arial" w:eastAsia="Arial" w:hAnsi="Arial" w:cs="Arial"/>
        </w:rPr>
      </w:pPr>
      <w:r>
        <w:rPr>
          <w:rFonts w:ascii="Arial" w:hAnsi="Arial"/>
        </w:rPr>
        <w:t xml:space="preserve">Wanneer de eerste en de tweede evaluatieperiode worden afgesloten met eenzelfde evaluatieresultaat, is de evaluatieprocedure beëindigd. </w:t>
      </w:r>
    </w:p>
    <w:p w14:paraId="6845BAA1" w14:textId="77777777" w:rsidR="006C7D9B" w:rsidRDefault="006C7D9B" w:rsidP="006C7D9B">
      <w:pPr>
        <w:pStyle w:val="StandaardUitvullen"/>
        <w:rPr>
          <w:rFonts w:ascii="Arial" w:eastAsia="Arial" w:hAnsi="Arial" w:cs="Arial"/>
        </w:rPr>
      </w:pPr>
      <w:r>
        <w:rPr>
          <w:rFonts w:ascii="Arial" w:hAnsi="Arial"/>
        </w:rPr>
        <w:t xml:space="preserve">Bij twee verschillende evaluatieresultaten, vangt een derde evaluatieperiode aan. </w:t>
      </w:r>
    </w:p>
    <w:p w14:paraId="5615A919" w14:textId="77777777" w:rsidR="006C7D9B" w:rsidRDefault="006C7D9B" w:rsidP="006C7D9B">
      <w:pPr>
        <w:pStyle w:val="StandaardUitvullen"/>
        <w:rPr>
          <w:rFonts w:ascii="Arial" w:eastAsia="Arial" w:hAnsi="Arial" w:cs="Arial"/>
        </w:rPr>
      </w:pPr>
      <w:r>
        <w:rPr>
          <w:rFonts w:ascii="Arial" w:hAnsi="Arial"/>
        </w:rPr>
        <w:t>In dit geval is het eindresultaat gunstig of ongunstig.</w:t>
      </w:r>
    </w:p>
    <w:p w14:paraId="18051287"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128</w:t>
      </w:r>
    </w:p>
    <w:p w14:paraId="15A494D8" w14:textId="77777777" w:rsidR="006C7D9B" w:rsidRDefault="006C7D9B" w:rsidP="006C7D9B">
      <w:pPr>
        <w:jc w:val="both"/>
        <w:rPr>
          <w:rFonts w:ascii="Arial" w:eastAsia="Arial" w:hAnsi="Arial" w:cs="Arial"/>
        </w:rPr>
      </w:pPr>
      <w:r>
        <w:rPr>
          <w:rFonts w:ascii="Arial" w:hAnsi="Arial"/>
        </w:rPr>
        <w:t>Als je binnen dezelfde evaluatieprocedure twee keer ongunstig geëvalueerd wordt, kan je ontslagen worden wegens beroepsongeschiktheid. Het voorstel tot ontslag wordt overgemaakt aan de aanstellende overheid.</w:t>
      </w:r>
    </w:p>
    <w:p w14:paraId="65EEE71A" w14:textId="77777777" w:rsidR="006C7D9B" w:rsidRDefault="006C7D9B" w:rsidP="006C7D9B">
      <w:pPr>
        <w:pStyle w:val="StandaardUitvullen"/>
        <w:rPr>
          <w:rFonts w:ascii="Arial" w:eastAsia="Arial" w:hAnsi="Arial" w:cs="Arial"/>
        </w:rPr>
      </w:pPr>
      <w:r>
        <w:rPr>
          <w:rFonts w:ascii="Arial" w:hAnsi="Arial"/>
        </w:rPr>
        <w:t>De aanstellende overheid hoort je in dat geval vooraf en neemt een gemotiveerde beslissing.</w:t>
      </w:r>
    </w:p>
    <w:p w14:paraId="1924B8F9"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129</w:t>
      </w:r>
    </w:p>
    <w:p w14:paraId="30D8EAD8" w14:textId="77777777" w:rsidR="006C7D9B" w:rsidRDefault="006C7D9B" w:rsidP="006C7D9B">
      <w:pPr>
        <w:jc w:val="both"/>
        <w:rPr>
          <w:rFonts w:ascii="Arial" w:hAnsi="Arial"/>
          <w:smallCaps/>
          <w:sz w:val="24"/>
          <w:szCs w:val="24"/>
          <w14:textOutline w14:w="0" w14:cap="rnd" w14:cmpd="sng" w14:algn="ctr">
            <w14:noFill/>
            <w14:prstDash w14:val="solid"/>
            <w14:bevel/>
          </w14:textOutline>
        </w:rPr>
      </w:pPr>
      <w:r>
        <w:rPr>
          <w:rFonts w:ascii="Arial" w:hAnsi="Arial"/>
        </w:rPr>
        <w:t>De aanstellende overheid kan geen beslissing nemen vooraleer het beroep tegen de ongunstige evaluatie is afgehandeld (en de beslissing is genomen) om de evaluatie al dan niet aan te passen.</w:t>
      </w:r>
    </w:p>
    <w:p w14:paraId="257D22C9" w14:textId="77777777" w:rsidR="00A813A2" w:rsidRDefault="00A813A2">
      <w:pPr>
        <w:spacing w:before="0" w:after="0"/>
        <w:ind w:left="0"/>
        <w:rPr>
          <w:rFonts w:ascii="Arial" w:hAnsi="Arial"/>
          <w:smallCaps/>
          <w:sz w:val="24"/>
          <w:szCs w:val="24"/>
          <w14:textOutline w14:w="0" w14:cap="rnd" w14:cmpd="sng" w14:algn="ctr">
            <w14:noFill/>
            <w14:prstDash w14:val="solid"/>
            <w14:bevel/>
          </w14:textOutline>
        </w:rPr>
      </w:pPr>
      <w:bookmarkStart w:id="92" w:name="_Toc52312637"/>
      <w:r>
        <w:rPr>
          <w:rFonts w:ascii="Arial" w:hAnsi="Arial"/>
        </w:rPr>
        <w:br w:type="page"/>
      </w:r>
    </w:p>
    <w:p w14:paraId="0CB637C3" w14:textId="2EF26E45" w:rsidR="006C7D9B" w:rsidRDefault="006C7D9B" w:rsidP="006C7D9B">
      <w:pPr>
        <w:pStyle w:val="Kop3"/>
        <w:rPr>
          <w:rFonts w:ascii="Arial" w:eastAsia="Arial" w:hAnsi="Arial" w:cs="Arial"/>
        </w:rPr>
      </w:pPr>
      <w:bookmarkStart w:id="93" w:name="_Toc54860535"/>
      <w:r>
        <w:rPr>
          <w:rFonts w:ascii="Arial" w:hAnsi="Arial"/>
        </w:rPr>
        <w:lastRenderedPageBreak/>
        <w:t>Afdeling 4. beroep tegen de evaluatie</w:t>
      </w:r>
      <w:bookmarkEnd w:id="92"/>
      <w:bookmarkEnd w:id="93"/>
    </w:p>
    <w:p w14:paraId="4585FEC5"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1. algemene bepalingen</w:t>
      </w:r>
    </w:p>
    <w:p w14:paraId="408B979E"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130</w:t>
      </w:r>
    </w:p>
    <w:p w14:paraId="46447040" w14:textId="77777777" w:rsidR="006C7D9B" w:rsidRDefault="006C7D9B" w:rsidP="006C7D9B">
      <w:pPr>
        <w:jc w:val="both"/>
        <w:rPr>
          <w:rFonts w:ascii="Arial" w:eastAsia="Arial" w:hAnsi="Arial" w:cs="Arial"/>
        </w:rPr>
      </w:pPr>
      <w:r>
        <w:rPr>
          <w:rFonts w:ascii="Arial" w:hAnsi="Arial"/>
        </w:rPr>
        <w:t xml:space="preserve">Je kan beroep aantekenen tegen een ongunstige </w:t>
      </w:r>
      <w:r w:rsidRPr="0022109A">
        <w:rPr>
          <w:rFonts w:ascii="Arial" w:hAnsi="Arial"/>
          <w:shd w:val="clear" w:color="auto" w:fill="FFFFFF" w:themeFill="background1"/>
        </w:rPr>
        <w:t>eindevaluatie</w:t>
      </w:r>
      <w:r>
        <w:rPr>
          <w:rFonts w:ascii="Arial" w:hAnsi="Arial"/>
        </w:rPr>
        <w:t xml:space="preserve"> (na 6 of 9 maanden van het evaluatietraject).</w:t>
      </w:r>
    </w:p>
    <w:p w14:paraId="4A9317A6"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131</w:t>
      </w:r>
    </w:p>
    <w:p w14:paraId="07FF1153" w14:textId="77777777" w:rsidR="006C7D9B" w:rsidRDefault="006C7D9B" w:rsidP="006C7D9B">
      <w:pPr>
        <w:jc w:val="both"/>
        <w:rPr>
          <w:rFonts w:ascii="Arial" w:eastAsia="Arial" w:hAnsi="Arial" w:cs="Arial"/>
        </w:rPr>
      </w:pPr>
      <w:r>
        <w:rPr>
          <w:rFonts w:ascii="Arial" w:hAnsi="Arial"/>
        </w:rPr>
        <w:t>Dit beroep dien je in bij de personeelsdienst, die het overmaakt aan de beroepsinstantie.</w:t>
      </w:r>
    </w:p>
    <w:p w14:paraId="5F4864B5" w14:textId="77777777" w:rsidR="006C7D9B" w:rsidRDefault="006C7D9B" w:rsidP="006C7D9B">
      <w:pPr>
        <w:jc w:val="both"/>
        <w:rPr>
          <w:rFonts w:ascii="Arial" w:eastAsia="Arial" w:hAnsi="Arial" w:cs="Arial"/>
        </w:rPr>
      </w:pPr>
      <w:r>
        <w:rPr>
          <w:rFonts w:ascii="Arial" w:hAnsi="Arial"/>
        </w:rPr>
        <w:t>De uiterlijke termijn voor de indiening van het beroep is vijftien kalenderdagen te rekenen vanaf de ontvangstdatum van de kopie van het definitieve evaluatieverslag (= het evaluatieverslag inclusief je opmerkingen).</w:t>
      </w:r>
    </w:p>
    <w:p w14:paraId="774C5F7F" w14:textId="77777777" w:rsidR="006C7D9B" w:rsidRDefault="006C7D9B" w:rsidP="006C7D9B">
      <w:pPr>
        <w:jc w:val="both"/>
        <w:rPr>
          <w:rFonts w:ascii="Arial" w:eastAsia="Arial" w:hAnsi="Arial" w:cs="Arial"/>
        </w:rPr>
      </w:pPr>
      <w:r>
        <w:rPr>
          <w:rFonts w:ascii="Arial" w:hAnsi="Arial"/>
        </w:rPr>
        <w:t>Je dient dit beroep schriftelijk in. Je krijgt een gedateerde ontvangstmelding van je beroep.</w:t>
      </w:r>
    </w:p>
    <w:p w14:paraId="47F892FB"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2. samenstelling van de beroepsinstantie</w:t>
      </w:r>
    </w:p>
    <w:p w14:paraId="262B8D2A"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132</w:t>
      </w:r>
    </w:p>
    <w:p w14:paraId="6FD33FE6"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1</w:t>
      </w:r>
    </w:p>
    <w:p w14:paraId="16474AE0" w14:textId="77777777" w:rsidR="006C7D9B" w:rsidRDefault="006C7D9B" w:rsidP="006C7D9B">
      <w:pPr>
        <w:jc w:val="both"/>
        <w:rPr>
          <w:rFonts w:ascii="Arial" w:eastAsia="Arial" w:hAnsi="Arial" w:cs="Arial"/>
        </w:rPr>
      </w:pPr>
      <w:r>
        <w:rPr>
          <w:rFonts w:ascii="Arial" w:hAnsi="Arial"/>
        </w:rPr>
        <w:t>De beroepsinstantie bestaat minimaal uit drie leden.</w:t>
      </w:r>
    </w:p>
    <w:p w14:paraId="481031A4" w14:textId="77777777" w:rsidR="006C7D9B" w:rsidRDefault="006C7D9B" w:rsidP="006C7D9B">
      <w:pPr>
        <w:jc w:val="both"/>
        <w:rPr>
          <w:rFonts w:ascii="Arial" w:eastAsia="Arial" w:hAnsi="Arial" w:cs="Arial"/>
        </w:rPr>
      </w:pPr>
      <w:r>
        <w:rPr>
          <w:rFonts w:ascii="Arial" w:hAnsi="Arial"/>
        </w:rPr>
        <w:t xml:space="preserve">Externe deskundigen die deel uitmaken van de beroepsinstantie zijn ofwel </w:t>
      </w:r>
    </w:p>
    <w:p w14:paraId="304D383F" w14:textId="77777777" w:rsidR="006C7D9B" w:rsidRDefault="006C7D9B" w:rsidP="006C7D9B">
      <w:pPr>
        <w:numPr>
          <w:ilvl w:val="0"/>
          <w:numId w:val="26"/>
        </w:numPr>
        <w:jc w:val="both"/>
        <w:rPr>
          <w:rFonts w:ascii="Arial" w:hAnsi="Arial"/>
        </w:rPr>
      </w:pPr>
      <w:r>
        <w:rPr>
          <w:rFonts w:ascii="Arial" w:hAnsi="Arial"/>
        </w:rPr>
        <w:t>externe consultants (gespecialiseerd in coaching en evaluatie);</w:t>
      </w:r>
    </w:p>
    <w:p w14:paraId="1D73904C" w14:textId="77777777" w:rsidR="006C7D9B" w:rsidRDefault="006C7D9B" w:rsidP="006C7D9B">
      <w:pPr>
        <w:numPr>
          <w:ilvl w:val="0"/>
          <w:numId w:val="26"/>
        </w:numPr>
        <w:jc w:val="both"/>
        <w:rPr>
          <w:rFonts w:ascii="Arial" w:hAnsi="Arial"/>
        </w:rPr>
      </w:pPr>
      <w:r>
        <w:rPr>
          <w:rFonts w:ascii="Arial" w:hAnsi="Arial"/>
        </w:rPr>
        <w:t>personeelsleden van lokale besturen die minstens een functie van een hogere rang bekleden dan het personeelslid dat in beroep gaat, en die expertise hebben in personeelsevaluatie.</w:t>
      </w:r>
    </w:p>
    <w:p w14:paraId="75736B0E" w14:textId="77777777" w:rsidR="006C7D9B" w:rsidRDefault="006C7D9B" w:rsidP="006C7D9B">
      <w:pPr>
        <w:jc w:val="both"/>
        <w:rPr>
          <w:rFonts w:ascii="Arial" w:eastAsia="Arial" w:hAnsi="Arial" w:cs="Arial"/>
        </w:rPr>
      </w:pPr>
      <w:r>
        <w:rPr>
          <w:rFonts w:ascii="Arial" w:hAnsi="Arial"/>
        </w:rPr>
        <w:t>Interne personeelsleden die deel uitmaken van de beroepsinstantie, dienen minstens een functie van een hogere rang te bekleden.</w:t>
      </w:r>
    </w:p>
    <w:p w14:paraId="67DEE1CF" w14:textId="77777777" w:rsidR="006C7D9B" w:rsidRDefault="006C7D9B" w:rsidP="006C7D9B">
      <w:pPr>
        <w:jc w:val="both"/>
        <w:rPr>
          <w:rFonts w:ascii="Arial" w:eastAsia="Arial" w:hAnsi="Arial" w:cs="Arial"/>
        </w:rPr>
      </w:pPr>
      <w:r>
        <w:rPr>
          <w:rFonts w:ascii="Arial" w:hAnsi="Arial"/>
        </w:rPr>
        <w:t>De lokale mandatarissen, de algemeen directeur en de evaluatoren van wie de medewerker beroep aantekent, mogen geen deel uitmaken van de beroepsinstantie.</w:t>
      </w:r>
    </w:p>
    <w:p w14:paraId="6C89A76D" w14:textId="77777777" w:rsidR="006C7D9B" w:rsidRDefault="006C7D9B" w:rsidP="006C7D9B">
      <w:pPr>
        <w:jc w:val="both"/>
        <w:rPr>
          <w:rFonts w:ascii="Arial" w:hAnsi="Arial"/>
        </w:rPr>
      </w:pPr>
      <w:r>
        <w:rPr>
          <w:rFonts w:ascii="Arial" w:hAnsi="Arial"/>
        </w:rPr>
        <w:t>De leden dienen zich ertoe te engageren de gedragsregels, zoals bepaald voor de leden van de selectiecommissie, na te leven.</w:t>
      </w:r>
    </w:p>
    <w:p w14:paraId="77E8E9A5"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2</w:t>
      </w:r>
    </w:p>
    <w:p w14:paraId="3D585242" w14:textId="77777777" w:rsidR="006C7D9B" w:rsidRDefault="006C7D9B" w:rsidP="006C7D9B">
      <w:pPr>
        <w:jc w:val="both"/>
        <w:rPr>
          <w:rFonts w:ascii="Arial" w:eastAsia="Arial" w:hAnsi="Arial" w:cs="Arial"/>
        </w:rPr>
      </w:pPr>
      <w:r>
        <w:rPr>
          <w:rFonts w:ascii="Arial" w:hAnsi="Arial"/>
        </w:rPr>
        <w:t>De leden van de beroepsinstantie worden nominatief aangesteld door het uitvoerend orgaan. Het uitvoerend orgaan wijst daarnaast een secretaris-notulist aan die niet deelneemt aan de besprekingen en de eindbeoordeling over het beroep.</w:t>
      </w:r>
    </w:p>
    <w:p w14:paraId="00587670" w14:textId="77777777" w:rsidR="006C7D9B" w:rsidRDefault="006C7D9B" w:rsidP="006C7D9B">
      <w:pPr>
        <w:jc w:val="both"/>
        <w:rPr>
          <w:rFonts w:ascii="Arial" w:hAnsi="Arial"/>
        </w:rPr>
      </w:pPr>
      <w:r>
        <w:rPr>
          <w:rFonts w:ascii="Arial" w:hAnsi="Arial"/>
        </w:rPr>
        <w:t>De beroepsinstantie wijst in haar midden een voorzitter aan.</w:t>
      </w:r>
    </w:p>
    <w:p w14:paraId="71BB8656" w14:textId="77777777" w:rsidR="006C7D9B" w:rsidRDefault="006C7D9B" w:rsidP="006C7D9B">
      <w:pPr>
        <w:jc w:val="both"/>
        <w:rPr>
          <w:rFonts w:ascii="Arial" w:eastAsia="Arial" w:hAnsi="Arial" w:cs="Arial"/>
        </w:rPr>
      </w:pPr>
    </w:p>
    <w:p w14:paraId="421D8A07"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3. de werking van de beroepsinstantie</w:t>
      </w:r>
    </w:p>
    <w:p w14:paraId="024500E5"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133</w:t>
      </w:r>
    </w:p>
    <w:p w14:paraId="2C3FF635" w14:textId="77777777" w:rsidR="006C7D9B" w:rsidRDefault="006C7D9B" w:rsidP="006C7D9B">
      <w:pPr>
        <w:jc w:val="both"/>
        <w:rPr>
          <w:rFonts w:ascii="Arial" w:eastAsia="Arial" w:hAnsi="Arial" w:cs="Arial"/>
        </w:rPr>
      </w:pPr>
      <w:r>
        <w:rPr>
          <w:rFonts w:ascii="Arial" w:hAnsi="Arial"/>
        </w:rPr>
        <w:t xml:space="preserve">De meerderheid van de leden van de beroepsinstantie moet aanwezig zijn voor de behandeling van een beroep. De voorzitter leidt de werkzaamheden van de beroepsinstantie. De beroepsinstantie onderzoekt het beroep en hoort de evaluatoren en jou binnen een termijn </w:t>
      </w:r>
      <w:r w:rsidRPr="004E5997">
        <w:rPr>
          <w:rFonts w:ascii="Arial" w:hAnsi="Arial"/>
          <w:shd w:val="clear" w:color="auto" w:fill="FFFFFF" w:themeFill="background1"/>
        </w:rPr>
        <w:t>van vijfendertig kalenderdagen</w:t>
      </w:r>
      <w:r>
        <w:rPr>
          <w:rFonts w:ascii="Arial" w:hAnsi="Arial"/>
        </w:rPr>
        <w:t xml:space="preserve"> na het indienen van het beroep.</w:t>
      </w:r>
    </w:p>
    <w:p w14:paraId="4AD23758" w14:textId="77777777" w:rsidR="00B62FAC" w:rsidRDefault="00B62FAC">
      <w:pPr>
        <w:spacing w:before="0" w:after="0"/>
        <w:ind w:left="0"/>
        <w:rPr>
          <w:rFonts w:ascii="Arial" w:hAnsi="Arial"/>
          <w:b/>
          <w:bCs/>
        </w:rPr>
      </w:pPr>
      <w:r>
        <w:rPr>
          <w:rFonts w:ascii="Arial" w:hAnsi="Arial"/>
          <w:b/>
          <w:bCs/>
        </w:rPr>
        <w:br w:type="page"/>
      </w:r>
    </w:p>
    <w:p w14:paraId="2CD51EC2" w14:textId="0A1460CC" w:rsidR="006C7D9B" w:rsidRDefault="006C7D9B" w:rsidP="006C7D9B">
      <w:pPr>
        <w:spacing w:before="240" w:after="0"/>
        <w:ind w:left="0"/>
        <w:jc w:val="both"/>
        <w:outlineLvl w:val="4"/>
        <w:rPr>
          <w:rFonts w:ascii="Arial" w:eastAsia="Arial" w:hAnsi="Arial" w:cs="Arial"/>
          <w:b/>
          <w:bCs/>
        </w:rPr>
      </w:pPr>
      <w:r>
        <w:rPr>
          <w:rFonts w:ascii="Arial" w:hAnsi="Arial"/>
          <w:b/>
          <w:bCs/>
        </w:rPr>
        <w:lastRenderedPageBreak/>
        <w:t>Artikel 134</w:t>
      </w:r>
    </w:p>
    <w:p w14:paraId="0709B83F" w14:textId="77777777" w:rsidR="006C7D9B" w:rsidRDefault="006C7D9B" w:rsidP="006C7D9B">
      <w:pPr>
        <w:jc w:val="both"/>
        <w:rPr>
          <w:rFonts w:ascii="Arial" w:eastAsia="Arial" w:hAnsi="Arial" w:cs="Arial"/>
        </w:rPr>
      </w:pPr>
      <w:r>
        <w:rPr>
          <w:rFonts w:ascii="Arial" w:hAnsi="Arial"/>
        </w:rPr>
        <w:t>Jij</w:t>
      </w:r>
      <w:r>
        <w:rPr>
          <w:rFonts w:ascii="Arial" w:hAnsi="Arial"/>
          <w:b/>
          <w:bCs/>
        </w:rPr>
        <w:t xml:space="preserve"> </w:t>
      </w:r>
      <w:r>
        <w:rPr>
          <w:rFonts w:ascii="Arial" w:hAnsi="Arial"/>
        </w:rPr>
        <w:t>en de evaluatoren worden gelijktijdig gehoord in een tegensprekelijke hoorzitting onder leiding van de voorzitter van de beroepsinstantie. Je kan je laten bijstaan door een persoon naar keuze. Jij wordt als laatste gehoord in je verdediging.</w:t>
      </w:r>
    </w:p>
    <w:p w14:paraId="1AEDEC1B" w14:textId="4CBB11BA" w:rsidR="006C7D9B" w:rsidRDefault="006C7D9B" w:rsidP="006C7D9B">
      <w:pPr>
        <w:jc w:val="both"/>
        <w:rPr>
          <w:rFonts w:ascii="Arial" w:hAnsi="Arial"/>
        </w:rPr>
      </w:pPr>
      <w:r w:rsidRPr="00A813A2">
        <w:rPr>
          <w:rFonts w:ascii="Arial" w:hAnsi="Arial"/>
        </w:rPr>
        <w:t xml:space="preserve">Van de hoorzitting wordt </w:t>
      </w:r>
      <w:r w:rsidR="00A813A2" w:rsidRPr="00A813A2">
        <w:rPr>
          <w:rFonts w:ascii="Arial" w:hAnsi="Arial"/>
        </w:rPr>
        <w:t xml:space="preserve">– bij voorkeur </w:t>
      </w:r>
      <w:r w:rsidRPr="00A813A2">
        <w:rPr>
          <w:rFonts w:ascii="Arial" w:hAnsi="Arial"/>
        </w:rPr>
        <w:t xml:space="preserve">ter zitting </w:t>
      </w:r>
      <w:r w:rsidR="00A813A2" w:rsidRPr="00A813A2">
        <w:rPr>
          <w:rFonts w:ascii="Arial" w:hAnsi="Arial"/>
        </w:rPr>
        <w:t xml:space="preserve">- </w:t>
      </w:r>
      <w:r w:rsidRPr="00A813A2">
        <w:rPr>
          <w:rFonts w:ascii="Arial" w:hAnsi="Arial"/>
        </w:rPr>
        <w:t>een verslag gemaakt.</w:t>
      </w:r>
      <w:r>
        <w:rPr>
          <w:rFonts w:ascii="Arial" w:hAnsi="Arial"/>
        </w:rPr>
        <w:t xml:space="preserve"> </w:t>
      </w:r>
      <w:r w:rsidR="00A813A2" w:rsidRPr="00A813A2">
        <w:rPr>
          <w:rFonts w:ascii="Arial" w:hAnsi="Arial"/>
          <w:bCs/>
          <w:lang w:val="nl-BE"/>
        </w:rPr>
        <w:t xml:space="preserve">Indien het verslag na de hoorzitting wordt opgemaakt, wordt het binnen acht kalenderdagen na de hoorzitting aan </w:t>
      </w:r>
      <w:r w:rsidR="00A813A2">
        <w:rPr>
          <w:rFonts w:ascii="Arial" w:hAnsi="Arial"/>
          <w:bCs/>
          <w:lang w:val="nl-BE"/>
        </w:rPr>
        <w:t>jou</w:t>
      </w:r>
      <w:r w:rsidR="00A813A2" w:rsidRPr="00A813A2">
        <w:rPr>
          <w:rFonts w:ascii="Arial" w:hAnsi="Arial"/>
          <w:b/>
          <w:lang w:val="nl-BE"/>
        </w:rPr>
        <w:t xml:space="preserve"> </w:t>
      </w:r>
      <w:r w:rsidR="00A813A2" w:rsidRPr="00A813A2">
        <w:rPr>
          <w:rFonts w:ascii="Arial" w:hAnsi="Arial"/>
          <w:bCs/>
          <w:lang w:val="nl-BE"/>
        </w:rPr>
        <w:t>medegedeeld met verzoek het te ondertekenen</w:t>
      </w:r>
      <w:r w:rsidR="00A813A2">
        <w:rPr>
          <w:rFonts w:ascii="Arial" w:hAnsi="Arial"/>
          <w:bCs/>
          <w:lang w:val="nl-BE"/>
        </w:rPr>
        <w:t xml:space="preserve">. </w:t>
      </w:r>
      <w:r w:rsidR="00A813A2" w:rsidRPr="00A813A2">
        <w:rPr>
          <w:rFonts w:ascii="Arial" w:hAnsi="Arial"/>
          <w:bCs/>
          <w:lang w:val="nl-BE"/>
        </w:rPr>
        <w:t>Het verslag dient aan het bestuur verzonden te worden binnen de tien kalenderdagen na ontvangst</w:t>
      </w:r>
      <w:r w:rsidR="00A813A2">
        <w:rPr>
          <w:rFonts w:ascii="Arial" w:hAnsi="Arial"/>
          <w:bCs/>
          <w:lang w:val="nl-BE"/>
        </w:rPr>
        <w:t>.</w:t>
      </w:r>
      <w:r w:rsidR="00A813A2" w:rsidRPr="00A813A2">
        <w:rPr>
          <w:rFonts w:ascii="Arial" w:hAnsi="Arial"/>
          <w:lang w:val="nl-BE"/>
        </w:rPr>
        <w:t xml:space="preserve"> </w:t>
      </w:r>
      <w:r>
        <w:rPr>
          <w:rFonts w:ascii="Arial" w:hAnsi="Arial"/>
        </w:rPr>
        <w:t>Het verslag geeft de standpunten van jou en de evaluatoren weer. De secretaris, de leden van de beroepsinstantie, de evaluatoren en jijzelf ondertekenen het verslag.</w:t>
      </w:r>
      <w:r>
        <w:rPr>
          <w:rFonts w:ascii="Arial" w:hAnsi="Arial"/>
          <w:i/>
          <w:iCs/>
        </w:rPr>
        <w:t xml:space="preserve"> </w:t>
      </w:r>
      <w:r>
        <w:rPr>
          <w:rFonts w:ascii="Arial" w:hAnsi="Arial"/>
        </w:rPr>
        <w:t>Het verslag maakt deel uit van je beroepsdossier.</w:t>
      </w:r>
    </w:p>
    <w:p w14:paraId="7EA6591A" w14:textId="71AC7A30" w:rsidR="00A813A2" w:rsidRPr="00A813A2" w:rsidRDefault="00A813A2" w:rsidP="00A813A2">
      <w:pPr>
        <w:jc w:val="both"/>
        <w:rPr>
          <w:rFonts w:ascii="Arial" w:eastAsia="Arial" w:hAnsi="Arial" w:cs="Arial"/>
          <w:lang w:val="nl-BE"/>
        </w:rPr>
      </w:pPr>
      <w:r w:rsidRPr="00A813A2">
        <w:rPr>
          <w:rFonts w:ascii="Arial" w:eastAsia="Arial" w:hAnsi="Arial" w:cs="Arial"/>
          <w:lang w:val="nl-BE"/>
        </w:rPr>
        <w:t>Indien het personeelslid weigert te tekenen of het verslag niet tijdig terugbezorgt, dan wordt dit vermeld in het verslag. Het verslag wordt per aangetekende zending overgemaakt aan het betrokken personeelslid. De eensluidend verklaarde kopie van het verslag en het bewijs van de aangetekende zending worden opgenomen in het evaluatiedossier.</w:t>
      </w:r>
    </w:p>
    <w:p w14:paraId="34878986"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135</w:t>
      </w:r>
    </w:p>
    <w:p w14:paraId="4EB3989E"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1</w:t>
      </w:r>
    </w:p>
    <w:p w14:paraId="5AF2D56A" w14:textId="77777777" w:rsidR="006C7D9B" w:rsidRDefault="006C7D9B" w:rsidP="006C7D9B">
      <w:pPr>
        <w:jc w:val="both"/>
        <w:rPr>
          <w:rFonts w:ascii="Arial" w:eastAsia="Arial" w:hAnsi="Arial" w:cs="Arial"/>
        </w:rPr>
      </w:pPr>
      <w:r>
        <w:rPr>
          <w:rFonts w:ascii="Arial" w:hAnsi="Arial"/>
        </w:rPr>
        <w:t xml:space="preserve">De beroepsinstantie beraadslaagt over haar bevindingen en formuleert eenparig een gemotiveerd advies aan de algemeen directeur. Die bevestigt de evaluatie en het evaluatieresultaat of past het aan. </w:t>
      </w:r>
    </w:p>
    <w:p w14:paraId="30F2328E" w14:textId="77777777" w:rsidR="006C7D9B" w:rsidRDefault="006C7D9B" w:rsidP="006C7D9B">
      <w:pPr>
        <w:jc w:val="both"/>
        <w:rPr>
          <w:rFonts w:ascii="Arial" w:eastAsia="Arial" w:hAnsi="Arial" w:cs="Arial"/>
        </w:rPr>
      </w:pPr>
      <w:r>
        <w:rPr>
          <w:rFonts w:ascii="Arial" w:hAnsi="Arial"/>
        </w:rPr>
        <w:t>Komt er geen eenparig gemotiveerd advies tot stand? Dan worden de verschillende standpunten weergegeven en ter stemming aan de leden van de beroepsinstantie voorgelegd. Alle leden zijn daarbij stemgerechtigd. De stemming is geheim. Het meerderheidsstandpunt bepaalt het gemotiveerd advies (minimaal drie leden). Bij gelijkheid van stemmen is de stem van de voorzitter doorslaggevend.</w:t>
      </w:r>
    </w:p>
    <w:p w14:paraId="568A2C67" w14:textId="77777777" w:rsidR="006C7D9B" w:rsidRDefault="006C7D9B" w:rsidP="006C7D9B">
      <w:pPr>
        <w:spacing w:before="120" w:after="0"/>
        <w:ind w:left="0"/>
        <w:outlineLvl w:val="5"/>
        <w:rPr>
          <w:rFonts w:ascii="Arial" w:eastAsia="Arial" w:hAnsi="Arial" w:cs="Arial"/>
          <w:b/>
          <w:bCs/>
          <w:i/>
          <w:iCs/>
        </w:rPr>
      </w:pPr>
      <w:r>
        <w:rPr>
          <w:rFonts w:ascii="Arial" w:hAnsi="Arial"/>
          <w:b/>
          <w:bCs/>
          <w:i/>
          <w:iCs/>
        </w:rPr>
        <w:t>Paragraaf 2</w:t>
      </w:r>
    </w:p>
    <w:p w14:paraId="0DD65BD0" w14:textId="77777777" w:rsidR="006C7D9B" w:rsidRDefault="006C7D9B" w:rsidP="006C7D9B">
      <w:pPr>
        <w:jc w:val="both"/>
        <w:rPr>
          <w:rFonts w:ascii="Arial" w:eastAsia="Arial" w:hAnsi="Arial" w:cs="Arial"/>
        </w:rPr>
      </w:pPr>
      <w:r>
        <w:rPr>
          <w:rFonts w:ascii="Arial" w:hAnsi="Arial"/>
        </w:rPr>
        <w:t xml:space="preserve">Het gemotiveerd advies wordt schriftelijk aan de algemeen directeur bezorgd binnen een termijn van </w:t>
      </w:r>
      <w:r w:rsidRPr="004E5997">
        <w:rPr>
          <w:rFonts w:ascii="Arial" w:hAnsi="Arial"/>
          <w:shd w:val="clear" w:color="auto" w:fill="FFFFFF" w:themeFill="background1"/>
        </w:rPr>
        <w:t>uiterlijk vijfenveertig kalenderdagen</w:t>
      </w:r>
      <w:r>
        <w:rPr>
          <w:rFonts w:ascii="Arial" w:hAnsi="Arial"/>
        </w:rPr>
        <w:t xml:space="preserve"> te rekenen vanaf de datum van de hoorzitting. De algemeen directeur tekent het advies voor ontvangst.</w:t>
      </w:r>
    </w:p>
    <w:p w14:paraId="738CFFB8"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4. beslissing in beroep van de algemeen directeur</w:t>
      </w:r>
    </w:p>
    <w:p w14:paraId="033B28CA"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136</w:t>
      </w:r>
    </w:p>
    <w:p w14:paraId="0F987313" w14:textId="77777777" w:rsidR="006C7D9B" w:rsidRDefault="006C7D9B" w:rsidP="006C7D9B">
      <w:pPr>
        <w:jc w:val="both"/>
        <w:rPr>
          <w:rFonts w:ascii="Arial" w:eastAsia="Arial" w:hAnsi="Arial" w:cs="Arial"/>
        </w:rPr>
      </w:pPr>
      <w:r>
        <w:rPr>
          <w:rFonts w:ascii="Arial" w:hAnsi="Arial"/>
        </w:rPr>
        <w:t>Binnen een termijn van vijftien kalenderdagen* beslist de algemeen directeur over de bevestiging of de aanpassing van de evaluatie en het evaluatieresultaat. Hij deelt zijn gemotiveerde beslissing mee aan jou, aan de voorzitter van de beroepsinstantie en aan de evaluatoren. Deze kennisgeving gebeurt schriftelijk.</w:t>
      </w:r>
    </w:p>
    <w:p w14:paraId="66836164" w14:textId="77777777" w:rsidR="006C7D9B" w:rsidRDefault="006C7D9B" w:rsidP="006C7D9B">
      <w:pPr>
        <w:jc w:val="both"/>
        <w:rPr>
          <w:rFonts w:ascii="Arial" w:eastAsia="Arial" w:hAnsi="Arial" w:cs="Arial"/>
        </w:rPr>
      </w:pPr>
      <w:r>
        <w:rPr>
          <w:rFonts w:ascii="Arial" w:hAnsi="Arial"/>
        </w:rPr>
        <w:t>Bij bevestiging van de bestaande evaluatie wordt de bevestigingsbeslissing voor kennisneming door jou en de evaluatoren</w:t>
      </w:r>
      <w:r>
        <w:rPr>
          <w:rFonts w:ascii="Arial" w:hAnsi="Arial"/>
          <w:b/>
          <w:bCs/>
          <w:i/>
          <w:iCs/>
        </w:rPr>
        <w:t xml:space="preserve"> </w:t>
      </w:r>
      <w:r>
        <w:rPr>
          <w:rFonts w:ascii="Arial" w:hAnsi="Arial"/>
        </w:rPr>
        <w:t>ondertekend binnen een termijn van tien kalenderdagen. De beslissing maakt deel uit van het evaluatiedossier.</w:t>
      </w:r>
    </w:p>
    <w:p w14:paraId="593C20BA" w14:textId="77777777" w:rsidR="006C7D9B" w:rsidRDefault="006C7D9B" w:rsidP="006C7D9B">
      <w:pPr>
        <w:jc w:val="both"/>
        <w:rPr>
          <w:rFonts w:ascii="Arial" w:eastAsia="Arial" w:hAnsi="Arial" w:cs="Arial"/>
        </w:rPr>
      </w:pPr>
      <w:r>
        <w:rPr>
          <w:rFonts w:ascii="Arial" w:hAnsi="Arial"/>
        </w:rPr>
        <w:t>Bij aanpassing van de evaluatie en van het evaluatieresultaat wordt de aangepaste evaluatie voor kennisneming door jou en door de evaluatoren ondertekend binnen een termijn van tien</w:t>
      </w:r>
      <w:r>
        <w:rPr>
          <w:rFonts w:ascii="Arial" w:hAnsi="Arial"/>
          <w:i/>
          <w:iCs/>
          <w:color w:val="0000FF"/>
          <w:u w:color="0000FF"/>
        </w:rPr>
        <w:t xml:space="preserve"> </w:t>
      </w:r>
      <w:r>
        <w:rPr>
          <w:rFonts w:ascii="Arial" w:hAnsi="Arial"/>
        </w:rPr>
        <w:t>kalenderdagen.</w:t>
      </w:r>
    </w:p>
    <w:p w14:paraId="72C072E2" w14:textId="77777777" w:rsidR="006C7D9B" w:rsidRDefault="006C7D9B" w:rsidP="006C7D9B">
      <w:pPr>
        <w:jc w:val="both"/>
        <w:rPr>
          <w:rFonts w:ascii="Arial" w:eastAsia="Arial" w:hAnsi="Arial" w:cs="Arial"/>
        </w:rPr>
      </w:pPr>
      <w:r>
        <w:rPr>
          <w:rFonts w:ascii="Arial" w:hAnsi="Arial"/>
        </w:rPr>
        <w:t>De aangepaste evaluatie komt in de plaats van de eerdere evaluatie (die het voorwerp was van het beroep) en vervangt de eerdere evaluatie in het evaluatie- en personeelsdossier.</w:t>
      </w:r>
    </w:p>
    <w:p w14:paraId="5C0436D8" w14:textId="77777777" w:rsidR="006C7D9B" w:rsidRDefault="006C7D9B" w:rsidP="006C7D9B">
      <w:pPr>
        <w:spacing w:before="0" w:after="0"/>
        <w:ind w:left="0"/>
        <w:rPr>
          <w:rFonts w:ascii="Arial" w:hAnsi="Arial"/>
          <w:b/>
          <w:bCs/>
        </w:rPr>
      </w:pPr>
      <w:r>
        <w:rPr>
          <w:rFonts w:ascii="Arial" w:hAnsi="Arial"/>
          <w:b/>
          <w:bCs/>
        </w:rPr>
        <w:br w:type="page"/>
      </w:r>
    </w:p>
    <w:p w14:paraId="28B8E84B"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lastRenderedPageBreak/>
        <w:t>Artikel 137</w:t>
      </w:r>
    </w:p>
    <w:p w14:paraId="58B44755" w14:textId="77777777" w:rsidR="006C7D9B" w:rsidRDefault="006C7D9B" w:rsidP="006C7D9B">
      <w:pPr>
        <w:jc w:val="both"/>
        <w:rPr>
          <w:rFonts w:ascii="Arial" w:eastAsia="Arial" w:hAnsi="Arial" w:cs="Arial"/>
        </w:rPr>
      </w:pPr>
      <w:r>
        <w:rPr>
          <w:rFonts w:ascii="Arial" w:hAnsi="Arial"/>
        </w:rPr>
        <w:t>Als de beroepsinstantie geen advies formuleert binnen de vastgestelde termijnen,</w:t>
      </w:r>
      <w:r>
        <w:rPr>
          <w:rFonts w:ascii="Arial" w:hAnsi="Arial"/>
          <w:color w:val="0000FF"/>
          <w:u w:color="0000FF"/>
        </w:rPr>
        <w:t xml:space="preserve"> </w:t>
      </w:r>
      <w:r>
        <w:rPr>
          <w:rFonts w:ascii="Arial" w:hAnsi="Arial"/>
        </w:rPr>
        <w:t>dan is het evaluatieresultaat gunstig en past de algemeen directeur de evaluatie en het resultaat in die zin aan.</w:t>
      </w:r>
    </w:p>
    <w:p w14:paraId="172169AA" w14:textId="77777777" w:rsidR="006C7D9B" w:rsidRDefault="006C7D9B" w:rsidP="006C7D9B">
      <w:pPr>
        <w:jc w:val="both"/>
        <w:rPr>
          <w:rFonts w:ascii="Arial" w:eastAsia="Arial" w:hAnsi="Arial" w:cs="Arial"/>
        </w:rPr>
      </w:pPr>
      <w:r>
        <w:rPr>
          <w:rFonts w:ascii="Arial" w:hAnsi="Arial"/>
        </w:rPr>
        <w:t>Als de algemeen directeur geen beslissing neemt over de bevestiging of aanpassing van de evaluatie en het resultaat binnen de vastgestelde termijnen</w:t>
      </w:r>
      <w:r>
        <w:rPr>
          <w:rFonts w:ascii="Arial" w:hAnsi="Arial"/>
          <w:color w:val="0000FF"/>
          <w:u w:color="0000FF"/>
        </w:rPr>
        <w:t xml:space="preserve">, </w:t>
      </w:r>
      <w:r>
        <w:rPr>
          <w:rFonts w:ascii="Arial" w:hAnsi="Arial"/>
        </w:rPr>
        <w:t>dan is het evaluatieresultaat gunstig.</w:t>
      </w:r>
    </w:p>
    <w:p w14:paraId="77DF53CE" w14:textId="77777777" w:rsidR="006C7D9B" w:rsidRDefault="006C7D9B" w:rsidP="006C7D9B">
      <w:pPr>
        <w:jc w:val="both"/>
        <w:rPr>
          <w:rFonts w:ascii="Arial" w:eastAsia="Arial" w:hAnsi="Arial" w:cs="Arial"/>
        </w:rPr>
      </w:pPr>
    </w:p>
    <w:p w14:paraId="4D9EF6C1" w14:textId="77777777" w:rsidR="006C7D9B" w:rsidRDefault="006C7D9B" w:rsidP="006C7D9B">
      <w:pPr>
        <w:ind w:hanging="850"/>
        <w:jc w:val="both"/>
        <w:rPr>
          <w:rFonts w:ascii="Arial" w:hAnsi="Arial"/>
        </w:rPr>
      </w:pPr>
      <w:r>
        <w:rPr>
          <w:rFonts w:ascii="Arial" w:hAnsi="Arial"/>
        </w:rPr>
        <w:t>* te rekenen vanaf de datum van ontvangst van het gemotiveerd advies</w:t>
      </w:r>
    </w:p>
    <w:p w14:paraId="666D19C3" w14:textId="77777777" w:rsidR="006C7D9B" w:rsidRDefault="006C7D9B" w:rsidP="006C7D9B">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02822AE8" w14:textId="77777777" w:rsidR="006C7D9B" w:rsidRDefault="006C7D9B" w:rsidP="006C7D9B">
      <w:pPr>
        <w:pStyle w:val="Kop3"/>
        <w:rPr>
          <w:rFonts w:ascii="Arial" w:eastAsia="Arial" w:hAnsi="Arial" w:cs="Arial"/>
        </w:rPr>
      </w:pPr>
      <w:bookmarkStart w:id="94" w:name="_Toc52312638"/>
      <w:bookmarkStart w:id="95" w:name="_Toc54860536"/>
      <w:r>
        <w:rPr>
          <w:rFonts w:ascii="Arial" w:hAnsi="Arial"/>
        </w:rPr>
        <w:lastRenderedPageBreak/>
        <w:t>Afdeling 5. specifieke bepalingen voor de evaluatie van de algemeen directeur en de financieel directeur</w:t>
      </w:r>
      <w:bookmarkEnd w:id="94"/>
      <w:bookmarkEnd w:id="95"/>
    </w:p>
    <w:p w14:paraId="56B4AA52"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1. evaluatie tijdens de proeftijd</w:t>
      </w:r>
    </w:p>
    <w:p w14:paraId="6BF6F3CA"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138</w:t>
      </w:r>
    </w:p>
    <w:p w14:paraId="7BF381B8" w14:textId="77777777" w:rsidR="006C7D9B" w:rsidRDefault="006C7D9B" w:rsidP="006C7D9B">
      <w:pPr>
        <w:jc w:val="both"/>
        <w:rPr>
          <w:rFonts w:ascii="Arial" w:eastAsia="Arial" w:hAnsi="Arial" w:cs="Arial"/>
        </w:rPr>
      </w:pPr>
      <w:r>
        <w:rPr>
          <w:rFonts w:ascii="Arial" w:hAnsi="Arial"/>
        </w:rPr>
        <w:t>Met toepassing van artikel 194 DLB, worden de algemeen directeur en de financieel directeur op proef geëvalueerd door een evaluatiecomité, bestaande uit het college van burgemeester en schepenen en de voorzitter van de gemeenteraad.</w:t>
      </w:r>
    </w:p>
    <w:p w14:paraId="47C45B11" w14:textId="77777777" w:rsidR="006C7D9B" w:rsidRDefault="006C7D9B" w:rsidP="006C7D9B">
      <w:pPr>
        <w:jc w:val="both"/>
        <w:rPr>
          <w:rFonts w:ascii="Arial" w:eastAsia="Arial" w:hAnsi="Arial" w:cs="Arial"/>
        </w:rPr>
      </w:pPr>
      <w:r>
        <w:rPr>
          <w:rFonts w:ascii="Arial" w:hAnsi="Arial"/>
        </w:rPr>
        <w:t>De evaluatie heeft plaats op basis van een voorbereidend rapport, opgesteld door externe deskundigen in het personeelsbeleid. Het voorbereidend rapport wordt opgemaakt op basis van een evaluatiegesprek tussen de externe deskundigen en de functiehouder, op basis van een onderzoek over de wijze van functioneren van de functiehouder. De burgemeester, de voorzitter van het vast bureau, de leden van het managementteam en de voorzitter van de gemeenteraad worden hierbij betrokken.</w:t>
      </w:r>
    </w:p>
    <w:p w14:paraId="52E67251" w14:textId="77777777" w:rsidR="006C7D9B" w:rsidRDefault="006C7D9B" w:rsidP="006C7D9B">
      <w:pPr>
        <w:jc w:val="both"/>
        <w:rPr>
          <w:rFonts w:ascii="Arial" w:eastAsia="Arial" w:hAnsi="Arial" w:cs="Arial"/>
        </w:rPr>
      </w:pPr>
      <w:r>
        <w:rPr>
          <w:rFonts w:ascii="Arial" w:hAnsi="Arial"/>
        </w:rPr>
        <w:t>De regels voor de opmaak van dit voorbereidend rapport die van toepassing zijn op de evaluatie tijdens de loopbaan, zijn ook van toepassing op de evaluatie van de proeftijd.</w:t>
      </w:r>
    </w:p>
    <w:p w14:paraId="6DBC70C7" w14:textId="77777777" w:rsidR="006C7D9B" w:rsidRDefault="006C7D9B" w:rsidP="006C7D9B">
      <w:pPr>
        <w:jc w:val="both"/>
        <w:rPr>
          <w:rFonts w:ascii="Arial" w:eastAsia="Arial" w:hAnsi="Arial" w:cs="Arial"/>
        </w:rPr>
      </w:pPr>
      <w:r>
        <w:rPr>
          <w:rFonts w:ascii="Arial" w:hAnsi="Arial"/>
        </w:rPr>
        <w:t>Het evaluatiecomité stemt over het evaluatieresultaat gunstig of ongunstig. Bij staking van stemmen is het evaluatieresultaat gunstig.</w:t>
      </w:r>
    </w:p>
    <w:p w14:paraId="713F7CF3"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139</w:t>
      </w:r>
    </w:p>
    <w:p w14:paraId="2BA95D75" w14:textId="77777777" w:rsidR="006C7D9B" w:rsidRDefault="006C7D9B" w:rsidP="006C7D9B">
      <w:pPr>
        <w:jc w:val="both"/>
        <w:rPr>
          <w:rFonts w:ascii="Arial" w:eastAsia="Arial" w:hAnsi="Arial" w:cs="Arial"/>
        </w:rPr>
      </w:pPr>
      <w:r>
        <w:rPr>
          <w:rFonts w:ascii="Arial" w:hAnsi="Arial"/>
        </w:rPr>
        <w:t>De algemeen directeur en de financieel directeur krijgen tussentijds terugkoppeling over hun manier van functioneren.</w:t>
      </w:r>
    </w:p>
    <w:p w14:paraId="1B7309A1"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140</w:t>
      </w:r>
    </w:p>
    <w:p w14:paraId="27451AD7" w14:textId="77777777" w:rsidR="006C7D9B" w:rsidRDefault="006C7D9B" w:rsidP="006C7D9B">
      <w:pPr>
        <w:jc w:val="both"/>
        <w:rPr>
          <w:rFonts w:ascii="Arial" w:eastAsia="Arial" w:hAnsi="Arial" w:cs="Arial"/>
        </w:rPr>
      </w:pPr>
      <w:r>
        <w:rPr>
          <w:rFonts w:ascii="Arial" w:hAnsi="Arial"/>
        </w:rPr>
        <w:t>Als de proeftijd van de algemeen directeur</w:t>
      </w:r>
      <w:r>
        <w:rPr>
          <w:rFonts w:ascii="Arial" w:hAnsi="Arial"/>
          <w:b/>
          <w:bCs/>
        </w:rPr>
        <w:t xml:space="preserve"> </w:t>
      </w:r>
      <w:r>
        <w:rPr>
          <w:rFonts w:ascii="Arial" w:hAnsi="Arial"/>
        </w:rPr>
        <w:t>en van de financieel directeur voor de helft verstreken is, wordt een tussentijds evaluatiegesprek gevoerd:</w:t>
      </w:r>
    </w:p>
    <w:p w14:paraId="21236A2C" w14:textId="77777777" w:rsidR="006C7D9B" w:rsidRDefault="006C7D9B" w:rsidP="006C7D9B">
      <w:pPr>
        <w:numPr>
          <w:ilvl w:val="0"/>
          <w:numId w:val="57"/>
        </w:numPr>
        <w:jc w:val="both"/>
        <w:rPr>
          <w:rFonts w:ascii="Arial" w:hAnsi="Arial"/>
        </w:rPr>
      </w:pPr>
      <w:r>
        <w:rPr>
          <w:rFonts w:ascii="Arial" w:hAnsi="Arial"/>
        </w:rPr>
        <w:t>tussen de algemeen directeur en het college van burgemeester en schepenen;</w:t>
      </w:r>
    </w:p>
    <w:p w14:paraId="66ACD912" w14:textId="77777777" w:rsidR="006C7D9B" w:rsidRDefault="006C7D9B" w:rsidP="006C7D9B">
      <w:pPr>
        <w:numPr>
          <w:ilvl w:val="0"/>
          <w:numId w:val="57"/>
        </w:numPr>
        <w:jc w:val="both"/>
        <w:rPr>
          <w:rFonts w:ascii="Arial" w:hAnsi="Arial"/>
        </w:rPr>
      </w:pPr>
      <w:r>
        <w:rPr>
          <w:rFonts w:ascii="Arial" w:hAnsi="Arial"/>
        </w:rPr>
        <w:t>tussen de financieel directeur en het college van burgemeester en schepenen en de algemeen directeur.</w:t>
      </w:r>
    </w:p>
    <w:p w14:paraId="1010857F" w14:textId="77777777" w:rsidR="006C7D9B" w:rsidRDefault="006C7D9B" w:rsidP="006C7D9B">
      <w:pPr>
        <w:jc w:val="both"/>
        <w:rPr>
          <w:rFonts w:ascii="Arial" w:eastAsia="Arial" w:hAnsi="Arial" w:cs="Arial"/>
        </w:rPr>
      </w:pPr>
      <w:r>
        <w:rPr>
          <w:rFonts w:ascii="Arial" w:hAnsi="Arial"/>
        </w:rPr>
        <w:t>In het tussentijdse evaluatiegesprek wordt een stand van zaken opgemaakt over de mate waarin de inwerking van de functiehouder in zijn functie vordert en hij voldoet aan de functievereisten. Zo nodig worden schriftelijk bijsturingen afgesproken. Het tussentijdse evaluatiegesprek heeft de waarde van een formeel communicatiemoment en komt niet in de plaats van de eindevaluatie van de proeftijd.</w:t>
      </w:r>
    </w:p>
    <w:p w14:paraId="64DE1993"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141</w:t>
      </w:r>
    </w:p>
    <w:p w14:paraId="3787FE56" w14:textId="77777777" w:rsidR="006C7D9B" w:rsidRDefault="006C7D9B" w:rsidP="006C7D9B">
      <w:pPr>
        <w:jc w:val="both"/>
        <w:rPr>
          <w:rFonts w:ascii="Arial" w:eastAsia="Arial" w:hAnsi="Arial" w:cs="Arial"/>
        </w:rPr>
      </w:pPr>
      <w:r>
        <w:rPr>
          <w:rFonts w:ascii="Arial" w:hAnsi="Arial"/>
        </w:rPr>
        <w:t>Voor het einde van de proeftijd vindt de eindevaluatie van de proeftijd plaats door het evaluatiecomité.</w:t>
      </w:r>
    </w:p>
    <w:p w14:paraId="7734EC3A" w14:textId="3385E55F" w:rsidR="006C7D9B" w:rsidRDefault="006C7D9B" w:rsidP="006C7D9B">
      <w:pPr>
        <w:jc w:val="both"/>
        <w:rPr>
          <w:rFonts w:ascii="Arial" w:eastAsia="Arial" w:hAnsi="Arial" w:cs="Arial"/>
        </w:rPr>
      </w:pPr>
      <w:r>
        <w:rPr>
          <w:rFonts w:ascii="Arial" w:hAnsi="Arial"/>
        </w:rPr>
        <w:t xml:space="preserve">De deskundigen leveren het evaluatierapport over de proeftijd, </w:t>
      </w:r>
      <w:r w:rsidRPr="0095445F">
        <w:rPr>
          <w:rFonts w:ascii="Arial" w:hAnsi="Arial"/>
        </w:rPr>
        <w:t>vermeld in artikel 13</w:t>
      </w:r>
      <w:r w:rsidR="00DB6F86">
        <w:rPr>
          <w:rFonts w:ascii="Arial" w:hAnsi="Arial"/>
        </w:rPr>
        <w:t>8</w:t>
      </w:r>
      <w:r w:rsidRPr="0095445F">
        <w:rPr>
          <w:rFonts w:ascii="Arial" w:hAnsi="Arial"/>
        </w:rPr>
        <w:t>, in</w:t>
      </w:r>
      <w:r>
        <w:rPr>
          <w:rFonts w:ascii="Arial" w:hAnsi="Arial"/>
        </w:rPr>
        <w:t xml:space="preserve"> bij het evaluatiecomité dat de eindevaluatie uitspreekt de laatste maand van de proeftijd.</w:t>
      </w:r>
    </w:p>
    <w:p w14:paraId="445755BF"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142</w:t>
      </w:r>
    </w:p>
    <w:p w14:paraId="658150C8" w14:textId="77777777" w:rsidR="006C7D9B" w:rsidRDefault="006C7D9B" w:rsidP="006C7D9B">
      <w:pPr>
        <w:jc w:val="both"/>
        <w:rPr>
          <w:rFonts w:ascii="Arial" w:eastAsia="Arial" w:hAnsi="Arial" w:cs="Arial"/>
        </w:rPr>
      </w:pPr>
      <w:r>
        <w:rPr>
          <w:rFonts w:ascii="Arial" w:hAnsi="Arial"/>
        </w:rPr>
        <w:t>Het resultaat van de eindevaluatie van de proeftijd is gunstig of ongunstig.</w:t>
      </w:r>
    </w:p>
    <w:p w14:paraId="2D05050A" w14:textId="77777777" w:rsidR="006C7D9B" w:rsidRDefault="006C7D9B" w:rsidP="006C7D9B">
      <w:pPr>
        <w:jc w:val="both"/>
        <w:rPr>
          <w:rFonts w:ascii="Arial" w:eastAsia="Arial" w:hAnsi="Arial" w:cs="Arial"/>
        </w:rPr>
      </w:pPr>
      <w:r>
        <w:rPr>
          <w:rFonts w:ascii="Arial" w:hAnsi="Arial"/>
        </w:rPr>
        <w:t>De algemeen directeur</w:t>
      </w:r>
      <w:r>
        <w:rPr>
          <w:rFonts w:ascii="Arial" w:hAnsi="Arial"/>
          <w:b/>
          <w:bCs/>
        </w:rPr>
        <w:t xml:space="preserve"> </w:t>
      </w:r>
      <w:r>
        <w:rPr>
          <w:rFonts w:ascii="Arial" w:hAnsi="Arial"/>
        </w:rPr>
        <w:t>en de financieel directeur op proef, die na het verstrijken van de proeftijd (op grond van het ongunstige eindresultaat van de eindevaluatie) niet in aanmerking komen voor de vaste aanstelling in statutair verband, worden door de raad ontslagen.</w:t>
      </w:r>
    </w:p>
    <w:p w14:paraId="349F1831" w14:textId="77777777" w:rsidR="006C7D9B" w:rsidRDefault="006C7D9B" w:rsidP="006C7D9B">
      <w:pPr>
        <w:jc w:val="both"/>
        <w:rPr>
          <w:rFonts w:ascii="Arial" w:eastAsia="Arial" w:hAnsi="Arial" w:cs="Arial"/>
        </w:rPr>
      </w:pPr>
      <w:r>
        <w:rPr>
          <w:rFonts w:ascii="Arial" w:hAnsi="Arial"/>
        </w:rPr>
        <w:t>De raad hoort het personeelslid vooraf.</w:t>
      </w:r>
    </w:p>
    <w:p w14:paraId="566FD52F" w14:textId="77777777" w:rsidR="006C7D9B" w:rsidRDefault="006C7D9B" w:rsidP="006C7D9B">
      <w:pPr>
        <w:spacing w:before="0" w:after="0"/>
        <w:ind w:left="0"/>
        <w:rPr>
          <w:rFonts w:ascii="Arial" w:hAnsi="Arial"/>
          <w:b/>
          <w:bCs/>
          <w14:textOutline w14:w="0" w14:cap="rnd" w14:cmpd="sng" w14:algn="ctr">
            <w14:noFill/>
            <w14:prstDash w14:val="solid"/>
            <w14:bevel/>
          </w14:textOutline>
        </w:rPr>
      </w:pPr>
      <w:r>
        <w:rPr>
          <w:rFonts w:ascii="Arial" w:hAnsi="Arial"/>
        </w:rPr>
        <w:br w:type="page"/>
      </w:r>
    </w:p>
    <w:p w14:paraId="1B524D8F" w14:textId="77777777" w:rsidR="006C7D9B" w:rsidRDefault="006C7D9B" w:rsidP="006C7D9B">
      <w:pPr>
        <w:pStyle w:val="Kop5"/>
        <w:jc w:val="both"/>
        <w:rPr>
          <w:rFonts w:ascii="Arial" w:eastAsia="Arial" w:hAnsi="Arial" w:cs="Arial"/>
        </w:rPr>
      </w:pPr>
      <w:r>
        <w:rPr>
          <w:rFonts w:ascii="Arial" w:hAnsi="Arial"/>
        </w:rPr>
        <w:lastRenderedPageBreak/>
        <w:t>Artikel 143</w:t>
      </w:r>
    </w:p>
    <w:p w14:paraId="3F76267D" w14:textId="77777777" w:rsidR="006C7D9B" w:rsidRDefault="006C7D9B" w:rsidP="006C7D9B">
      <w:pPr>
        <w:pStyle w:val="StandaardUitvullen"/>
        <w:rPr>
          <w:rFonts w:ascii="Arial" w:eastAsia="Arial" w:hAnsi="Arial" w:cs="Arial"/>
        </w:rPr>
      </w:pPr>
      <w:r>
        <w:rPr>
          <w:rFonts w:ascii="Arial" w:hAnsi="Arial"/>
        </w:rPr>
        <w:t>Als uit de eindevaluatie blijkt dat de duur van de proeftijd niet volstaat om tot een gefundeerd resultaat te komen, kan het evaluatiecomité een verlenging van de proeftijd voorstellen. In dit geval beslist de raad over de verlenging van de proeftijd. Deze wordt verlengd met maximaal 12 maanden.</w:t>
      </w:r>
    </w:p>
    <w:p w14:paraId="32AF6473" w14:textId="77777777" w:rsidR="006C7D9B" w:rsidRDefault="006C7D9B" w:rsidP="006C7D9B">
      <w:pPr>
        <w:pStyle w:val="StandaardUitvullen"/>
        <w:rPr>
          <w:rFonts w:ascii="Arial" w:eastAsia="Arial" w:hAnsi="Arial" w:cs="Arial"/>
          <w:b/>
          <w:bCs/>
        </w:rPr>
      </w:pPr>
      <w:r>
        <w:rPr>
          <w:rFonts w:ascii="Arial" w:hAnsi="Arial"/>
        </w:rPr>
        <w:t>De algemeen directeur en de financieel directeur op proef worden, na afloop van de verlengde proeftijd opnieuw geëvalueerd, volgens dezelfde procedure. Als hij op grond van het ongunstige resultaat van die evaluatie niet in aanmerking komt voor de vaste aanstelling in statutair verband, wordt hij door de raad ontslagen. De raad hoort het personeelslid vooraf.</w:t>
      </w:r>
    </w:p>
    <w:p w14:paraId="0DAD5DDB"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144</w:t>
      </w:r>
    </w:p>
    <w:p w14:paraId="4EF65860" w14:textId="77777777" w:rsidR="006C7D9B" w:rsidRDefault="006C7D9B" w:rsidP="006C7D9B">
      <w:pPr>
        <w:jc w:val="both"/>
        <w:rPr>
          <w:rFonts w:ascii="Arial" w:eastAsia="Arial" w:hAnsi="Arial" w:cs="Arial"/>
        </w:rPr>
      </w:pPr>
      <w:r>
        <w:rPr>
          <w:rFonts w:ascii="Arial" w:hAnsi="Arial"/>
        </w:rPr>
        <w:t>Na afloop van de proeftijd behouden de algemeen directeur</w:t>
      </w:r>
      <w:r>
        <w:rPr>
          <w:rFonts w:ascii="Arial" w:hAnsi="Arial"/>
          <w:b/>
          <w:bCs/>
        </w:rPr>
        <w:t xml:space="preserve"> </w:t>
      </w:r>
      <w:r>
        <w:rPr>
          <w:rFonts w:ascii="Arial" w:hAnsi="Arial"/>
        </w:rPr>
        <w:t>en de financieel directeur op proef hun hoedanigheid van op proef aangesteld personeelslid, tot de raad beslist over een vaste aanstelling in statutair verband of het ontslag.</w:t>
      </w:r>
    </w:p>
    <w:p w14:paraId="5BA92F18" w14:textId="77777777" w:rsidR="006C7D9B" w:rsidRDefault="006C7D9B" w:rsidP="006C7D9B">
      <w:pPr>
        <w:jc w:val="both"/>
        <w:rPr>
          <w:rFonts w:ascii="Arial" w:eastAsia="Arial" w:hAnsi="Arial" w:cs="Arial"/>
          <w:i/>
          <w:iCs/>
        </w:rPr>
      </w:pPr>
      <w:r>
        <w:rPr>
          <w:rFonts w:ascii="Arial" w:hAnsi="Arial"/>
        </w:rPr>
        <w:t>De raad neemt zijn beslissing tot ontslag uiterlijk binnen drie maanden na de eindevaluatie.</w:t>
      </w:r>
      <w:r>
        <w:rPr>
          <w:rFonts w:ascii="Arial" w:hAnsi="Arial"/>
          <w:i/>
          <w:iCs/>
        </w:rPr>
        <w:t xml:space="preserve"> </w:t>
      </w:r>
    </w:p>
    <w:p w14:paraId="04808BDB" w14:textId="77777777" w:rsidR="006C7D9B" w:rsidRDefault="006C7D9B" w:rsidP="006C7D9B">
      <w:pPr>
        <w:keepNext/>
        <w:shd w:val="clear" w:color="auto" w:fill="E5E5E5"/>
        <w:spacing w:before="360" w:after="60"/>
        <w:ind w:left="0"/>
        <w:outlineLvl w:val="3"/>
        <w:rPr>
          <w:rFonts w:ascii="Arial" w:eastAsia="Arial" w:hAnsi="Arial" w:cs="Arial"/>
          <w:b/>
          <w:bCs/>
          <w:sz w:val="24"/>
          <w:szCs w:val="24"/>
        </w:rPr>
      </w:pPr>
      <w:r>
        <w:rPr>
          <w:rFonts w:ascii="Arial" w:hAnsi="Arial"/>
          <w:b/>
          <w:bCs/>
          <w:sz w:val="24"/>
          <w:szCs w:val="24"/>
        </w:rPr>
        <w:t>Onderafdeling 2. functionering en evaluatie tijdens de loopbaan</w:t>
      </w:r>
    </w:p>
    <w:p w14:paraId="528205C2"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145</w:t>
      </w:r>
    </w:p>
    <w:p w14:paraId="6123BBF7" w14:textId="77777777" w:rsidR="006C7D9B" w:rsidRDefault="006C7D9B" w:rsidP="006C7D9B">
      <w:pPr>
        <w:jc w:val="both"/>
        <w:rPr>
          <w:rFonts w:ascii="Arial" w:eastAsia="Arial" w:hAnsi="Arial" w:cs="Arial"/>
        </w:rPr>
      </w:pPr>
      <w:r>
        <w:rPr>
          <w:rFonts w:ascii="Arial" w:hAnsi="Arial"/>
        </w:rPr>
        <w:t>De algemeen directeur en de financieel directeur worden opgevolgd en krijgen informatie over hun manier van functioneren.</w:t>
      </w:r>
    </w:p>
    <w:p w14:paraId="32EEE06D" w14:textId="77777777" w:rsidR="006C7D9B" w:rsidRDefault="006C7D9B" w:rsidP="006C7D9B">
      <w:pPr>
        <w:jc w:val="both"/>
        <w:rPr>
          <w:rFonts w:ascii="Arial" w:eastAsia="Arial" w:hAnsi="Arial" w:cs="Arial"/>
          <w:b/>
          <w:bCs/>
          <w:i/>
          <w:iCs/>
        </w:rPr>
      </w:pPr>
      <w:r>
        <w:rPr>
          <w:rFonts w:ascii="Arial" w:hAnsi="Arial"/>
        </w:rPr>
        <w:t>Ter zake gelden de bepalingen van afdeling 2 en 3 integraal, met dien verstande dat het college van burgemeester en schepenen optreedt als rechtstreeks leidinggevende. Het college van burgemeester en schepenen laat zich hierbij begeleiden door externe deskundigen in het personeelsbeleid.</w:t>
      </w:r>
    </w:p>
    <w:p w14:paraId="11248C71"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146</w:t>
      </w:r>
    </w:p>
    <w:p w14:paraId="422C9288" w14:textId="77777777" w:rsidR="006C7D9B" w:rsidRDefault="006C7D9B" w:rsidP="006C7D9B">
      <w:pPr>
        <w:jc w:val="both"/>
        <w:rPr>
          <w:rFonts w:ascii="Arial" w:eastAsia="Arial" w:hAnsi="Arial" w:cs="Arial"/>
        </w:rPr>
      </w:pPr>
      <w:r>
        <w:rPr>
          <w:rFonts w:ascii="Arial" w:hAnsi="Arial"/>
        </w:rPr>
        <w:t>De algemeen directeur en de financieel directeur worden in dit geval geëvalueerd door een evaluatiecomité, bestaande uit het college van burgemeester en schepenen en de voorzitter van de gemeenteraad.</w:t>
      </w:r>
    </w:p>
    <w:p w14:paraId="42FE502F" w14:textId="77777777" w:rsidR="006C7D9B" w:rsidRDefault="006C7D9B" w:rsidP="006C7D9B">
      <w:pPr>
        <w:jc w:val="both"/>
        <w:rPr>
          <w:rFonts w:ascii="Arial" w:eastAsia="Arial" w:hAnsi="Arial" w:cs="Arial"/>
        </w:rPr>
      </w:pPr>
      <w:r>
        <w:rPr>
          <w:rFonts w:ascii="Arial" w:hAnsi="Arial"/>
        </w:rPr>
        <w:t>Het evaluatiecomité wordt voorgezeten door de burgemeester.</w:t>
      </w:r>
    </w:p>
    <w:p w14:paraId="315700AE" w14:textId="77777777" w:rsidR="006C7D9B" w:rsidRDefault="006C7D9B" w:rsidP="006C7D9B">
      <w:pPr>
        <w:jc w:val="both"/>
        <w:rPr>
          <w:rFonts w:ascii="Arial" w:eastAsia="Arial" w:hAnsi="Arial" w:cs="Arial"/>
          <w:b/>
          <w:bCs/>
          <w:i/>
          <w:iCs/>
        </w:rPr>
      </w:pPr>
      <w:r>
        <w:rPr>
          <w:rFonts w:ascii="Arial" w:hAnsi="Arial"/>
        </w:rPr>
        <w:t>De evaluatie heeft plaats op basis van een voorbereidend rapport, opgesteld door externe deskundigen in het personeelsbeleid.</w:t>
      </w:r>
    </w:p>
    <w:p w14:paraId="71C1D25F"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147</w:t>
      </w:r>
    </w:p>
    <w:p w14:paraId="33B08B70" w14:textId="77777777" w:rsidR="006C7D9B" w:rsidRDefault="006C7D9B" w:rsidP="006C7D9B">
      <w:pPr>
        <w:jc w:val="both"/>
        <w:rPr>
          <w:rFonts w:ascii="Arial" w:eastAsia="Arial" w:hAnsi="Arial" w:cs="Arial"/>
        </w:rPr>
      </w:pPr>
      <w:r>
        <w:rPr>
          <w:rFonts w:ascii="Arial" w:hAnsi="Arial"/>
        </w:rPr>
        <w:t xml:space="preserve">De evaluatie wordt uitgevoerd op basis van vooraf vastgestelde evaluatiecriteria. Deze worden vastgesteld voor: </w:t>
      </w:r>
    </w:p>
    <w:p w14:paraId="16E20428" w14:textId="77777777" w:rsidR="006C7D9B" w:rsidRDefault="006C7D9B" w:rsidP="006C7D9B">
      <w:pPr>
        <w:numPr>
          <w:ilvl w:val="0"/>
          <w:numId w:val="59"/>
        </w:numPr>
        <w:jc w:val="both"/>
        <w:rPr>
          <w:rFonts w:ascii="Arial" w:hAnsi="Arial"/>
        </w:rPr>
      </w:pPr>
      <w:r>
        <w:rPr>
          <w:rFonts w:ascii="Arial" w:hAnsi="Arial"/>
        </w:rPr>
        <w:t>de algemeen directeur: na overleg met het college van burgemeester en schepenen;</w:t>
      </w:r>
    </w:p>
    <w:p w14:paraId="77C63C68" w14:textId="77777777" w:rsidR="006C7D9B" w:rsidRDefault="006C7D9B" w:rsidP="006C7D9B">
      <w:pPr>
        <w:numPr>
          <w:ilvl w:val="0"/>
          <w:numId w:val="59"/>
        </w:numPr>
        <w:jc w:val="both"/>
        <w:rPr>
          <w:rFonts w:ascii="Arial" w:hAnsi="Arial"/>
        </w:rPr>
      </w:pPr>
      <w:r>
        <w:rPr>
          <w:rFonts w:ascii="Arial" w:hAnsi="Arial"/>
        </w:rPr>
        <w:t>de financieel directeur: na overleg met de algemeen directeur en het college van burgemeester en schepenen.</w:t>
      </w:r>
    </w:p>
    <w:p w14:paraId="0B0865BC" w14:textId="77777777" w:rsidR="006C7D9B" w:rsidRDefault="006C7D9B" w:rsidP="006C7D9B">
      <w:pPr>
        <w:jc w:val="both"/>
        <w:rPr>
          <w:rFonts w:ascii="Arial" w:eastAsia="Arial" w:hAnsi="Arial" w:cs="Arial"/>
        </w:rPr>
      </w:pPr>
      <w:r>
        <w:rPr>
          <w:rFonts w:ascii="Arial" w:hAnsi="Arial"/>
        </w:rPr>
        <w:t>Na het overleg bespreekt het college van burgemeester en schepenen de voorgestelde evaluatiecriteria met de externe deskundigen in het personeelsbeleid (die verantwoordelijk zijn voor het voorbereidend rapport voor de evaluatie) en stuurt het zo nodig bij.</w:t>
      </w:r>
    </w:p>
    <w:p w14:paraId="5C338BD3"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148</w:t>
      </w:r>
    </w:p>
    <w:p w14:paraId="40881623" w14:textId="77777777" w:rsidR="006C7D9B" w:rsidRDefault="006C7D9B" w:rsidP="006C7D9B">
      <w:pPr>
        <w:jc w:val="both"/>
        <w:rPr>
          <w:rFonts w:ascii="Arial" w:eastAsia="Arial" w:hAnsi="Arial" w:cs="Arial"/>
        </w:rPr>
      </w:pPr>
      <w:r>
        <w:rPr>
          <w:rFonts w:ascii="Arial" w:hAnsi="Arial"/>
        </w:rPr>
        <w:t>De onafhankelijkheid waarmee de financieel directeur de taken (vermeld in artikel 177 DLB) uitvoert, mag niet het voorwerp zijn van evaluatie. De mate waarin hij zich inzet voor de uitvoering van die taken is wel een aandachtspunt in de evaluatie.</w:t>
      </w:r>
    </w:p>
    <w:p w14:paraId="3FC6198D" w14:textId="77777777" w:rsidR="006C7D9B" w:rsidRDefault="006C7D9B" w:rsidP="006C7D9B">
      <w:pPr>
        <w:spacing w:before="0" w:after="0"/>
        <w:ind w:left="0"/>
        <w:rPr>
          <w:rFonts w:ascii="Arial" w:hAnsi="Arial"/>
          <w:b/>
          <w:bCs/>
        </w:rPr>
      </w:pPr>
      <w:r>
        <w:rPr>
          <w:rFonts w:ascii="Arial" w:hAnsi="Arial"/>
          <w:b/>
          <w:bCs/>
        </w:rPr>
        <w:br w:type="page"/>
      </w:r>
    </w:p>
    <w:p w14:paraId="2DCF1216"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lastRenderedPageBreak/>
        <w:t>Artikel 149</w:t>
      </w:r>
    </w:p>
    <w:p w14:paraId="7BF5A3FD" w14:textId="77777777" w:rsidR="006C7D9B" w:rsidRDefault="006C7D9B" w:rsidP="006C7D9B">
      <w:pPr>
        <w:jc w:val="both"/>
        <w:rPr>
          <w:rFonts w:ascii="Arial" w:eastAsia="Arial" w:hAnsi="Arial" w:cs="Arial"/>
        </w:rPr>
      </w:pPr>
      <w:r>
        <w:rPr>
          <w:rFonts w:ascii="Arial" w:hAnsi="Arial"/>
        </w:rPr>
        <w:t>Het voorbereidend rapport van de externe deskundigen bevat relevante informatie per criterium, die ingewonnen wordt met behulp van:</w:t>
      </w:r>
    </w:p>
    <w:p w14:paraId="19A1247D" w14:textId="53E4E492" w:rsidR="006C7D9B" w:rsidRDefault="006C7D9B" w:rsidP="006C7D9B">
      <w:pPr>
        <w:numPr>
          <w:ilvl w:val="0"/>
          <w:numId w:val="61"/>
        </w:numPr>
        <w:jc w:val="both"/>
        <w:rPr>
          <w:rFonts w:ascii="Arial" w:hAnsi="Arial"/>
        </w:rPr>
      </w:pPr>
      <w:r>
        <w:rPr>
          <w:rFonts w:ascii="Arial" w:hAnsi="Arial"/>
        </w:rPr>
        <w:t xml:space="preserve">een anonieme vragenlijst over de wijze van functioneren van de functiehouder, gericht aan </w:t>
      </w:r>
      <w:r w:rsidR="00B62FAC">
        <w:rPr>
          <w:rFonts w:ascii="Arial" w:hAnsi="Arial"/>
        </w:rPr>
        <w:t xml:space="preserve">minstens </w:t>
      </w:r>
      <w:r>
        <w:rPr>
          <w:rFonts w:ascii="Arial" w:hAnsi="Arial"/>
        </w:rPr>
        <w:t xml:space="preserve">de leden van het managementteam, </w:t>
      </w:r>
      <w:r w:rsidR="00B62FAC">
        <w:rPr>
          <w:rFonts w:ascii="Arial" w:hAnsi="Arial"/>
        </w:rPr>
        <w:t xml:space="preserve">eventueel </w:t>
      </w:r>
      <w:r>
        <w:rPr>
          <w:rFonts w:ascii="Arial" w:hAnsi="Arial"/>
        </w:rPr>
        <w:t>de leidinggevenden en</w:t>
      </w:r>
      <w:r w:rsidR="00B62FAC">
        <w:rPr>
          <w:rFonts w:ascii="Arial" w:hAnsi="Arial"/>
        </w:rPr>
        <w:t xml:space="preserve"> </w:t>
      </w:r>
      <w:r>
        <w:rPr>
          <w:rFonts w:ascii="Arial" w:hAnsi="Arial"/>
        </w:rPr>
        <w:t>de rechtstreekse medewerkers;</w:t>
      </w:r>
    </w:p>
    <w:p w14:paraId="56018163" w14:textId="2CC2263A" w:rsidR="006C7D9B" w:rsidRDefault="006C7D9B" w:rsidP="006C7D9B">
      <w:pPr>
        <w:numPr>
          <w:ilvl w:val="0"/>
          <w:numId w:val="61"/>
        </w:numPr>
        <w:jc w:val="both"/>
        <w:rPr>
          <w:rFonts w:ascii="Arial" w:hAnsi="Arial"/>
        </w:rPr>
      </w:pPr>
      <w:r>
        <w:rPr>
          <w:rFonts w:ascii="Arial" w:hAnsi="Arial"/>
        </w:rPr>
        <w:t xml:space="preserve">een anonieme vragenlijst gericht aan </w:t>
      </w:r>
      <w:r w:rsidR="00B62FAC">
        <w:rPr>
          <w:rFonts w:ascii="Arial" w:hAnsi="Arial"/>
        </w:rPr>
        <w:t xml:space="preserve">minstens </w:t>
      </w:r>
      <w:r>
        <w:rPr>
          <w:rFonts w:ascii="Arial" w:hAnsi="Arial"/>
        </w:rPr>
        <w:t xml:space="preserve">de </w:t>
      </w:r>
      <w:r w:rsidR="00B62FAC">
        <w:rPr>
          <w:rFonts w:ascii="Arial" w:hAnsi="Arial"/>
        </w:rPr>
        <w:t xml:space="preserve">burgemeester, </w:t>
      </w:r>
      <w:r w:rsidR="00CD43C2">
        <w:rPr>
          <w:rFonts w:ascii="Arial" w:hAnsi="Arial"/>
        </w:rPr>
        <w:t xml:space="preserve">de voorzitter van het vast bureau en </w:t>
      </w:r>
      <w:r>
        <w:rPr>
          <w:rFonts w:ascii="Arial" w:hAnsi="Arial"/>
        </w:rPr>
        <w:t>de voorzitter van de gemeenteraad waarin hun feedback gevraagd wordt over de wijze van functioneren van de functiehouder;</w:t>
      </w:r>
    </w:p>
    <w:p w14:paraId="7382A24A" w14:textId="07C14DE1" w:rsidR="006C7D9B" w:rsidRDefault="006C7D9B" w:rsidP="006C7D9B">
      <w:pPr>
        <w:numPr>
          <w:ilvl w:val="0"/>
          <w:numId w:val="61"/>
        </w:numPr>
        <w:jc w:val="both"/>
        <w:rPr>
          <w:rFonts w:ascii="Arial" w:hAnsi="Arial"/>
        </w:rPr>
      </w:pPr>
      <w:r>
        <w:rPr>
          <w:rFonts w:ascii="Arial" w:hAnsi="Arial"/>
        </w:rPr>
        <w:t xml:space="preserve">een gesprek met de functiehouder, gebaseerd op de evaluatiecriteria, op het resultaat van de feedbackvragenlijst en op de bestaande resultaatverbintenissen of afspraken met het </w:t>
      </w:r>
      <w:r w:rsidR="00CD43C2">
        <w:rPr>
          <w:rFonts w:ascii="Arial" w:hAnsi="Arial"/>
        </w:rPr>
        <w:t>uitvoerend orgaan van het bestuur</w:t>
      </w:r>
      <w:r>
        <w:rPr>
          <w:rFonts w:ascii="Arial" w:hAnsi="Arial"/>
        </w:rPr>
        <w:t>.</w:t>
      </w:r>
    </w:p>
    <w:p w14:paraId="7598DDFA" w14:textId="2028797C" w:rsidR="006C7D9B" w:rsidRDefault="006C7D9B" w:rsidP="006C7D9B">
      <w:pPr>
        <w:jc w:val="both"/>
        <w:rPr>
          <w:rFonts w:ascii="Arial" w:eastAsia="Arial" w:hAnsi="Arial" w:cs="Arial"/>
        </w:rPr>
      </w:pPr>
      <w:r>
        <w:rPr>
          <w:rFonts w:ascii="Arial" w:hAnsi="Arial"/>
        </w:rPr>
        <w:t>De vragenlijsten en de gesprekken vermeld in punt 1°</w:t>
      </w:r>
      <w:r w:rsidR="00CD43C2">
        <w:rPr>
          <w:rFonts w:ascii="Arial" w:hAnsi="Arial"/>
        </w:rPr>
        <w:t xml:space="preserve"> en</w:t>
      </w:r>
      <w:r>
        <w:rPr>
          <w:rFonts w:ascii="Arial" w:hAnsi="Arial"/>
        </w:rPr>
        <w:t xml:space="preserve"> 2° hebben betrekking op de vastgestelde evaluatiecriteria. De resultaten worden verwerkt tot conclusies. De ingevulde vragenlijsten maken geen deel uit van het evaluatiedossier.</w:t>
      </w:r>
    </w:p>
    <w:p w14:paraId="1CD75626" w14:textId="77777777" w:rsidR="00CD43C2" w:rsidRPr="00CD43C2" w:rsidRDefault="00CD43C2" w:rsidP="00CD43C2">
      <w:pPr>
        <w:jc w:val="both"/>
        <w:rPr>
          <w:rFonts w:ascii="Arial" w:hAnsi="Arial"/>
        </w:rPr>
      </w:pPr>
      <w:r w:rsidRPr="00CD43C2">
        <w:rPr>
          <w:rFonts w:ascii="Arial" w:hAnsi="Arial"/>
        </w:rPr>
        <w:t xml:space="preserve">De anonieme vragenlijsten kunnen vervangen worden door of aangevuld worden met interviews. </w:t>
      </w:r>
    </w:p>
    <w:p w14:paraId="0488ABA5" w14:textId="77777777" w:rsidR="006C7D9B" w:rsidRDefault="006C7D9B" w:rsidP="006C7D9B">
      <w:pPr>
        <w:jc w:val="both"/>
        <w:rPr>
          <w:rFonts w:ascii="Arial" w:eastAsia="Arial" w:hAnsi="Arial" w:cs="Arial"/>
        </w:rPr>
      </w:pPr>
      <w:r>
        <w:rPr>
          <w:rFonts w:ascii="Arial" w:hAnsi="Arial"/>
        </w:rPr>
        <w:t>De conclusies uit alle hoger vermelde elementen worden per evaluatiecriterium verwerkt in het voorbereidend rapport en resulteren in een voorstel van eindconclusie over het functioneren.</w:t>
      </w:r>
    </w:p>
    <w:p w14:paraId="0A2D9B1B" w14:textId="77777777" w:rsidR="006C7D9B" w:rsidRDefault="006C7D9B" w:rsidP="006C7D9B">
      <w:pPr>
        <w:spacing w:before="0" w:after="0"/>
        <w:jc w:val="both"/>
      </w:pPr>
    </w:p>
    <w:p w14:paraId="12A41D33" w14:textId="77777777" w:rsidR="006C7D9B" w:rsidRDefault="006C7D9B" w:rsidP="006C7D9B">
      <w:pPr>
        <w:keepNext/>
        <w:shd w:val="clear" w:color="auto" w:fill="E5E5E5"/>
        <w:spacing w:before="0" w:after="60"/>
        <w:ind w:left="0"/>
        <w:outlineLvl w:val="3"/>
        <w:rPr>
          <w:rFonts w:ascii="Arial" w:eastAsia="Arial" w:hAnsi="Arial" w:cs="Arial"/>
          <w:b/>
          <w:bCs/>
          <w:sz w:val="24"/>
          <w:szCs w:val="24"/>
        </w:rPr>
      </w:pPr>
      <w:r>
        <w:rPr>
          <w:rFonts w:ascii="Arial" w:hAnsi="Arial"/>
          <w:b/>
          <w:bCs/>
          <w:sz w:val="24"/>
          <w:szCs w:val="24"/>
        </w:rPr>
        <w:t>Onderafdeling 3. evaluatieresultaten en gevolgen van de evaluatie</w:t>
      </w:r>
    </w:p>
    <w:p w14:paraId="3D00DE75"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150</w:t>
      </w:r>
    </w:p>
    <w:p w14:paraId="6562F96E" w14:textId="77777777" w:rsidR="006C7D9B" w:rsidRDefault="006C7D9B" w:rsidP="006C7D9B">
      <w:pPr>
        <w:jc w:val="both"/>
        <w:rPr>
          <w:rFonts w:ascii="Arial" w:eastAsia="Arial" w:hAnsi="Arial" w:cs="Arial"/>
        </w:rPr>
      </w:pPr>
      <w:r>
        <w:rPr>
          <w:rFonts w:ascii="Arial" w:hAnsi="Arial"/>
        </w:rPr>
        <w:t>Het evaluatieresultaat is gunstig of ongunstig.</w:t>
      </w:r>
    </w:p>
    <w:p w14:paraId="2107E361" w14:textId="77777777" w:rsidR="006C7D9B" w:rsidRDefault="006C7D9B" w:rsidP="006C7D9B">
      <w:pPr>
        <w:spacing w:before="240" w:after="0"/>
        <w:ind w:left="0"/>
        <w:jc w:val="both"/>
        <w:outlineLvl w:val="4"/>
        <w:rPr>
          <w:rFonts w:ascii="Arial" w:eastAsia="Arial" w:hAnsi="Arial" w:cs="Arial"/>
          <w:b/>
          <w:bCs/>
        </w:rPr>
      </w:pPr>
      <w:r>
        <w:rPr>
          <w:rFonts w:ascii="Arial" w:hAnsi="Arial"/>
          <w:b/>
          <w:bCs/>
        </w:rPr>
        <w:t>Artikel 151</w:t>
      </w:r>
    </w:p>
    <w:p w14:paraId="46AAC1BA" w14:textId="77777777" w:rsidR="006C7D9B" w:rsidRDefault="006C7D9B" w:rsidP="006C7D9B">
      <w:pPr>
        <w:pStyle w:val="StandaardUitvullen"/>
        <w:rPr>
          <w:rFonts w:ascii="Arial" w:eastAsia="Arial" w:hAnsi="Arial" w:cs="Arial"/>
        </w:rPr>
      </w:pPr>
      <w:r>
        <w:rPr>
          <w:rFonts w:ascii="Arial" w:hAnsi="Arial"/>
        </w:rPr>
        <w:t>Indien de evaluatie ongunstig is, neemt het college van burgemeester en schepenen bijkomende passende maatregelen met het oog op het verbeteren van de wijze waarop de betrokken functiehouder functioneert.</w:t>
      </w:r>
    </w:p>
    <w:p w14:paraId="1FD6CCF8" w14:textId="77777777" w:rsidR="006C7D9B" w:rsidRDefault="006C7D9B" w:rsidP="006C7D9B">
      <w:pPr>
        <w:pStyle w:val="Kop5"/>
        <w:rPr>
          <w:rFonts w:ascii="Arial" w:eastAsia="Arial" w:hAnsi="Arial" w:cs="Arial"/>
        </w:rPr>
      </w:pPr>
      <w:r>
        <w:rPr>
          <w:rFonts w:ascii="Arial" w:hAnsi="Arial"/>
        </w:rPr>
        <w:t>Artikel 152</w:t>
      </w:r>
    </w:p>
    <w:p w14:paraId="0E821C1D" w14:textId="77777777" w:rsidR="006C7D9B" w:rsidRDefault="006C7D9B" w:rsidP="006C7D9B">
      <w:pPr>
        <w:pStyle w:val="Kop6"/>
        <w:rPr>
          <w:rFonts w:ascii="Arial" w:eastAsia="Arial" w:hAnsi="Arial" w:cs="Arial"/>
        </w:rPr>
      </w:pPr>
      <w:r>
        <w:rPr>
          <w:rFonts w:ascii="Arial" w:hAnsi="Arial"/>
        </w:rPr>
        <w:t>Paragraaf 1</w:t>
      </w:r>
    </w:p>
    <w:p w14:paraId="735253D3" w14:textId="77777777" w:rsidR="00CA1C8B" w:rsidRDefault="00CA1C8B" w:rsidP="00CA1C8B">
      <w:pPr>
        <w:spacing w:after="60"/>
        <w:jc w:val="both"/>
        <w:rPr>
          <w:rFonts w:ascii="Arial" w:eastAsia="Arial" w:hAnsi="Arial" w:cs="Arial"/>
        </w:rPr>
      </w:pPr>
      <w:r>
        <w:rPr>
          <w:rFonts w:ascii="Arial" w:hAnsi="Arial"/>
        </w:rPr>
        <w:t>Een evaluatietraject wordt onderverdeeld in drie periodes:</w:t>
      </w:r>
    </w:p>
    <w:p w14:paraId="3866CBC6" w14:textId="77777777" w:rsidR="00CA1C8B" w:rsidRDefault="00CA1C8B" w:rsidP="00CA1C8B">
      <w:pPr>
        <w:pStyle w:val="StandaardUitvullen"/>
        <w:numPr>
          <w:ilvl w:val="0"/>
          <w:numId w:val="227"/>
        </w:numPr>
        <w:spacing w:before="40" w:after="40"/>
        <w:rPr>
          <w:rFonts w:ascii="Arial" w:hAnsi="Arial"/>
        </w:rPr>
      </w:pPr>
      <w:r>
        <w:rPr>
          <w:rFonts w:ascii="Arial" w:hAnsi="Arial"/>
          <w:u w:val="single"/>
        </w:rPr>
        <w:t>periode 1</w:t>
      </w:r>
      <w:r>
        <w:rPr>
          <w:rFonts w:ascii="Arial" w:hAnsi="Arial"/>
        </w:rPr>
        <w:t>: minimum drie maanden vanaf het bijkomend feedbackgesprek tot de eerste evaluatie;</w:t>
      </w:r>
    </w:p>
    <w:p w14:paraId="5AA44A2A" w14:textId="77777777" w:rsidR="00CA1C8B" w:rsidRDefault="00CA1C8B" w:rsidP="00CA1C8B">
      <w:pPr>
        <w:pStyle w:val="StandaardUitvullen"/>
        <w:numPr>
          <w:ilvl w:val="0"/>
          <w:numId w:val="227"/>
        </w:numPr>
        <w:spacing w:before="40" w:after="40"/>
        <w:rPr>
          <w:rFonts w:ascii="Arial" w:hAnsi="Arial"/>
        </w:rPr>
      </w:pPr>
      <w:r>
        <w:rPr>
          <w:rFonts w:ascii="Arial" w:hAnsi="Arial"/>
          <w:u w:val="single"/>
        </w:rPr>
        <w:t>periode 2</w:t>
      </w:r>
      <w:r>
        <w:rPr>
          <w:rFonts w:ascii="Arial" w:hAnsi="Arial"/>
        </w:rPr>
        <w:t>: minimum drie maanden vanaf de eerste evaluatie tot de tweede evaluatie;</w:t>
      </w:r>
    </w:p>
    <w:p w14:paraId="6BBE01ED" w14:textId="77777777" w:rsidR="00CA1C8B" w:rsidRDefault="00CA1C8B" w:rsidP="00CA1C8B">
      <w:pPr>
        <w:pStyle w:val="StandaardUitvullen"/>
        <w:numPr>
          <w:ilvl w:val="0"/>
          <w:numId w:val="227"/>
        </w:numPr>
        <w:spacing w:before="40" w:after="40"/>
        <w:rPr>
          <w:rFonts w:ascii="Arial" w:hAnsi="Arial"/>
        </w:rPr>
      </w:pPr>
      <w:r>
        <w:rPr>
          <w:rFonts w:ascii="Arial" w:hAnsi="Arial"/>
          <w:u w:val="single"/>
        </w:rPr>
        <w:t>periode 3</w:t>
      </w:r>
      <w:r>
        <w:rPr>
          <w:rFonts w:ascii="Arial" w:hAnsi="Arial"/>
        </w:rPr>
        <w:t>: minimum drie maanden vanaf de tweede evaluatie tot de derde evaluatie.</w:t>
      </w:r>
    </w:p>
    <w:p w14:paraId="735CC4AD" w14:textId="5D623BA0" w:rsidR="00CA1C8B" w:rsidRDefault="00CA1C8B" w:rsidP="00CA1C8B">
      <w:pPr>
        <w:pStyle w:val="StandaardUitvullen"/>
        <w:rPr>
          <w:rFonts w:ascii="Arial" w:eastAsia="Arial" w:hAnsi="Arial" w:cs="Arial"/>
        </w:rPr>
      </w:pPr>
      <w:r>
        <w:rPr>
          <w:rFonts w:ascii="Arial" w:hAnsi="Arial"/>
        </w:rPr>
        <w:t>Periode 3 kan enkel doorlopen worden indien het evaluatieresultaat na periode 1 en 2 verschillend is.</w:t>
      </w:r>
    </w:p>
    <w:p w14:paraId="184B6094" w14:textId="7EABE861" w:rsidR="00CA1C8B" w:rsidRDefault="00CA1C8B" w:rsidP="00CA1C8B">
      <w:pPr>
        <w:pStyle w:val="Kop6"/>
        <w:rPr>
          <w:rFonts w:ascii="Arial" w:eastAsia="Arial" w:hAnsi="Arial" w:cs="Arial"/>
        </w:rPr>
      </w:pPr>
      <w:r>
        <w:rPr>
          <w:rFonts w:ascii="Arial" w:hAnsi="Arial"/>
        </w:rPr>
        <w:t>Paragraaf 2</w:t>
      </w:r>
    </w:p>
    <w:p w14:paraId="307D4C18" w14:textId="73998D44" w:rsidR="006C7D9B" w:rsidRPr="00CA1C8B" w:rsidRDefault="006C7D9B" w:rsidP="006C7D9B">
      <w:pPr>
        <w:pStyle w:val="StandaardUitvullen"/>
        <w:rPr>
          <w:rFonts w:ascii="Arial" w:eastAsia="Arial" w:hAnsi="Arial" w:cs="Arial"/>
        </w:rPr>
      </w:pPr>
      <w:r w:rsidRPr="00CA1C8B">
        <w:rPr>
          <w:rFonts w:ascii="Arial" w:hAnsi="Arial"/>
        </w:rPr>
        <w:t>Wanneer de</w:t>
      </w:r>
      <w:r w:rsidR="00CA1C8B">
        <w:rPr>
          <w:rFonts w:ascii="Arial" w:hAnsi="Arial"/>
        </w:rPr>
        <w:t xml:space="preserve"> eerste</w:t>
      </w:r>
      <w:r w:rsidRPr="00CA1C8B">
        <w:rPr>
          <w:rFonts w:ascii="Arial" w:hAnsi="Arial"/>
        </w:rPr>
        <w:t xml:space="preserve"> twee evaluatieperiodes worden afgesloten met eenzelfde resultaat, is de evaluatieprocedure beëindigd. </w:t>
      </w:r>
    </w:p>
    <w:p w14:paraId="51DCFA1A" w14:textId="77777777" w:rsidR="006C7D9B" w:rsidRDefault="006C7D9B" w:rsidP="006C7D9B">
      <w:pPr>
        <w:pStyle w:val="StandaardUitvullen"/>
        <w:rPr>
          <w:rFonts w:ascii="Arial" w:eastAsia="Arial" w:hAnsi="Arial" w:cs="Arial"/>
        </w:rPr>
      </w:pPr>
      <w:r w:rsidRPr="00CA1C8B">
        <w:rPr>
          <w:rFonts w:ascii="Arial" w:hAnsi="Arial"/>
        </w:rPr>
        <w:t>In geval van twee verschillende resultaten, vangt een derde evaluatieperiode aan.</w:t>
      </w:r>
      <w:r>
        <w:rPr>
          <w:rFonts w:ascii="Arial" w:hAnsi="Arial"/>
        </w:rPr>
        <w:t xml:space="preserve"> </w:t>
      </w:r>
    </w:p>
    <w:p w14:paraId="257398EE" w14:textId="77777777" w:rsidR="006C7D9B" w:rsidRDefault="006C7D9B" w:rsidP="006C7D9B">
      <w:pPr>
        <w:pStyle w:val="StandaardUitvullen"/>
        <w:rPr>
          <w:rFonts w:ascii="Arial" w:eastAsia="Arial" w:hAnsi="Arial" w:cs="Arial"/>
        </w:rPr>
      </w:pPr>
      <w:r>
        <w:rPr>
          <w:rFonts w:ascii="Arial" w:hAnsi="Arial"/>
        </w:rPr>
        <w:t>In voorkomend geval is het eindresultaat gunstig of ongunstig.</w:t>
      </w:r>
    </w:p>
    <w:p w14:paraId="5EBEA200" w14:textId="01D82C40" w:rsidR="006C7D9B" w:rsidRDefault="006C7D9B" w:rsidP="006C7D9B">
      <w:pPr>
        <w:pStyle w:val="Kop6"/>
        <w:rPr>
          <w:rFonts w:ascii="Arial" w:eastAsia="Arial" w:hAnsi="Arial" w:cs="Arial"/>
        </w:rPr>
      </w:pPr>
      <w:r>
        <w:rPr>
          <w:rFonts w:ascii="Arial" w:hAnsi="Arial"/>
        </w:rPr>
        <w:t xml:space="preserve">Paragraaf </w:t>
      </w:r>
      <w:r w:rsidR="00CA1C8B">
        <w:rPr>
          <w:rFonts w:ascii="Arial" w:hAnsi="Arial"/>
        </w:rPr>
        <w:t>3</w:t>
      </w:r>
    </w:p>
    <w:p w14:paraId="4A78403F" w14:textId="5BBDB3A1" w:rsidR="00CA1C8B" w:rsidRDefault="006C7D9B" w:rsidP="00CA1C8B">
      <w:pPr>
        <w:jc w:val="both"/>
        <w:rPr>
          <w:rFonts w:ascii="Arial" w:hAnsi="Arial"/>
          <w:b/>
          <w:bCs/>
        </w:rPr>
      </w:pPr>
      <w:r>
        <w:rPr>
          <w:rFonts w:ascii="Arial" w:hAnsi="Arial"/>
        </w:rPr>
        <w:t>De functiehouder die binnen dezelfde evaluatieprocedure twee keer ongunstig geëvalueerd wordt, kan ontslagen worden wegens beroepsongeschiktheid.</w:t>
      </w:r>
      <w:r w:rsidR="00CA1C8B">
        <w:rPr>
          <w:rFonts w:ascii="Arial" w:hAnsi="Arial"/>
        </w:rPr>
        <w:t xml:space="preserve"> </w:t>
      </w:r>
      <w:r>
        <w:rPr>
          <w:rFonts w:ascii="Arial" w:hAnsi="Arial"/>
        </w:rPr>
        <w:t>De raad hoort het personeelslid vooraf en beslist gemotiveerd.</w:t>
      </w:r>
      <w:r w:rsidR="00CA1C8B">
        <w:rPr>
          <w:rFonts w:ascii="Arial" w:hAnsi="Arial"/>
          <w:b/>
          <w:bCs/>
        </w:rPr>
        <w:br w:type="page"/>
      </w:r>
    </w:p>
    <w:p w14:paraId="2383C9B2" w14:textId="10547536" w:rsidR="00E8267F" w:rsidRDefault="00E8267F" w:rsidP="00E8267F">
      <w:pPr>
        <w:spacing w:before="240" w:after="0"/>
        <w:ind w:left="0"/>
        <w:outlineLvl w:val="4"/>
        <w:rPr>
          <w:rFonts w:ascii="Arial" w:eastAsia="Arial" w:hAnsi="Arial" w:cs="Arial"/>
          <w:b/>
          <w:bCs/>
        </w:rPr>
      </w:pPr>
      <w:r>
        <w:rPr>
          <w:rFonts w:ascii="Arial" w:hAnsi="Arial"/>
          <w:b/>
          <w:bCs/>
        </w:rPr>
        <w:lastRenderedPageBreak/>
        <w:t>Artikel 1</w:t>
      </w:r>
      <w:r w:rsidR="004C4500">
        <w:rPr>
          <w:rFonts w:ascii="Arial" w:hAnsi="Arial"/>
          <w:b/>
          <w:bCs/>
        </w:rPr>
        <w:t>5</w:t>
      </w:r>
      <w:r w:rsidR="00E5398A">
        <w:rPr>
          <w:rFonts w:ascii="Arial" w:hAnsi="Arial"/>
          <w:b/>
          <w:bCs/>
        </w:rPr>
        <w:t>3</w:t>
      </w:r>
      <w:r>
        <w:rPr>
          <w:rFonts w:ascii="Arial" w:hAnsi="Arial"/>
          <w:b/>
          <w:bCs/>
        </w:rPr>
        <w:t>-</w:t>
      </w:r>
      <w:r w:rsidR="004C4500">
        <w:rPr>
          <w:rFonts w:ascii="Arial" w:hAnsi="Arial"/>
          <w:b/>
          <w:bCs/>
        </w:rPr>
        <w:t>165</w:t>
      </w:r>
    </w:p>
    <w:p w14:paraId="11DD7600" w14:textId="77777777" w:rsidR="00E8267F" w:rsidRDefault="00E8267F" w:rsidP="00E8267F">
      <w:pPr>
        <w:jc w:val="both"/>
        <w:rPr>
          <w:rFonts w:ascii="Arial" w:hAnsi="Arial"/>
        </w:rPr>
      </w:pPr>
      <w:r>
        <w:rPr>
          <w:rFonts w:ascii="Arial" w:hAnsi="Arial"/>
        </w:rPr>
        <w:t>(niet van toepassing)</w:t>
      </w:r>
    </w:p>
    <w:p w14:paraId="7804AAA6" w14:textId="4EB66B95" w:rsidR="00E8267F" w:rsidRDefault="00E8267F" w:rsidP="00E8267F">
      <w:pPr>
        <w:jc w:val="both"/>
        <w:rPr>
          <w:rFonts w:ascii="Arial" w:eastAsia="Arial" w:hAnsi="Arial" w:cs="Arial"/>
        </w:rPr>
      </w:pPr>
    </w:p>
    <w:p w14:paraId="7F4D92D9" w14:textId="0B054056" w:rsidR="00F37A60" w:rsidRPr="007B2859" w:rsidRDefault="00F37A60" w:rsidP="00F37A60">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96" w:name="_Toc54860537"/>
      <w:r w:rsidRPr="007B2859">
        <w:rPr>
          <w:rFonts w:ascii="Calibri" w:hAnsi="Calibri" w:cs="Calibri"/>
          <w:caps w:val="0"/>
          <w:color w:val="00AFA8"/>
          <w:sz w:val="36"/>
          <w:bdr w:val="none" w:sz="0" w:space="0" w:color="auto"/>
          <w:lang w:val="nl-BE" w:eastAsia="en-US"/>
        </w:rPr>
        <w:lastRenderedPageBreak/>
        <w:t xml:space="preserve">TITEL </w:t>
      </w:r>
      <w:r>
        <w:rPr>
          <w:rFonts w:ascii="Calibri" w:hAnsi="Calibri" w:cs="Calibri"/>
          <w:caps w:val="0"/>
          <w:color w:val="00AFA8"/>
          <w:sz w:val="36"/>
          <w:bdr w:val="none" w:sz="0" w:space="0" w:color="auto"/>
          <w:lang w:val="nl-BE" w:eastAsia="en-US"/>
        </w:rPr>
        <w:t>4</w:t>
      </w:r>
      <w:r w:rsidRPr="007B2859">
        <w:rPr>
          <w:rFonts w:ascii="Calibri" w:hAnsi="Calibri" w:cs="Calibri"/>
          <w:caps w:val="0"/>
          <w:color w:val="00AFA8"/>
          <w:sz w:val="36"/>
          <w:bdr w:val="none" w:sz="0" w:space="0" w:color="auto"/>
          <w:lang w:val="nl-BE" w:eastAsia="en-US"/>
        </w:rPr>
        <w:t xml:space="preserve">. </w:t>
      </w:r>
      <w:r>
        <w:rPr>
          <w:rFonts w:ascii="Calibri" w:hAnsi="Calibri" w:cs="Calibri"/>
          <w:caps w:val="0"/>
          <w:color w:val="00AFA8"/>
          <w:sz w:val="36"/>
          <w:bdr w:val="none" w:sz="0" w:space="0" w:color="auto"/>
          <w:lang w:val="nl-BE" w:eastAsia="en-US"/>
        </w:rPr>
        <w:t>JE LOON</w:t>
      </w:r>
      <w:bookmarkEnd w:id="96"/>
    </w:p>
    <w:p w14:paraId="38D6A573" w14:textId="2D6432B5" w:rsidR="007664F4" w:rsidRPr="00F57B7F" w:rsidRDefault="00F37A60" w:rsidP="00F37A60">
      <w:pPr>
        <w:pStyle w:val="Kop2"/>
        <w:rPr>
          <w:rFonts w:ascii="Arial" w:hAnsi="Arial"/>
        </w:rPr>
      </w:pPr>
      <w:bookmarkStart w:id="97" w:name="_Toc54860538"/>
      <w:r>
        <w:rPr>
          <w:rFonts w:ascii="Arial" w:hAnsi="Arial"/>
        </w:rPr>
        <w:t>Hoofdstuk i</w:t>
      </w:r>
      <w:r w:rsidR="005F77B8" w:rsidRPr="00F57B7F">
        <w:rPr>
          <w:rFonts w:ascii="Arial" w:hAnsi="Arial"/>
        </w:rPr>
        <w:t xml:space="preserve">. </w:t>
      </w:r>
      <w:r w:rsidR="001429A3">
        <w:rPr>
          <w:rFonts w:ascii="Arial" w:hAnsi="Arial"/>
        </w:rPr>
        <w:t>je salaris</w:t>
      </w:r>
      <w:bookmarkEnd w:id="97"/>
    </w:p>
    <w:p w14:paraId="1F46900C" w14:textId="21DBC105" w:rsidR="007664F4" w:rsidRPr="00F37A60" w:rsidRDefault="00F37A60" w:rsidP="00F37A60">
      <w:pPr>
        <w:pStyle w:val="Kop3"/>
        <w:rPr>
          <w:rFonts w:ascii="Arial" w:hAnsi="Arial"/>
        </w:rPr>
      </w:pPr>
      <w:bookmarkStart w:id="98" w:name="_Toc54860539"/>
      <w:r>
        <w:rPr>
          <w:rFonts w:ascii="Arial" w:hAnsi="Arial"/>
        </w:rPr>
        <w:t>Afdeling</w:t>
      </w:r>
      <w:r w:rsidR="005F77B8">
        <w:rPr>
          <w:rFonts w:ascii="Arial" w:hAnsi="Arial"/>
        </w:rPr>
        <w:t xml:space="preserve"> </w:t>
      </w:r>
      <w:r>
        <w:rPr>
          <w:rFonts w:ascii="Arial" w:hAnsi="Arial"/>
        </w:rPr>
        <w:t>1</w:t>
      </w:r>
      <w:r w:rsidR="005F77B8">
        <w:rPr>
          <w:rFonts w:ascii="Arial" w:hAnsi="Arial"/>
        </w:rPr>
        <w:t>. algemene bepalingen</w:t>
      </w:r>
      <w:bookmarkEnd w:id="98"/>
    </w:p>
    <w:p w14:paraId="7110E171" w14:textId="77777777" w:rsidR="007664F4" w:rsidRDefault="005F77B8">
      <w:pPr>
        <w:spacing w:before="240" w:after="0"/>
        <w:ind w:left="0"/>
        <w:outlineLvl w:val="4"/>
        <w:rPr>
          <w:rFonts w:ascii="Arial" w:eastAsia="Arial" w:hAnsi="Arial" w:cs="Arial"/>
          <w:b/>
          <w:bCs/>
        </w:rPr>
      </w:pPr>
      <w:r>
        <w:rPr>
          <w:rFonts w:ascii="Arial" w:hAnsi="Arial"/>
          <w:b/>
          <w:bCs/>
        </w:rPr>
        <w:t>Artikel 166</w:t>
      </w:r>
    </w:p>
    <w:p w14:paraId="2FA59806" w14:textId="77777777" w:rsidR="007664F4" w:rsidRDefault="005F77B8">
      <w:pPr>
        <w:jc w:val="both"/>
        <w:rPr>
          <w:rFonts w:ascii="Arial" w:eastAsia="Arial" w:hAnsi="Arial" w:cs="Arial"/>
        </w:rPr>
      </w:pPr>
      <w:r>
        <w:rPr>
          <w:rFonts w:ascii="Arial" w:hAnsi="Arial"/>
        </w:rPr>
        <w:t>Het jaarsalaris van ons personeel is vastgelegd in salarisschalen, die bestaan uit:</w:t>
      </w:r>
    </w:p>
    <w:p w14:paraId="7EC5EE46" w14:textId="77777777" w:rsidR="007664F4" w:rsidRDefault="005F77B8" w:rsidP="00A31223">
      <w:pPr>
        <w:numPr>
          <w:ilvl w:val="0"/>
          <w:numId w:val="144"/>
        </w:numPr>
        <w:jc w:val="both"/>
        <w:rPr>
          <w:rFonts w:ascii="Arial" w:hAnsi="Arial"/>
        </w:rPr>
      </w:pPr>
      <w:r>
        <w:rPr>
          <w:rFonts w:ascii="Arial" w:hAnsi="Arial"/>
        </w:rPr>
        <w:t>een minimumsalaris;</w:t>
      </w:r>
    </w:p>
    <w:p w14:paraId="0A52FA4E" w14:textId="77777777" w:rsidR="007664F4" w:rsidRDefault="005F77B8" w:rsidP="00A31223">
      <w:pPr>
        <w:numPr>
          <w:ilvl w:val="0"/>
          <w:numId w:val="144"/>
        </w:numPr>
        <w:jc w:val="both"/>
        <w:rPr>
          <w:rFonts w:ascii="Arial" w:hAnsi="Arial"/>
        </w:rPr>
      </w:pPr>
      <w:r>
        <w:rPr>
          <w:rFonts w:ascii="Arial" w:hAnsi="Arial"/>
        </w:rPr>
        <w:t>de salaristrappen, die het resultaat zijn van de periodieke verhogingen;</w:t>
      </w:r>
    </w:p>
    <w:p w14:paraId="2C593404" w14:textId="77777777" w:rsidR="007664F4" w:rsidRDefault="005F77B8" w:rsidP="00A31223">
      <w:pPr>
        <w:numPr>
          <w:ilvl w:val="0"/>
          <w:numId w:val="144"/>
        </w:numPr>
        <w:jc w:val="both"/>
        <w:rPr>
          <w:rFonts w:ascii="Arial" w:hAnsi="Arial"/>
        </w:rPr>
      </w:pPr>
      <w:r>
        <w:rPr>
          <w:rFonts w:ascii="Arial" w:hAnsi="Arial"/>
        </w:rPr>
        <w:t>een maximumsalaris.</w:t>
      </w:r>
    </w:p>
    <w:p w14:paraId="752D4156" w14:textId="77777777" w:rsidR="007664F4" w:rsidRDefault="005F77B8">
      <w:pPr>
        <w:spacing w:before="240" w:after="0"/>
        <w:ind w:left="0"/>
        <w:outlineLvl w:val="4"/>
        <w:rPr>
          <w:rFonts w:ascii="Arial" w:eastAsia="Arial" w:hAnsi="Arial" w:cs="Arial"/>
          <w:b/>
          <w:bCs/>
        </w:rPr>
      </w:pPr>
      <w:r>
        <w:rPr>
          <w:rFonts w:ascii="Arial" w:hAnsi="Arial"/>
          <w:b/>
          <w:bCs/>
        </w:rPr>
        <w:t>Artikel 167</w:t>
      </w:r>
    </w:p>
    <w:p w14:paraId="64306FCF" w14:textId="77777777" w:rsidR="007664F4" w:rsidRDefault="005F77B8">
      <w:pPr>
        <w:jc w:val="both"/>
        <w:rPr>
          <w:rFonts w:ascii="Arial" w:eastAsia="Arial" w:hAnsi="Arial" w:cs="Arial"/>
        </w:rPr>
      </w:pPr>
      <w:r>
        <w:rPr>
          <w:rFonts w:ascii="Arial" w:hAnsi="Arial"/>
        </w:rPr>
        <w:t xml:space="preserve">Elke salarisschaal wordt aangeduid met één van de letters A, B, C, D, E, die overeenstemmen met de niveaus, vermeld in </w:t>
      </w:r>
      <w:r w:rsidRPr="005811D2">
        <w:rPr>
          <w:rFonts w:ascii="Arial" w:hAnsi="Arial"/>
        </w:rPr>
        <w:t>artikel 3, al</w:t>
      </w:r>
      <w:r>
        <w:rPr>
          <w:rFonts w:ascii="Arial" w:hAnsi="Arial"/>
        </w:rPr>
        <w:t xml:space="preserve"> dan niet gevolgd door de letter V, en gevolgd door een cijfer en eventueel een kleine letter a, b of c. </w:t>
      </w:r>
    </w:p>
    <w:p w14:paraId="313E43DF" w14:textId="77777777" w:rsidR="007664F4" w:rsidRDefault="005F77B8">
      <w:pPr>
        <w:jc w:val="both"/>
        <w:rPr>
          <w:rFonts w:ascii="Arial" w:eastAsia="Arial" w:hAnsi="Arial" w:cs="Arial"/>
        </w:rPr>
      </w:pPr>
      <w:r>
        <w:rPr>
          <w:rFonts w:ascii="Arial" w:hAnsi="Arial"/>
        </w:rPr>
        <w:t>Op de algemeen directeur en de financieel directeur is het eerste lid niet van toepassing.</w:t>
      </w:r>
    </w:p>
    <w:p w14:paraId="3CBE9C87" w14:textId="77777777" w:rsidR="007664F4" w:rsidRDefault="005F77B8">
      <w:pPr>
        <w:spacing w:before="240" w:after="0"/>
        <w:ind w:left="0"/>
        <w:outlineLvl w:val="4"/>
        <w:rPr>
          <w:rFonts w:ascii="Arial" w:eastAsia="Arial" w:hAnsi="Arial" w:cs="Arial"/>
          <w:b/>
          <w:bCs/>
        </w:rPr>
      </w:pPr>
      <w:r>
        <w:rPr>
          <w:rFonts w:ascii="Arial" w:hAnsi="Arial"/>
          <w:b/>
          <w:bCs/>
        </w:rPr>
        <w:t xml:space="preserve">Artikel 168 </w:t>
      </w:r>
    </w:p>
    <w:p w14:paraId="7787AAB3" w14:textId="77777777" w:rsidR="007664F4" w:rsidRDefault="005F77B8">
      <w:pPr>
        <w:jc w:val="both"/>
        <w:rPr>
          <w:rFonts w:ascii="Arial" w:eastAsia="Arial" w:hAnsi="Arial" w:cs="Arial"/>
        </w:rPr>
      </w:pPr>
      <w:r>
        <w:rPr>
          <w:rFonts w:ascii="Arial" w:hAnsi="Arial"/>
        </w:rPr>
        <w:t>De uitgewerkte salarisschalen bevinden zich in bijlage.</w:t>
      </w:r>
    </w:p>
    <w:p w14:paraId="2AAC960E" w14:textId="77777777" w:rsidR="007664F4" w:rsidRDefault="005F77B8">
      <w:pPr>
        <w:jc w:val="both"/>
        <w:rPr>
          <w:rFonts w:ascii="Arial" w:eastAsia="Arial" w:hAnsi="Arial" w:cs="Arial"/>
        </w:rPr>
      </w:pPr>
      <w:r>
        <w:rPr>
          <w:rFonts w:ascii="Arial" w:hAnsi="Arial"/>
        </w:rPr>
        <w:t>De salarisschaal van de algemeen directeur is de hoogste binnen het lokaal bestuur.</w:t>
      </w:r>
    </w:p>
    <w:p w14:paraId="3A0568D5" w14:textId="77777777" w:rsidR="007664F4" w:rsidRDefault="005F77B8">
      <w:pPr>
        <w:spacing w:before="240" w:after="0"/>
        <w:ind w:left="0"/>
        <w:outlineLvl w:val="4"/>
        <w:rPr>
          <w:rFonts w:ascii="Arial" w:eastAsia="Arial" w:hAnsi="Arial" w:cs="Arial"/>
          <w:b/>
          <w:bCs/>
        </w:rPr>
      </w:pPr>
      <w:r>
        <w:rPr>
          <w:rFonts w:ascii="Arial" w:hAnsi="Arial"/>
          <w:b/>
          <w:bCs/>
        </w:rPr>
        <w:t>Artikel 169</w:t>
      </w:r>
    </w:p>
    <w:p w14:paraId="7C9393BC"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1 </w:t>
      </w:r>
    </w:p>
    <w:p w14:paraId="449783C4" w14:textId="63863C5F" w:rsidR="007664F4" w:rsidRDefault="005F77B8">
      <w:pPr>
        <w:rPr>
          <w:rFonts w:ascii="Arial" w:eastAsia="Arial" w:hAnsi="Arial" w:cs="Arial"/>
        </w:rPr>
      </w:pPr>
      <w:r>
        <w:rPr>
          <w:rFonts w:ascii="Arial" w:hAnsi="Arial"/>
        </w:rPr>
        <w:t xml:space="preserve">We verbinden de salarisschalen </w:t>
      </w:r>
      <w:r w:rsidR="00D11472">
        <w:rPr>
          <w:rFonts w:ascii="Arial" w:hAnsi="Arial"/>
        </w:rPr>
        <w:t xml:space="preserve">en functionele loopbanen </w:t>
      </w:r>
      <w:r>
        <w:rPr>
          <w:rFonts w:ascii="Arial" w:hAnsi="Arial"/>
        </w:rPr>
        <w:t xml:space="preserve">aan de volgende graden </w:t>
      </w:r>
      <w:r w:rsidR="00D11472">
        <w:rPr>
          <w:rFonts w:ascii="Arial" w:hAnsi="Arial"/>
        </w:rPr>
        <w:t>:</w:t>
      </w:r>
    </w:p>
    <w:p w14:paraId="03A6C269" w14:textId="77777777" w:rsidR="007664F4" w:rsidRDefault="005F77B8">
      <w:pPr>
        <w:rPr>
          <w:rFonts w:ascii="Arial" w:eastAsia="Arial" w:hAnsi="Arial" w:cs="Arial"/>
          <w:b/>
          <w:bCs/>
          <w:i/>
          <w:iCs/>
        </w:rPr>
      </w:pPr>
      <w:r>
        <w:rPr>
          <w:rFonts w:ascii="Arial" w:hAnsi="Arial"/>
          <w:b/>
          <w:bCs/>
          <w:i/>
          <w:iCs/>
        </w:rPr>
        <w:t xml:space="preserve">1° </w:t>
      </w:r>
      <w:r>
        <w:rPr>
          <w:rFonts w:ascii="Arial" w:hAnsi="Arial"/>
          <w:b/>
          <w:bCs/>
          <w:i/>
          <w:iCs/>
          <w:u w:val="single"/>
        </w:rPr>
        <w:t>niveau E</w:t>
      </w:r>
      <w:r>
        <w:rPr>
          <w:rFonts w:ascii="Arial" w:hAnsi="Arial"/>
          <w:b/>
          <w:bCs/>
          <w:i/>
          <w:iCs/>
        </w:rPr>
        <w:t xml:space="preserve">: </w:t>
      </w:r>
    </w:p>
    <w:tbl>
      <w:tblPr>
        <w:tblStyle w:val="TableNormal"/>
        <w:tblW w:w="91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9"/>
        <w:gridCol w:w="3133"/>
        <w:gridCol w:w="2975"/>
      </w:tblGrid>
      <w:tr w:rsidR="007664F4" w14:paraId="11BF7786"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CDF35" w14:textId="77777777" w:rsidR="007664F4" w:rsidRDefault="005F77B8">
            <w:pPr>
              <w:ind w:left="0"/>
              <w:jc w:val="center"/>
            </w:pPr>
            <w:r>
              <w:rPr>
                <w:b/>
                <w:bCs/>
              </w:rPr>
              <w:t>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BBC68" w14:textId="77777777" w:rsidR="007664F4" w:rsidRDefault="005F77B8">
            <w:pPr>
              <w:ind w:left="0"/>
              <w:jc w:val="center"/>
            </w:pPr>
            <w:r>
              <w:rPr>
                <w:b/>
                <w:bCs/>
              </w:rPr>
              <w:t>RANG</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7DEE9" w14:textId="77777777" w:rsidR="007664F4" w:rsidRDefault="005F77B8">
            <w:pPr>
              <w:ind w:left="0"/>
              <w:jc w:val="center"/>
            </w:pPr>
            <w:r>
              <w:rPr>
                <w:b/>
                <w:bCs/>
              </w:rPr>
              <w:t>SCHALEN</w:t>
            </w:r>
          </w:p>
        </w:tc>
      </w:tr>
      <w:tr w:rsidR="007664F4" w14:paraId="50476402"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91236" w14:textId="77777777" w:rsidR="007664F4" w:rsidRDefault="005F77B8">
            <w:pPr>
              <w:ind w:left="0"/>
              <w:jc w:val="center"/>
            </w:pPr>
            <w:r>
              <w:rPr>
                <w:b/>
                <w:bCs/>
              </w:rPr>
              <w:t>1 basisgraad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CAD35" w14:textId="77777777" w:rsidR="007664F4" w:rsidRDefault="005F77B8">
            <w:pPr>
              <w:ind w:left="0"/>
              <w:jc w:val="center"/>
            </w:pPr>
            <w:proofErr w:type="spellStart"/>
            <w:r>
              <w:t>Ev</w:t>
            </w:r>
            <w:proofErr w:type="spellEnd"/>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DB362" w14:textId="77777777" w:rsidR="007664F4" w:rsidRDefault="005F77B8">
            <w:pPr>
              <w:ind w:left="0"/>
              <w:jc w:val="center"/>
            </w:pPr>
            <w:r>
              <w:t>E1-E2-E3</w:t>
            </w:r>
          </w:p>
        </w:tc>
      </w:tr>
    </w:tbl>
    <w:p w14:paraId="3BDC196F" w14:textId="77777777" w:rsidR="007664F4" w:rsidRDefault="005F77B8">
      <w:pPr>
        <w:rPr>
          <w:rFonts w:ascii="Arial" w:eastAsia="Arial" w:hAnsi="Arial" w:cs="Arial"/>
          <w:b/>
          <w:bCs/>
          <w:i/>
          <w:iCs/>
        </w:rPr>
      </w:pPr>
      <w:r>
        <w:rPr>
          <w:rFonts w:ascii="Arial" w:hAnsi="Arial"/>
          <w:b/>
          <w:bCs/>
          <w:i/>
          <w:iCs/>
        </w:rPr>
        <w:t xml:space="preserve">2° </w:t>
      </w:r>
      <w:r>
        <w:rPr>
          <w:rFonts w:ascii="Arial" w:hAnsi="Arial"/>
          <w:b/>
          <w:bCs/>
          <w:i/>
          <w:iCs/>
          <w:u w:val="single"/>
        </w:rPr>
        <w:t>niveau D</w:t>
      </w:r>
      <w:r>
        <w:rPr>
          <w:rFonts w:ascii="Arial" w:hAnsi="Arial"/>
          <w:b/>
          <w:bCs/>
          <w:i/>
          <w:iCs/>
        </w:rPr>
        <w:t xml:space="preserve">: </w:t>
      </w:r>
    </w:p>
    <w:tbl>
      <w:tblPr>
        <w:tblStyle w:val="TableNormal"/>
        <w:tblW w:w="91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9"/>
        <w:gridCol w:w="3133"/>
        <w:gridCol w:w="2975"/>
      </w:tblGrid>
      <w:tr w:rsidR="007664F4" w14:paraId="23CFD7C4"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88D92" w14:textId="77777777" w:rsidR="007664F4" w:rsidRDefault="005F77B8">
            <w:pPr>
              <w:ind w:left="0"/>
              <w:jc w:val="center"/>
            </w:pPr>
            <w:r>
              <w:rPr>
                <w:b/>
                <w:bCs/>
              </w:rPr>
              <w:t>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BD022" w14:textId="77777777" w:rsidR="007664F4" w:rsidRDefault="005F77B8">
            <w:pPr>
              <w:ind w:left="0"/>
              <w:jc w:val="center"/>
            </w:pPr>
            <w:r>
              <w:rPr>
                <w:b/>
                <w:bCs/>
              </w:rPr>
              <w:t>RANG</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CAE19" w14:textId="77777777" w:rsidR="007664F4" w:rsidRDefault="005F77B8">
            <w:pPr>
              <w:ind w:left="0"/>
              <w:jc w:val="center"/>
            </w:pPr>
            <w:r>
              <w:rPr>
                <w:b/>
                <w:bCs/>
              </w:rPr>
              <w:t>SCHALEN</w:t>
            </w:r>
          </w:p>
        </w:tc>
      </w:tr>
      <w:tr w:rsidR="007664F4" w14:paraId="7AE356C7"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53625" w14:textId="77777777" w:rsidR="007664F4" w:rsidRDefault="005F77B8">
            <w:pPr>
              <w:ind w:left="0"/>
              <w:jc w:val="center"/>
            </w:pPr>
            <w:r>
              <w:rPr>
                <w:b/>
                <w:bCs/>
              </w:rPr>
              <w:t>1 basisgraad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4B0F45" w14:textId="77777777" w:rsidR="007664F4" w:rsidRDefault="005F77B8">
            <w:pPr>
              <w:ind w:left="0"/>
              <w:jc w:val="center"/>
            </w:pPr>
            <w:proofErr w:type="spellStart"/>
            <w:r>
              <w:t>Dv</w:t>
            </w:r>
            <w:proofErr w:type="spellEnd"/>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59E37" w14:textId="77777777" w:rsidR="007664F4" w:rsidRDefault="005F77B8">
            <w:pPr>
              <w:ind w:left="0"/>
              <w:jc w:val="center"/>
            </w:pPr>
            <w:r>
              <w:t>D1-D2-D3</w:t>
            </w:r>
          </w:p>
        </w:tc>
      </w:tr>
      <w:tr w:rsidR="007664F4" w14:paraId="3FE07FA8"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51656" w14:textId="77777777" w:rsidR="007664F4" w:rsidRDefault="005F77B8">
            <w:pPr>
              <w:ind w:left="0"/>
              <w:jc w:val="center"/>
            </w:pPr>
            <w:r>
              <w:rPr>
                <w:b/>
                <w:bCs/>
              </w:rPr>
              <w:t>1 (technische) hogere 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6DFCC" w14:textId="77777777" w:rsidR="007664F4" w:rsidRDefault="005F77B8">
            <w:pPr>
              <w:ind w:left="0"/>
              <w:jc w:val="center"/>
            </w:pPr>
            <w:proofErr w:type="spellStart"/>
            <w:r>
              <w:t>Dx</w:t>
            </w:r>
            <w:proofErr w:type="spellEnd"/>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46701" w14:textId="77777777" w:rsidR="007664F4" w:rsidRDefault="005F77B8">
            <w:pPr>
              <w:ind w:left="0"/>
              <w:jc w:val="center"/>
            </w:pPr>
            <w:r>
              <w:t>D4</w:t>
            </w:r>
          </w:p>
        </w:tc>
      </w:tr>
      <w:tr w:rsidR="007664F4" w14:paraId="03B36BE4" w14:textId="77777777" w:rsidTr="00D11472">
        <w:trPr>
          <w:trHeight w:val="468"/>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E3842" w14:textId="77777777" w:rsidR="007664F4" w:rsidRDefault="007664F4"/>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108DA" w14:textId="43C46469" w:rsidR="007664F4" w:rsidRPr="00D11472" w:rsidRDefault="005F77B8">
            <w:pPr>
              <w:ind w:left="0"/>
              <w:jc w:val="center"/>
              <w:rPr>
                <w:sz w:val="18"/>
                <w:szCs w:val="18"/>
              </w:rPr>
            </w:pPr>
            <w:proofErr w:type="spellStart"/>
            <w:r w:rsidRPr="00D11472">
              <w:rPr>
                <w:sz w:val="18"/>
                <w:szCs w:val="18"/>
              </w:rPr>
              <w:t>Dx</w:t>
            </w:r>
            <w:proofErr w:type="spellEnd"/>
            <w:r w:rsidRPr="00D11472">
              <w:rPr>
                <w:sz w:val="18"/>
                <w:szCs w:val="18"/>
              </w:rPr>
              <w:t>: voor personeelsleden waarvoor uit de functiebeschrijving blijkt dat de functiehouder in hoofdzaak de leiding over een ploeg medewerkers zal uitoefenen (en op voorwaarde dat de functiehouder die leidinggevende opdracht ook effectief vervult)</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D7AF9" w14:textId="77777777" w:rsidR="007664F4" w:rsidRDefault="005F77B8">
            <w:pPr>
              <w:ind w:left="0"/>
              <w:jc w:val="center"/>
            </w:pPr>
            <w:r>
              <w:t>D4-D5</w:t>
            </w:r>
          </w:p>
        </w:tc>
      </w:tr>
    </w:tbl>
    <w:p w14:paraId="196250D5" w14:textId="604CDBBF" w:rsidR="00D11472" w:rsidRDefault="00D11472">
      <w:pPr>
        <w:spacing w:before="0" w:after="0"/>
        <w:ind w:left="0"/>
        <w:rPr>
          <w:rFonts w:ascii="Arial" w:hAnsi="Arial"/>
          <w:b/>
          <w:bCs/>
          <w:i/>
          <w:iCs/>
        </w:rPr>
      </w:pPr>
    </w:p>
    <w:p w14:paraId="22FCAA7E" w14:textId="0B6AC05C" w:rsidR="007664F4" w:rsidRDefault="005F77B8">
      <w:pPr>
        <w:rPr>
          <w:rFonts w:ascii="Arial" w:eastAsia="Arial" w:hAnsi="Arial" w:cs="Arial"/>
          <w:b/>
          <w:bCs/>
          <w:i/>
          <w:iCs/>
        </w:rPr>
      </w:pPr>
      <w:r>
        <w:rPr>
          <w:rFonts w:ascii="Arial" w:hAnsi="Arial"/>
          <w:b/>
          <w:bCs/>
          <w:i/>
          <w:iCs/>
        </w:rPr>
        <w:t xml:space="preserve">3° </w:t>
      </w:r>
      <w:r>
        <w:rPr>
          <w:rFonts w:ascii="Arial" w:hAnsi="Arial"/>
          <w:b/>
          <w:bCs/>
          <w:i/>
          <w:iCs/>
          <w:u w:val="single"/>
        </w:rPr>
        <w:t>niveau C</w:t>
      </w:r>
      <w:r>
        <w:rPr>
          <w:rFonts w:ascii="Arial" w:hAnsi="Arial"/>
          <w:b/>
          <w:bCs/>
          <w:i/>
          <w:iCs/>
        </w:rPr>
        <w:t xml:space="preserve">: </w:t>
      </w:r>
    </w:p>
    <w:tbl>
      <w:tblPr>
        <w:tblStyle w:val="TableNormal"/>
        <w:tblW w:w="91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9"/>
        <w:gridCol w:w="3133"/>
        <w:gridCol w:w="2975"/>
      </w:tblGrid>
      <w:tr w:rsidR="007664F4" w14:paraId="361389D8"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56CAE" w14:textId="77777777" w:rsidR="007664F4" w:rsidRDefault="005F77B8">
            <w:pPr>
              <w:ind w:left="0"/>
              <w:jc w:val="center"/>
            </w:pPr>
            <w:r>
              <w:rPr>
                <w:b/>
                <w:bCs/>
              </w:rPr>
              <w:t>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71EF0" w14:textId="77777777" w:rsidR="007664F4" w:rsidRDefault="005F77B8">
            <w:pPr>
              <w:ind w:left="0"/>
              <w:jc w:val="center"/>
            </w:pPr>
            <w:r>
              <w:rPr>
                <w:b/>
                <w:bCs/>
              </w:rPr>
              <w:t>RANG</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A9ADA" w14:textId="77777777" w:rsidR="007664F4" w:rsidRDefault="005F77B8">
            <w:pPr>
              <w:ind w:left="0"/>
              <w:jc w:val="center"/>
            </w:pPr>
            <w:r>
              <w:rPr>
                <w:b/>
                <w:bCs/>
              </w:rPr>
              <w:t>SCHALEN</w:t>
            </w:r>
          </w:p>
        </w:tc>
      </w:tr>
      <w:tr w:rsidR="007664F4" w14:paraId="545884E3"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BF105" w14:textId="77777777" w:rsidR="007664F4" w:rsidRDefault="005F77B8">
            <w:pPr>
              <w:ind w:left="0"/>
              <w:jc w:val="center"/>
            </w:pPr>
            <w:r>
              <w:rPr>
                <w:b/>
                <w:bCs/>
              </w:rPr>
              <w:t>1 basisgraad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A2695" w14:textId="77777777" w:rsidR="007664F4" w:rsidRDefault="005F77B8">
            <w:pPr>
              <w:ind w:left="0"/>
              <w:jc w:val="center"/>
            </w:pPr>
            <w:r>
              <w:t>Cv</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6ECD5" w14:textId="77777777" w:rsidR="007664F4" w:rsidRDefault="005F77B8">
            <w:pPr>
              <w:ind w:left="0"/>
              <w:jc w:val="center"/>
            </w:pPr>
            <w:r>
              <w:t>C1-C2-C3</w:t>
            </w:r>
          </w:p>
        </w:tc>
      </w:tr>
      <w:tr w:rsidR="007664F4" w14:paraId="605C8E80"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EECAD" w14:textId="77777777" w:rsidR="007664F4" w:rsidRDefault="007664F4"/>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A9E7D" w14:textId="77777777" w:rsidR="007664F4" w:rsidRDefault="005F77B8">
            <w:pPr>
              <w:ind w:left="0"/>
              <w:jc w:val="center"/>
            </w:pPr>
            <w:r>
              <w:t>Cv</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EDBA1" w14:textId="77777777" w:rsidR="007664F4" w:rsidRDefault="005F77B8">
            <w:pPr>
              <w:ind w:left="0"/>
              <w:jc w:val="center"/>
            </w:pPr>
            <w:r>
              <w:t>C1-C3</w:t>
            </w:r>
          </w:p>
        </w:tc>
      </w:tr>
      <w:tr w:rsidR="007664F4" w14:paraId="797F72FC"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39B44" w14:textId="77777777" w:rsidR="007664F4" w:rsidRDefault="005F77B8">
            <w:pPr>
              <w:ind w:left="0"/>
              <w:jc w:val="center"/>
            </w:pPr>
            <w:r>
              <w:rPr>
                <w:b/>
                <w:bCs/>
              </w:rPr>
              <w:t>1 hogere 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86695" w14:textId="77777777" w:rsidR="007664F4" w:rsidRDefault="005F77B8">
            <w:pPr>
              <w:ind w:left="0"/>
              <w:jc w:val="center"/>
            </w:pPr>
            <w:r>
              <w:t>Cx</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8424AA" w14:textId="77777777" w:rsidR="007664F4" w:rsidRDefault="005F77B8">
            <w:pPr>
              <w:ind w:left="0"/>
              <w:jc w:val="center"/>
            </w:pPr>
            <w:r>
              <w:t>C4-C5</w:t>
            </w:r>
          </w:p>
        </w:tc>
      </w:tr>
    </w:tbl>
    <w:p w14:paraId="296B1699" w14:textId="77777777" w:rsidR="007664F4" w:rsidRDefault="007664F4">
      <w:pPr>
        <w:widowControl w:val="0"/>
        <w:ind w:left="92" w:hanging="92"/>
        <w:jc w:val="center"/>
        <w:rPr>
          <w:rFonts w:ascii="Arial" w:eastAsia="Arial" w:hAnsi="Arial" w:cs="Arial"/>
          <w:b/>
          <w:bCs/>
          <w:i/>
          <w:iCs/>
        </w:rPr>
      </w:pPr>
    </w:p>
    <w:p w14:paraId="0C4EB889" w14:textId="77777777" w:rsidR="007664F4" w:rsidRDefault="005F77B8">
      <w:pPr>
        <w:rPr>
          <w:rFonts w:ascii="Arial" w:eastAsia="Arial" w:hAnsi="Arial" w:cs="Arial"/>
          <w:b/>
          <w:bCs/>
          <w:i/>
          <w:iCs/>
        </w:rPr>
      </w:pPr>
      <w:r>
        <w:rPr>
          <w:rFonts w:ascii="Arial" w:hAnsi="Arial"/>
          <w:b/>
          <w:bCs/>
          <w:i/>
          <w:iCs/>
        </w:rPr>
        <w:t xml:space="preserve">4° </w:t>
      </w:r>
      <w:r>
        <w:rPr>
          <w:rFonts w:ascii="Arial" w:hAnsi="Arial"/>
          <w:b/>
          <w:bCs/>
          <w:i/>
          <w:iCs/>
          <w:u w:val="single"/>
        </w:rPr>
        <w:t>niveau B</w:t>
      </w:r>
      <w:r>
        <w:rPr>
          <w:rFonts w:ascii="Arial" w:hAnsi="Arial"/>
          <w:b/>
          <w:bCs/>
          <w:i/>
          <w:iCs/>
        </w:rPr>
        <w:t xml:space="preserve">: </w:t>
      </w:r>
    </w:p>
    <w:tbl>
      <w:tblPr>
        <w:tblStyle w:val="TableNormal"/>
        <w:tblW w:w="91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9"/>
        <w:gridCol w:w="3133"/>
        <w:gridCol w:w="2975"/>
      </w:tblGrid>
      <w:tr w:rsidR="007664F4" w14:paraId="6D813C66"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A2827" w14:textId="77777777" w:rsidR="007664F4" w:rsidRDefault="005F77B8">
            <w:pPr>
              <w:ind w:left="0"/>
              <w:jc w:val="center"/>
            </w:pPr>
            <w:r>
              <w:rPr>
                <w:b/>
                <w:bCs/>
              </w:rPr>
              <w:t>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32579" w14:textId="77777777" w:rsidR="007664F4" w:rsidRDefault="005F77B8">
            <w:pPr>
              <w:ind w:left="0"/>
              <w:jc w:val="center"/>
            </w:pPr>
            <w:r>
              <w:rPr>
                <w:b/>
                <w:bCs/>
              </w:rPr>
              <w:t>RANG</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193D6" w14:textId="77777777" w:rsidR="007664F4" w:rsidRDefault="005F77B8">
            <w:pPr>
              <w:ind w:left="0"/>
              <w:jc w:val="center"/>
            </w:pPr>
            <w:r>
              <w:rPr>
                <w:b/>
                <w:bCs/>
              </w:rPr>
              <w:t>SCHALEN</w:t>
            </w:r>
          </w:p>
        </w:tc>
      </w:tr>
      <w:tr w:rsidR="007664F4" w14:paraId="56D67BE6"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71616" w14:textId="77777777" w:rsidR="007664F4" w:rsidRDefault="005F77B8">
            <w:pPr>
              <w:ind w:left="0"/>
              <w:jc w:val="center"/>
            </w:pPr>
            <w:r>
              <w:rPr>
                <w:b/>
                <w:bCs/>
              </w:rPr>
              <w:t>1 basisgraad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6F560" w14:textId="77777777" w:rsidR="007664F4" w:rsidRDefault="005F77B8">
            <w:pPr>
              <w:ind w:left="0"/>
              <w:jc w:val="center"/>
            </w:pPr>
            <w:r>
              <w:t>Bv</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D0443C" w14:textId="77777777" w:rsidR="007664F4" w:rsidRDefault="005F77B8">
            <w:pPr>
              <w:ind w:left="0"/>
              <w:jc w:val="center"/>
            </w:pPr>
            <w:r>
              <w:t>B1-B2-B3</w:t>
            </w:r>
          </w:p>
        </w:tc>
      </w:tr>
      <w:tr w:rsidR="007664F4" w14:paraId="759D1827"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5C190B" w14:textId="77777777" w:rsidR="007664F4" w:rsidRDefault="007664F4"/>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9A9D0" w14:textId="77777777" w:rsidR="007664F4" w:rsidRDefault="005F77B8">
            <w:pPr>
              <w:ind w:left="0"/>
              <w:jc w:val="center"/>
            </w:pPr>
            <w:r>
              <w:t>Bv</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48347" w14:textId="77777777" w:rsidR="007664F4" w:rsidRDefault="005F77B8">
            <w:pPr>
              <w:ind w:left="0"/>
              <w:jc w:val="center"/>
            </w:pPr>
            <w:r>
              <w:t>BV1-BV2-BV3</w:t>
            </w:r>
          </w:p>
        </w:tc>
      </w:tr>
      <w:tr w:rsidR="007664F4" w14:paraId="13ED4931" w14:textId="77777777">
        <w:trPr>
          <w:trHeight w:val="222"/>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47672" w14:textId="77777777" w:rsidR="007664F4" w:rsidRDefault="005F77B8">
            <w:pPr>
              <w:ind w:left="0"/>
              <w:jc w:val="center"/>
            </w:pPr>
            <w:r>
              <w:rPr>
                <w:b/>
                <w:bCs/>
              </w:rPr>
              <w:t>1 hogere graad</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0CB01" w14:textId="77777777" w:rsidR="007664F4" w:rsidRDefault="005F77B8">
            <w:pPr>
              <w:ind w:left="0"/>
              <w:jc w:val="center"/>
            </w:pPr>
            <w:proofErr w:type="spellStart"/>
            <w:r>
              <w:t>Bx</w:t>
            </w:r>
            <w:proofErr w:type="spellEnd"/>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8CC2B" w14:textId="77777777" w:rsidR="007664F4" w:rsidRDefault="005F77B8">
            <w:pPr>
              <w:ind w:left="0"/>
              <w:jc w:val="center"/>
            </w:pPr>
            <w:r>
              <w:t>B4-B5</w:t>
            </w:r>
          </w:p>
        </w:tc>
      </w:tr>
    </w:tbl>
    <w:p w14:paraId="111D9FCA" w14:textId="77777777" w:rsidR="007664F4" w:rsidRDefault="007664F4">
      <w:pPr>
        <w:widowControl w:val="0"/>
        <w:ind w:left="92" w:hanging="92"/>
        <w:jc w:val="center"/>
        <w:rPr>
          <w:rFonts w:ascii="Arial" w:eastAsia="Arial" w:hAnsi="Arial" w:cs="Arial"/>
          <w:b/>
          <w:bCs/>
          <w:i/>
          <w:iCs/>
        </w:rPr>
      </w:pPr>
    </w:p>
    <w:p w14:paraId="3887CAB2" w14:textId="77777777" w:rsidR="007664F4" w:rsidRDefault="005F77B8">
      <w:pPr>
        <w:rPr>
          <w:rFonts w:ascii="Arial" w:eastAsia="Arial" w:hAnsi="Arial" w:cs="Arial"/>
          <w:b/>
          <w:bCs/>
          <w:i/>
          <w:iCs/>
        </w:rPr>
      </w:pPr>
      <w:r>
        <w:rPr>
          <w:rFonts w:ascii="Arial" w:hAnsi="Arial"/>
          <w:b/>
          <w:bCs/>
          <w:i/>
          <w:iCs/>
        </w:rPr>
        <w:t xml:space="preserve">5° </w:t>
      </w:r>
      <w:r>
        <w:rPr>
          <w:rFonts w:ascii="Arial" w:hAnsi="Arial"/>
          <w:b/>
          <w:bCs/>
          <w:i/>
          <w:iCs/>
          <w:u w:val="single"/>
        </w:rPr>
        <w:t>niveau A</w:t>
      </w:r>
      <w:r>
        <w:rPr>
          <w:rFonts w:ascii="Arial" w:hAnsi="Arial"/>
          <w:b/>
          <w:bCs/>
          <w:i/>
          <w:iCs/>
        </w:rPr>
        <w:t xml:space="preserve">: </w:t>
      </w:r>
    </w:p>
    <w:tbl>
      <w:tblPr>
        <w:tblStyle w:val="TableNormal"/>
        <w:tblW w:w="90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87"/>
        <w:gridCol w:w="3119"/>
        <w:gridCol w:w="2941"/>
      </w:tblGrid>
      <w:tr w:rsidR="007664F4" w14:paraId="0DA0C45F" w14:textId="77777777">
        <w:trPr>
          <w:trHeight w:val="222"/>
          <w:jc w:val="center"/>
        </w:trPr>
        <w:tc>
          <w:tcPr>
            <w:tcW w:w="2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7DEFD" w14:textId="77777777" w:rsidR="007664F4" w:rsidRDefault="005F77B8">
            <w:pPr>
              <w:ind w:left="0"/>
              <w:jc w:val="center"/>
            </w:pPr>
            <w:r>
              <w:rPr>
                <w:b/>
                <w:bCs/>
              </w:rPr>
              <w:t>GRAAD</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25EF6" w14:textId="77777777" w:rsidR="007664F4" w:rsidRDefault="005F77B8">
            <w:pPr>
              <w:ind w:left="0"/>
              <w:jc w:val="center"/>
            </w:pPr>
            <w:r>
              <w:rPr>
                <w:b/>
                <w:bCs/>
              </w:rPr>
              <w:t>RANG</w:t>
            </w:r>
          </w:p>
        </w:tc>
        <w:tc>
          <w:tcPr>
            <w:tcW w:w="2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1CF0C" w14:textId="77777777" w:rsidR="007664F4" w:rsidRDefault="005F77B8">
            <w:pPr>
              <w:ind w:left="0"/>
              <w:jc w:val="center"/>
            </w:pPr>
            <w:r>
              <w:rPr>
                <w:b/>
                <w:bCs/>
              </w:rPr>
              <w:t>SCHALEN</w:t>
            </w:r>
          </w:p>
        </w:tc>
      </w:tr>
      <w:tr w:rsidR="007664F4" w14:paraId="4D4225A0" w14:textId="77777777">
        <w:trPr>
          <w:trHeight w:val="222"/>
          <w:jc w:val="center"/>
        </w:trPr>
        <w:tc>
          <w:tcPr>
            <w:tcW w:w="2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A2F26" w14:textId="77777777" w:rsidR="007664F4" w:rsidRDefault="005F77B8">
            <w:pPr>
              <w:ind w:left="0"/>
              <w:jc w:val="center"/>
            </w:pPr>
            <w:r>
              <w:rPr>
                <w:b/>
                <w:bCs/>
              </w:rPr>
              <w:t>1 basisgraad</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0FBF51" w14:textId="77777777" w:rsidR="007664F4" w:rsidRDefault="005F77B8">
            <w:pPr>
              <w:ind w:left="0"/>
              <w:jc w:val="center"/>
            </w:pPr>
            <w:r>
              <w:t>Av</w:t>
            </w:r>
          </w:p>
        </w:tc>
        <w:tc>
          <w:tcPr>
            <w:tcW w:w="2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B394E" w14:textId="77777777" w:rsidR="007664F4" w:rsidRDefault="005F77B8">
            <w:pPr>
              <w:ind w:left="0"/>
              <w:jc w:val="center"/>
            </w:pPr>
            <w:r>
              <w:t>A1a-A2a-A3a</w:t>
            </w:r>
          </w:p>
        </w:tc>
      </w:tr>
      <w:tr w:rsidR="007664F4" w14:paraId="3AB61C9C" w14:textId="77777777">
        <w:trPr>
          <w:trHeight w:val="222"/>
          <w:jc w:val="center"/>
        </w:trPr>
        <w:tc>
          <w:tcPr>
            <w:tcW w:w="29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A3F1E" w14:textId="77777777" w:rsidR="007664F4" w:rsidRDefault="005F77B8">
            <w:pPr>
              <w:ind w:left="0"/>
              <w:jc w:val="center"/>
            </w:pPr>
            <w:r>
              <w:rPr>
                <w:b/>
                <w:bCs/>
              </w:rPr>
              <w:t>1 hogere graad</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4537E" w14:textId="77777777" w:rsidR="007664F4" w:rsidRDefault="005F77B8">
            <w:pPr>
              <w:ind w:left="0"/>
              <w:jc w:val="center"/>
            </w:pPr>
            <w:r>
              <w:t>Ax</w:t>
            </w:r>
          </w:p>
        </w:tc>
        <w:tc>
          <w:tcPr>
            <w:tcW w:w="2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3CA55" w14:textId="77777777" w:rsidR="007664F4" w:rsidRDefault="005F77B8">
            <w:pPr>
              <w:ind w:left="0"/>
              <w:jc w:val="center"/>
            </w:pPr>
            <w:r>
              <w:t>A4a-A4b</w:t>
            </w:r>
          </w:p>
        </w:tc>
      </w:tr>
    </w:tbl>
    <w:p w14:paraId="77745E91" w14:textId="77777777" w:rsidR="007664F4" w:rsidRDefault="007664F4">
      <w:pPr>
        <w:widowControl w:val="0"/>
        <w:ind w:left="518" w:hanging="518"/>
        <w:jc w:val="center"/>
        <w:rPr>
          <w:rFonts w:ascii="Arial" w:eastAsia="Arial" w:hAnsi="Arial" w:cs="Arial"/>
          <w:b/>
          <w:bCs/>
          <w:i/>
          <w:iCs/>
        </w:rPr>
      </w:pPr>
    </w:p>
    <w:p w14:paraId="465CCEF8" w14:textId="77777777" w:rsidR="007664F4" w:rsidRDefault="007664F4">
      <w:pPr>
        <w:ind w:left="0"/>
        <w:jc w:val="both"/>
        <w:rPr>
          <w:rFonts w:ascii="Arial" w:eastAsia="Arial" w:hAnsi="Arial" w:cs="Arial"/>
          <w:i/>
          <w:iCs/>
        </w:rPr>
      </w:pPr>
    </w:p>
    <w:p w14:paraId="717CE851"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2 </w:t>
      </w:r>
    </w:p>
    <w:p w14:paraId="5FE95EAA" w14:textId="77777777" w:rsidR="007664F4" w:rsidRDefault="005F77B8">
      <w:pPr>
        <w:jc w:val="both"/>
        <w:rPr>
          <w:rFonts w:ascii="Arial" w:eastAsia="Arial" w:hAnsi="Arial" w:cs="Arial"/>
        </w:rPr>
      </w:pPr>
      <w:r>
        <w:rPr>
          <w:rFonts w:ascii="Arial" w:hAnsi="Arial"/>
        </w:rPr>
        <w:t>Je ontvangt het salaris dat overeenstemt met je geldelijke anciënniteit. Die geldelijke anciënniteit bestaat uit het aantal dienstjaren dat in aanmerking wordt genomen voor de berekening van het salaris.</w:t>
      </w:r>
    </w:p>
    <w:p w14:paraId="16E187B0" w14:textId="77777777" w:rsidR="007664F4" w:rsidRDefault="005F77B8">
      <w:pPr>
        <w:jc w:val="both"/>
        <w:rPr>
          <w:rFonts w:ascii="Arial" w:eastAsia="Arial" w:hAnsi="Arial" w:cs="Arial"/>
        </w:rPr>
      </w:pPr>
      <w:r>
        <w:rPr>
          <w:rFonts w:ascii="Arial" w:hAnsi="Arial"/>
        </w:rPr>
        <w:t>Indien je geen recht hebt op het meerekenen van vroegere diensten, ontvangt je het beginsalaris van de eerste salarisschaal die verbonden is aan jouw graad.</w:t>
      </w:r>
    </w:p>
    <w:p w14:paraId="651F1BF0" w14:textId="77777777" w:rsidR="007664F4" w:rsidRDefault="005F77B8">
      <w:pPr>
        <w:jc w:val="both"/>
        <w:rPr>
          <w:rFonts w:ascii="Arial" w:eastAsia="Arial" w:hAnsi="Arial" w:cs="Arial"/>
        </w:rPr>
      </w:pPr>
      <w:r>
        <w:rPr>
          <w:rFonts w:ascii="Arial" w:hAnsi="Arial"/>
        </w:rPr>
        <w:t>Wanneer je deeltijds werkt, wordt je salaris vastgesteld in verhouding tot je prestaties.</w:t>
      </w:r>
    </w:p>
    <w:p w14:paraId="757FBE72" w14:textId="4451C33B" w:rsidR="007664F4" w:rsidRDefault="005F77B8">
      <w:pPr>
        <w:jc w:val="both"/>
        <w:rPr>
          <w:rFonts w:ascii="Arial" w:hAnsi="Arial"/>
        </w:rPr>
      </w:pPr>
      <w:r w:rsidRPr="00D33941">
        <w:rPr>
          <w:rFonts w:ascii="Arial" w:hAnsi="Arial"/>
        </w:rPr>
        <w:t>De algemeen directeur</w:t>
      </w:r>
      <w:r w:rsidRPr="00D33941">
        <w:rPr>
          <w:rFonts w:ascii="Arial" w:hAnsi="Arial"/>
          <w:b/>
          <w:bCs/>
          <w:i/>
          <w:iCs/>
        </w:rPr>
        <w:t xml:space="preserve"> </w:t>
      </w:r>
      <w:r w:rsidRPr="00D33941">
        <w:rPr>
          <w:rFonts w:ascii="Arial" w:hAnsi="Arial"/>
        </w:rPr>
        <w:t>stelt het individuele jaarsalaris van de personeelsleden vas</w:t>
      </w:r>
      <w:r w:rsidR="00D33941">
        <w:rPr>
          <w:rFonts w:ascii="Arial" w:hAnsi="Arial"/>
        </w:rPr>
        <w:t>t.</w:t>
      </w:r>
    </w:p>
    <w:p w14:paraId="0FBB8B59" w14:textId="77777777" w:rsidR="00F37A60" w:rsidRDefault="00F37A60">
      <w:pPr>
        <w:jc w:val="both"/>
        <w:rPr>
          <w:rFonts w:ascii="Arial" w:eastAsia="Arial" w:hAnsi="Arial" w:cs="Arial"/>
        </w:rPr>
      </w:pPr>
    </w:p>
    <w:p w14:paraId="61B8B881" w14:textId="77777777" w:rsidR="00D11472" w:rsidRDefault="00D11472">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3C134CFB" w14:textId="10300110" w:rsidR="007664F4" w:rsidRDefault="00F37A60" w:rsidP="00F37A60">
      <w:pPr>
        <w:pStyle w:val="Kop3"/>
        <w:rPr>
          <w:rFonts w:ascii="Arial" w:hAnsi="Arial"/>
        </w:rPr>
      </w:pPr>
      <w:bookmarkStart w:id="99" w:name="_Toc54860540"/>
      <w:r>
        <w:rPr>
          <w:rFonts w:ascii="Arial" w:hAnsi="Arial"/>
        </w:rPr>
        <w:lastRenderedPageBreak/>
        <w:t>Afdeling 2</w:t>
      </w:r>
      <w:r w:rsidR="005F77B8">
        <w:rPr>
          <w:rFonts w:ascii="Arial" w:hAnsi="Arial"/>
        </w:rPr>
        <w:t>. toekenning van periodieke salarisverhogingen</w:t>
      </w:r>
      <w:bookmarkEnd w:id="99"/>
    </w:p>
    <w:p w14:paraId="15C0E38A" w14:textId="77777777" w:rsidR="00F37A60" w:rsidRPr="00F37A60" w:rsidRDefault="00F37A60" w:rsidP="00F37A60">
      <w:pPr>
        <w:rPr>
          <w:rFonts w:eastAsia="Arial"/>
        </w:rPr>
      </w:pPr>
    </w:p>
    <w:p w14:paraId="4B7D060F" w14:textId="1911B8C9" w:rsidR="007664F4" w:rsidRPr="00F37A60" w:rsidRDefault="00F37A60" w:rsidP="00F37A60">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F37A60">
        <w:rPr>
          <w:rFonts w:ascii="Arial" w:hAnsi="Arial"/>
          <w:b/>
          <w:bCs/>
          <w:sz w:val="24"/>
          <w:szCs w:val="24"/>
        </w:rPr>
        <w:t>fdeling 1. diensten bij een overheid</w:t>
      </w:r>
    </w:p>
    <w:p w14:paraId="165E553A" w14:textId="77777777" w:rsidR="007664F4" w:rsidRDefault="005F77B8">
      <w:pPr>
        <w:spacing w:before="240" w:after="0"/>
        <w:ind w:left="0"/>
        <w:outlineLvl w:val="4"/>
        <w:rPr>
          <w:rFonts w:ascii="Arial" w:eastAsia="Arial" w:hAnsi="Arial" w:cs="Arial"/>
          <w:b/>
          <w:bCs/>
        </w:rPr>
      </w:pPr>
      <w:r>
        <w:rPr>
          <w:rFonts w:ascii="Arial" w:hAnsi="Arial"/>
          <w:b/>
          <w:bCs/>
        </w:rPr>
        <w:t>Artikel 170</w:t>
      </w:r>
    </w:p>
    <w:p w14:paraId="3BF85B80" w14:textId="77777777" w:rsidR="007664F4" w:rsidRDefault="005F77B8">
      <w:pPr>
        <w:jc w:val="both"/>
        <w:rPr>
          <w:rFonts w:ascii="Arial" w:eastAsia="Arial" w:hAnsi="Arial" w:cs="Arial"/>
        </w:rPr>
      </w:pPr>
      <w:r>
        <w:rPr>
          <w:rFonts w:ascii="Arial" w:hAnsi="Arial"/>
        </w:rPr>
        <w:t>Voor de toekenning van periodieke salarisverhogingen komen alleen de werkelijke diensten (in statutair of contractueel verband) in aanmerking die je als titularis van een bezoldigde betrekking hebt geleverd in dienst van:</w:t>
      </w:r>
    </w:p>
    <w:p w14:paraId="41DB17A4" w14:textId="77777777" w:rsidR="007664F4" w:rsidRDefault="005F77B8" w:rsidP="00A31223">
      <w:pPr>
        <w:numPr>
          <w:ilvl w:val="0"/>
          <w:numId w:val="146"/>
        </w:numPr>
        <w:jc w:val="both"/>
        <w:rPr>
          <w:rFonts w:ascii="Arial" w:hAnsi="Arial"/>
        </w:rPr>
      </w:pPr>
      <w:r>
        <w:rPr>
          <w:rFonts w:ascii="Arial" w:hAnsi="Arial"/>
        </w:rPr>
        <w:t xml:space="preserve">de provincies, de gemeenten en de </w:t>
      </w:r>
      <w:proofErr w:type="spellStart"/>
      <w:r>
        <w:rPr>
          <w:rFonts w:ascii="Arial" w:hAnsi="Arial"/>
        </w:rPr>
        <w:t>OCMW’s</w:t>
      </w:r>
      <w:proofErr w:type="spellEnd"/>
      <w:r>
        <w:rPr>
          <w:rFonts w:ascii="Arial" w:hAnsi="Arial"/>
        </w:rPr>
        <w:t xml:space="preserve"> van België, de publiekrechtelijke verenigingen waarvan ze deel uitmaken en de instellingen die eronder ressorteren;</w:t>
      </w:r>
    </w:p>
    <w:p w14:paraId="0D26B5C3" w14:textId="77777777" w:rsidR="007664F4" w:rsidRDefault="005F77B8" w:rsidP="00A31223">
      <w:pPr>
        <w:numPr>
          <w:ilvl w:val="0"/>
          <w:numId w:val="146"/>
        </w:numPr>
        <w:jc w:val="both"/>
        <w:rPr>
          <w:rFonts w:ascii="Arial" w:hAnsi="Arial"/>
        </w:rPr>
      </w:pPr>
      <w:r>
        <w:rPr>
          <w:rFonts w:ascii="Arial" w:hAnsi="Arial"/>
        </w:rPr>
        <w:t>de diensten en instellingen van de federale overheid, van de gemeenschap en de gewesten en de internationale instellingen waarvan ze lid zijn;</w:t>
      </w:r>
    </w:p>
    <w:p w14:paraId="2117C2BF" w14:textId="77777777" w:rsidR="007664F4" w:rsidRDefault="005F77B8" w:rsidP="00A31223">
      <w:pPr>
        <w:numPr>
          <w:ilvl w:val="0"/>
          <w:numId w:val="146"/>
        </w:numPr>
        <w:jc w:val="both"/>
        <w:rPr>
          <w:rFonts w:ascii="Arial" w:hAnsi="Arial"/>
        </w:rPr>
      </w:pPr>
      <w:r>
        <w:rPr>
          <w:rFonts w:ascii="Arial" w:hAnsi="Arial"/>
        </w:rPr>
        <w:t>de diensten en de instellingen en de lokale overheden van een lidstaat van de Europese Unie of van de Europese Economische Ruimte;</w:t>
      </w:r>
    </w:p>
    <w:p w14:paraId="2796E91D" w14:textId="77777777" w:rsidR="007664F4" w:rsidRDefault="005F77B8" w:rsidP="00A31223">
      <w:pPr>
        <w:numPr>
          <w:ilvl w:val="0"/>
          <w:numId w:val="146"/>
        </w:numPr>
        <w:jc w:val="both"/>
        <w:rPr>
          <w:rFonts w:ascii="Arial" w:hAnsi="Arial"/>
        </w:rPr>
      </w:pPr>
      <w:r>
        <w:rPr>
          <w:rFonts w:ascii="Arial" w:hAnsi="Arial"/>
        </w:rPr>
        <w:t>de gesubsidieerde vrije onderwijsinstellingen of de gesubsidieerde vrije centra voor leerlingenbegeleiding;</w:t>
      </w:r>
    </w:p>
    <w:p w14:paraId="6379BB33" w14:textId="77777777" w:rsidR="007664F4" w:rsidRDefault="005F77B8" w:rsidP="00A31223">
      <w:pPr>
        <w:numPr>
          <w:ilvl w:val="0"/>
          <w:numId w:val="146"/>
        </w:numPr>
        <w:jc w:val="both"/>
        <w:rPr>
          <w:rFonts w:ascii="Arial" w:hAnsi="Arial"/>
        </w:rPr>
      </w:pPr>
      <w:r>
        <w:rPr>
          <w:rFonts w:ascii="Arial" w:hAnsi="Arial"/>
        </w:rPr>
        <w:t>de publiekrechtelijke en vrije universiteiten;</w:t>
      </w:r>
    </w:p>
    <w:p w14:paraId="500F802C" w14:textId="77777777" w:rsidR="007664F4" w:rsidRDefault="005F77B8" w:rsidP="00A31223">
      <w:pPr>
        <w:numPr>
          <w:ilvl w:val="0"/>
          <w:numId w:val="146"/>
        </w:numPr>
        <w:jc w:val="both"/>
        <w:rPr>
          <w:rFonts w:ascii="Arial" w:hAnsi="Arial"/>
        </w:rPr>
      </w:pPr>
      <w:r>
        <w:rPr>
          <w:rFonts w:ascii="Arial" w:hAnsi="Arial"/>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DB5005B" w14:textId="77777777" w:rsidR="007664F4" w:rsidRDefault="005F77B8">
      <w:pPr>
        <w:spacing w:before="240" w:after="0"/>
        <w:ind w:left="0"/>
        <w:outlineLvl w:val="4"/>
        <w:rPr>
          <w:rFonts w:ascii="Arial" w:eastAsia="Arial" w:hAnsi="Arial" w:cs="Arial"/>
          <w:b/>
          <w:bCs/>
        </w:rPr>
      </w:pPr>
      <w:r>
        <w:rPr>
          <w:rFonts w:ascii="Arial" w:hAnsi="Arial"/>
          <w:b/>
          <w:bCs/>
        </w:rPr>
        <w:t>Artikel 171</w:t>
      </w:r>
    </w:p>
    <w:p w14:paraId="23DBA43D" w14:textId="068B2713" w:rsidR="007664F4" w:rsidRDefault="005F77B8">
      <w:pPr>
        <w:jc w:val="both"/>
        <w:rPr>
          <w:rFonts w:ascii="Arial" w:hAnsi="Arial"/>
        </w:rPr>
      </w:pPr>
      <w:r>
        <w:rPr>
          <w:rFonts w:ascii="Arial" w:hAnsi="Arial"/>
        </w:rPr>
        <w:t>Onder werkelijke diensten verstaan we alle diensten die recht geven op een salaris, of -bij ontbreken van een salaris- volgens de rechtspositieregeling toch in aanmerking worden genomen voor de vaststelling ervan.</w:t>
      </w:r>
    </w:p>
    <w:p w14:paraId="2366C132" w14:textId="77777777" w:rsidR="00D11472" w:rsidRDefault="00D11472">
      <w:pPr>
        <w:jc w:val="both"/>
        <w:rPr>
          <w:rFonts w:ascii="Arial" w:eastAsia="Arial" w:hAnsi="Arial" w:cs="Arial"/>
        </w:rPr>
      </w:pPr>
    </w:p>
    <w:p w14:paraId="3C387155" w14:textId="3334FE5B" w:rsidR="007664F4" w:rsidRPr="00F37A60" w:rsidRDefault="00F37A60" w:rsidP="00F37A60">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F37A60">
        <w:rPr>
          <w:rFonts w:ascii="Arial" w:hAnsi="Arial"/>
          <w:b/>
          <w:bCs/>
          <w:sz w:val="24"/>
          <w:szCs w:val="24"/>
        </w:rPr>
        <w:t>fdeling 2. diensten in de privésector of als zelfstandige</w:t>
      </w:r>
    </w:p>
    <w:p w14:paraId="5C60940E" w14:textId="77777777" w:rsidR="007664F4" w:rsidRDefault="005F77B8">
      <w:pPr>
        <w:spacing w:before="240" w:after="0"/>
        <w:ind w:left="0"/>
        <w:outlineLvl w:val="4"/>
        <w:rPr>
          <w:rFonts w:ascii="Arial" w:eastAsia="Arial" w:hAnsi="Arial" w:cs="Arial"/>
          <w:b/>
          <w:bCs/>
        </w:rPr>
      </w:pPr>
      <w:r>
        <w:rPr>
          <w:rFonts w:ascii="Arial" w:hAnsi="Arial"/>
          <w:b/>
          <w:bCs/>
        </w:rPr>
        <w:t>Artikel 172</w:t>
      </w:r>
    </w:p>
    <w:p w14:paraId="001CD68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6D5F7D31" w14:textId="77777777" w:rsidR="007664F4" w:rsidRDefault="005F77B8">
      <w:pPr>
        <w:jc w:val="both"/>
        <w:rPr>
          <w:rFonts w:ascii="Arial" w:eastAsia="Arial" w:hAnsi="Arial" w:cs="Arial"/>
        </w:rPr>
      </w:pPr>
      <w:r w:rsidRPr="001C1D01">
        <w:rPr>
          <w:rFonts w:ascii="Arial" w:hAnsi="Arial"/>
        </w:rPr>
        <w:t xml:space="preserve">Beroepservaring in de privésector of als zelfstandige wordt bij indiensttredingen vanaf </w:t>
      </w:r>
      <w:r w:rsidR="001C1D01">
        <w:rPr>
          <w:rFonts w:ascii="Arial" w:hAnsi="Arial"/>
        </w:rPr>
        <w:t>1 januari 2021</w:t>
      </w:r>
      <w:r w:rsidRPr="001C1D01">
        <w:rPr>
          <w:rFonts w:ascii="Arial" w:hAnsi="Arial"/>
        </w:rPr>
        <w:t xml:space="preserve"> integraal in aanmerking genomen voor de toekenning van periodieke salarisverhogingen, op voorwaarde dat ze relevant is voor de uitoefening van de functi</w:t>
      </w:r>
      <w:r w:rsidR="001C1D01">
        <w:rPr>
          <w:rFonts w:ascii="Arial" w:hAnsi="Arial"/>
        </w:rPr>
        <w:t>e.</w:t>
      </w:r>
    </w:p>
    <w:p w14:paraId="0352B3D2"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2 </w:t>
      </w:r>
    </w:p>
    <w:p w14:paraId="16C93A43" w14:textId="77777777" w:rsidR="007664F4" w:rsidRDefault="005F77B8">
      <w:pPr>
        <w:jc w:val="both"/>
        <w:rPr>
          <w:rFonts w:ascii="Arial" w:eastAsia="Arial" w:hAnsi="Arial" w:cs="Arial"/>
        </w:rPr>
      </w:pPr>
      <w:r>
        <w:rPr>
          <w:rFonts w:ascii="Arial" w:hAnsi="Arial"/>
        </w:rPr>
        <w:t xml:space="preserve">De relevantie van de beroepservaring wordt beoordeeld op basis van een vergelijking van die ervaring met de voorwaarden en met het functieprofiel voor de functie waarin je aangesteld wordt. </w:t>
      </w:r>
    </w:p>
    <w:p w14:paraId="40CCCDF2" w14:textId="79D4E85A" w:rsidR="000F45F8" w:rsidRDefault="005F77B8" w:rsidP="000F45F8">
      <w:pPr>
        <w:jc w:val="both"/>
        <w:rPr>
          <w:rFonts w:ascii="Arial" w:eastAsia="Arial" w:hAnsi="Arial" w:cs="Arial"/>
        </w:rPr>
      </w:pPr>
      <w:r w:rsidRPr="000F45F8">
        <w:rPr>
          <w:rFonts w:ascii="Arial" w:hAnsi="Arial"/>
        </w:rPr>
        <w:t>Het relevant karakter kan aangetoond worden</w:t>
      </w:r>
      <w:r w:rsidR="000F45F8">
        <w:rPr>
          <w:rFonts w:ascii="Arial" w:hAnsi="Arial"/>
        </w:rPr>
        <w:t xml:space="preserve"> </w:t>
      </w:r>
      <w:r w:rsidR="000F45F8" w:rsidRPr="00FF7D4E">
        <w:rPr>
          <w:rFonts w:ascii="Arial" w:hAnsi="Arial"/>
        </w:rPr>
        <w:t xml:space="preserve">overeenkomstig artikel </w:t>
      </w:r>
      <w:r w:rsidR="00FF7D4E" w:rsidRPr="00FF7D4E">
        <w:rPr>
          <w:rFonts w:ascii="Arial" w:hAnsi="Arial"/>
        </w:rPr>
        <w:t>54.</w:t>
      </w:r>
    </w:p>
    <w:p w14:paraId="0C0590D6" w14:textId="77777777" w:rsidR="007664F4" w:rsidRDefault="005F77B8" w:rsidP="000F45F8">
      <w:pPr>
        <w:jc w:val="both"/>
        <w:rPr>
          <w:rFonts w:ascii="Arial" w:eastAsia="Arial" w:hAnsi="Arial" w:cs="Arial"/>
        </w:rPr>
      </w:pPr>
      <w:r w:rsidRPr="000F45F8">
        <w:rPr>
          <w:rFonts w:ascii="Arial" w:hAnsi="Arial"/>
        </w:rPr>
        <w:t>De algemeen directeur kan beslissen tot een verhoudingsgewijze valorisati</w:t>
      </w:r>
      <w:r w:rsidR="000F45F8">
        <w:rPr>
          <w:rFonts w:ascii="Arial" w:hAnsi="Arial"/>
        </w:rPr>
        <w:t>e.</w:t>
      </w:r>
    </w:p>
    <w:p w14:paraId="4C922600" w14:textId="380E64F8" w:rsidR="007664F4" w:rsidRDefault="005F77B8" w:rsidP="000F45F8">
      <w:pPr>
        <w:jc w:val="both"/>
        <w:rPr>
          <w:rFonts w:ascii="Arial" w:hAnsi="Arial"/>
        </w:rPr>
      </w:pPr>
      <w:r>
        <w:rPr>
          <w:rFonts w:ascii="Arial" w:hAnsi="Arial"/>
        </w:rPr>
        <w:t>De geldelijke anciënniteit die op die manier verkregen wordt, blijft behouden voor het verdere verloop van de loopbaan.</w:t>
      </w:r>
    </w:p>
    <w:p w14:paraId="1B4454B7" w14:textId="2772A30F" w:rsidR="00D11472" w:rsidRDefault="00D11472">
      <w:pPr>
        <w:spacing w:before="0" w:after="0"/>
        <w:ind w:left="0"/>
        <w:rPr>
          <w:rFonts w:ascii="Arial" w:hAnsi="Arial"/>
        </w:rPr>
      </w:pPr>
      <w:r>
        <w:rPr>
          <w:rFonts w:ascii="Arial" w:hAnsi="Arial"/>
        </w:rPr>
        <w:br w:type="page"/>
      </w:r>
    </w:p>
    <w:p w14:paraId="73E6413A" w14:textId="77777777" w:rsidR="00D11472" w:rsidRDefault="00D11472" w:rsidP="000F45F8">
      <w:pPr>
        <w:jc w:val="both"/>
        <w:rPr>
          <w:rFonts w:ascii="Arial" w:eastAsia="Arial" w:hAnsi="Arial" w:cs="Arial"/>
        </w:rPr>
      </w:pPr>
    </w:p>
    <w:p w14:paraId="1DC8BA0D" w14:textId="5311CFCC" w:rsidR="007664F4" w:rsidRPr="00F37A60" w:rsidRDefault="00F37A60" w:rsidP="00F37A60">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F37A60">
        <w:rPr>
          <w:rFonts w:ascii="Arial" w:hAnsi="Arial"/>
          <w:b/>
          <w:bCs/>
          <w:sz w:val="24"/>
          <w:szCs w:val="24"/>
        </w:rPr>
        <w:t>fdeling 3. valorisatie van de diensten</w:t>
      </w:r>
    </w:p>
    <w:p w14:paraId="3896355A" w14:textId="77777777" w:rsidR="007664F4" w:rsidRDefault="005F77B8">
      <w:pPr>
        <w:spacing w:before="240" w:after="0"/>
        <w:ind w:left="0"/>
        <w:outlineLvl w:val="4"/>
        <w:rPr>
          <w:rFonts w:ascii="Arial" w:eastAsia="Arial" w:hAnsi="Arial" w:cs="Arial"/>
          <w:b/>
          <w:bCs/>
        </w:rPr>
      </w:pPr>
      <w:r>
        <w:rPr>
          <w:rFonts w:ascii="Arial" w:hAnsi="Arial"/>
          <w:b/>
          <w:bCs/>
        </w:rPr>
        <w:t>Artikel 173</w:t>
      </w:r>
    </w:p>
    <w:p w14:paraId="7589931C"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39DD9C13" w14:textId="77777777" w:rsidR="007664F4" w:rsidRDefault="005F77B8">
      <w:pPr>
        <w:jc w:val="both"/>
        <w:rPr>
          <w:rFonts w:ascii="Arial" w:eastAsia="Arial" w:hAnsi="Arial" w:cs="Arial"/>
        </w:rPr>
      </w:pPr>
      <w:r>
        <w:rPr>
          <w:rFonts w:ascii="Arial" w:hAnsi="Arial"/>
        </w:rPr>
        <w:t xml:space="preserve">De in aanmerking komende diensten rekenen we voor de vaststelling van de geldelijke anciënniteit voor 100% mee, ongeacht of ze voltijds dan wel deeltijds gepresteerd werden. </w:t>
      </w:r>
    </w:p>
    <w:p w14:paraId="05B944F8" w14:textId="77777777" w:rsidR="007664F4" w:rsidRDefault="005F77B8">
      <w:pPr>
        <w:jc w:val="both"/>
        <w:rPr>
          <w:rFonts w:ascii="Arial" w:eastAsia="Arial" w:hAnsi="Arial" w:cs="Arial"/>
        </w:rPr>
      </w:pPr>
      <w:r>
        <w:rPr>
          <w:rFonts w:ascii="Arial" w:hAnsi="Arial"/>
        </w:rPr>
        <w:t>Voor de toepassing van het eerste lid geldt het volgende:</w:t>
      </w:r>
    </w:p>
    <w:p w14:paraId="2F979D2F" w14:textId="77777777" w:rsidR="007664F4" w:rsidRDefault="005F77B8" w:rsidP="00A31223">
      <w:pPr>
        <w:numPr>
          <w:ilvl w:val="0"/>
          <w:numId w:val="151"/>
        </w:numPr>
        <w:jc w:val="both"/>
        <w:rPr>
          <w:rFonts w:ascii="Arial" w:hAnsi="Arial"/>
        </w:rPr>
      </w:pPr>
      <w:r>
        <w:rPr>
          <w:rFonts w:ascii="Arial" w:hAnsi="Arial"/>
        </w:rPr>
        <w:t>Deeltijdse diensten gepresteerd na de datum van de inwerkingtreding van het BVR RPR worden vanaf die datum meegerekend voor 100%;</w:t>
      </w:r>
    </w:p>
    <w:p w14:paraId="6675EBAA" w14:textId="77777777" w:rsidR="007664F4" w:rsidRDefault="005F77B8" w:rsidP="00A31223">
      <w:pPr>
        <w:numPr>
          <w:ilvl w:val="0"/>
          <w:numId w:val="151"/>
        </w:numPr>
        <w:jc w:val="both"/>
        <w:rPr>
          <w:rFonts w:ascii="Arial" w:hAnsi="Arial"/>
        </w:rPr>
      </w:pPr>
      <w:r>
        <w:rPr>
          <w:rFonts w:ascii="Arial" w:hAnsi="Arial"/>
        </w:rPr>
        <w:t>Anciënniteit voor deeltijdse diensten (gepresteerd voor de inwerkingtreding van dit besluit) wordt vastgesteld volgens de regels die op dat ogenblijk krachtens de plaatselijke rechtspositieregeling van toepassing waren.</w:t>
      </w:r>
    </w:p>
    <w:p w14:paraId="54DEBF8F"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0067B2E2" w14:textId="5E7F11FD" w:rsidR="007664F4" w:rsidRPr="00460703" w:rsidRDefault="005F77B8" w:rsidP="00460703">
      <w:pPr>
        <w:jc w:val="both"/>
        <w:rPr>
          <w:rFonts w:ascii="Arial" w:hAnsi="Arial"/>
        </w:rPr>
      </w:pPr>
      <w:r>
        <w:rPr>
          <w:rFonts w:ascii="Arial" w:hAnsi="Arial"/>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Pr>
          <w:rFonts w:ascii="Arial" w:hAnsi="Arial"/>
        </w:rPr>
        <w:t>cumuleerbaar</w:t>
      </w:r>
      <w:proofErr w:type="spellEnd"/>
      <w:r>
        <w:rPr>
          <w:rFonts w:ascii="Arial" w:hAnsi="Arial"/>
        </w:rPr>
        <w:t xml:space="preserve"> voor de toekenning van de periodieke verhogingen.</w:t>
      </w:r>
    </w:p>
    <w:p w14:paraId="25464B17" w14:textId="77777777" w:rsidR="007664F4" w:rsidRDefault="005F77B8">
      <w:pPr>
        <w:spacing w:before="240" w:after="0"/>
        <w:ind w:left="0"/>
        <w:outlineLvl w:val="4"/>
        <w:rPr>
          <w:rFonts w:ascii="Arial" w:eastAsia="Arial" w:hAnsi="Arial" w:cs="Arial"/>
          <w:b/>
          <w:bCs/>
        </w:rPr>
      </w:pPr>
      <w:r>
        <w:rPr>
          <w:rFonts w:ascii="Arial" w:hAnsi="Arial"/>
          <w:b/>
          <w:bCs/>
        </w:rPr>
        <w:t>Artikel 174</w:t>
      </w:r>
    </w:p>
    <w:p w14:paraId="14BB73AC" w14:textId="77777777" w:rsidR="007664F4" w:rsidRDefault="005F77B8">
      <w:pPr>
        <w:jc w:val="both"/>
        <w:rPr>
          <w:rFonts w:ascii="Arial" w:eastAsia="Arial" w:hAnsi="Arial" w:cs="Arial"/>
        </w:rPr>
      </w:pPr>
      <w:r>
        <w:rPr>
          <w:rFonts w:ascii="Arial" w:hAnsi="Arial"/>
        </w:rPr>
        <w:t>De algemeen directeur</w:t>
      </w:r>
      <w:r>
        <w:rPr>
          <w:rFonts w:ascii="Arial" w:hAnsi="Arial"/>
          <w:b/>
          <w:bCs/>
          <w:i/>
          <w:iCs/>
        </w:rPr>
        <w:t xml:space="preserve"> </w:t>
      </w:r>
      <w:r>
        <w:rPr>
          <w:rFonts w:ascii="Arial" w:hAnsi="Arial"/>
        </w:rPr>
        <w:t>stelt de duur vast van de in aanmerking komende diensten die je in het onderwijs als interim of als tijdelijk personeelslid hebt gepresteerd aan de hand van het attest, verstrekt door de bevoegde autoriteiten.</w:t>
      </w:r>
    </w:p>
    <w:p w14:paraId="765145D4" w14:textId="77777777" w:rsidR="007664F4" w:rsidRDefault="005F77B8">
      <w:pPr>
        <w:jc w:val="both"/>
        <w:rPr>
          <w:rFonts w:ascii="Arial" w:eastAsia="Arial" w:hAnsi="Arial" w:cs="Arial"/>
        </w:rPr>
      </w:pPr>
      <w:r>
        <w:rPr>
          <w:rFonts w:ascii="Arial" w:hAnsi="Arial"/>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26F0C6A2" w14:textId="77777777" w:rsidR="007664F4" w:rsidRDefault="005F77B8">
      <w:pPr>
        <w:jc w:val="both"/>
        <w:rPr>
          <w:rFonts w:ascii="Arial" w:eastAsia="Arial" w:hAnsi="Arial" w:cs="Arial"/>
        </w:rPr>
      </w:pPr>
      <w:r>
        <w:rPr>
          <w:rFonts w:ascii="Arial" w:hAnsi="Arial"/>
        </w:rPr>
        <w:t>De diensten, vermeld op hetzelfde attest, die bewijzen dat je een volledig schooljaar hebt gewerkt, gelden voor een totaal van driehonderd dagen en leveren één jaar in aanmerking te nemen diensten op.</w:t>
      </w:r>
    </w:p>
    <w:p w14:paraId="7E010EFD" w14:textId="77777777" w:rsidR="007664F4" w:rsidRDefault="005F77B8">
      <w:pPr>
        <w:spacing w:before="240" w:after="0"/>
        <w:ind w:left="0"/>
        <w:outlineLvl w:val="4"/>
        <w:rPr>
          <w:rFonts w:ascii="Arial" w:eastAsia="Arial" w:hAnsi="Arial" w:cs="Arial"/>
          <w:b/>
          <w:bCs/>
        </w:rPr>
      </w:pPr>
      <w:r>
        <w:rPr>
          <w:rFonts w:ascii="Arial" w:hAnsi="Arial"/>
          <w:b/>
          <w:bCs/>
        </w:rPr>
        <w:t>Artikel 175</w:t>
      </w:r>
    </w:p>
    <w:p w14:paraId="09A8ED75" w14:textId="77777777" w:rsidR="007664F4" w:rsidRDefault="005F77B8">
      <w:pPr>
        <w:jc w:val="both"/>
        <w:rPr>
          <w:rFonts w:ascii="Arial" w:eastAsia="Arial" w:hAnsi="Arial" w:cs="Arial"/>
        </w:rPr>
      </w:pPr>
      <w:r>
        <w:rPr>
          <w:rFonts w:ascii="Arial" w:hAnsi="Arial"/>
        </w:rPr>
        <w:t>De diensten die in aanmerking komen, berekenen we per kalendermaand.</w:t>
      </w:r>
    </w:p>
    <w:p w14:paraId="30AA6A8F" w14:textId="77777777" w:rsidR="000F45F8" w:rsidRDefault="000F45F8">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4C6CD9D" w14:textId="52E87BC0" w:rsidR="007664F4" w:rsidRPr="00F37A60" w:rsidRDefault="00F37A60" w:rsidP="00F37A60">
      <w:pPr>
        <w:pStyle w:val="Kop3"/>
        <w:rPr>
          <w:rFonts w:ascii="Arial" w:hAnsi="Arial"/>
        </w:rPr>
      </w:pPr>
      <w:bookmarkStart w:id="100" w:name="_Toc54860541"/>
      <w:r>
        <w:rPr>
          <w:rFonts w:ascii="Arial" w:hAnsi="Arial"/>
        </w:rPr>
        <w:lastRenderedPageBreak/>
        <w:t>Afdeling 3</w:t>
      </w:r>
      <w:r w:rsidR="005F77B8">
        <w:rPr>
          <w:rFonts w:ascii="Arial" w:hAnsi="Arial"/>
        </w:rPr>
        <w:t>. bijzondere bepalingen</w:t>
      </w:r>
      <w:bookmarkEnd w:id="100"/>
    </w:p>
    <w:p w14:paraId="29CAB576" w14:textId="77777777" w:rsidR="007664F4" w:rsidRDefault="005F77B8">
      <w:pPr>
        <w:spacing w:before="240" w:after="0"/>
        <w:ind w:left="0"/>
        <w:outlineLvl w:val="4"/>
        <w:rPr>
          <w:rFonts w:ascii="Arial" w:eastAsia="Arial" w:hAnsi="Arial" w:cs="Arial"/>
          <w:b/>
          <w:bCs/>
        </w:rPr>
      </w:pPr>
      <w:r>
        <w:rPr>
          <w:rFonts w:ascii="Arial" w:hAnsi="Arial"/>
          <w:b/>
          <w:bCs/>
        </w:rPr>
        <w:t>Artikel 176</w:t>
      </w:r>
    </w:p>
    <w:p w14:paraId="60A036E6" w14:textId="77777777" w:rsidR="007664F4" w:rsidRDefault="005F77B8">
      <w:pPr>
        <w:jc w:val="both"/>
        <w:rPr>
          <w:rFonts w:ascii="Arial" w:eastAsia="Arial" w:hAnsi="Arial" w:cs="Arial"/>
        </w:rPr>
      </w:pPr>
      <w:r>
        <w:rPr>
          <w:rFonts w:ascii="Arial" w:hAnsi="Arial"/>
        </w:rPr>
        <w:t>Wanneer je na een onderbreking terug in dienst komt, behoud je je destijds verworven geldelijke anciënniteit. Wanneer je terugkomt in dezelfde graad bij het bestuur, behoud je je totale geldelijke en schaalanciënniteit.</w:t>
      </w:r>
    </w:p>
    <w:p w14:paraId="7D66F6E2" w14:textId="77777777" w:rsidR="007664F4" w:rsidRDefault="005F77B8">
      <w:pPr>
        <w:spacing w:before="240" w:after="0"/>
        <w:ind w:left="0"/>
        <w:outlineLvl w:val="4"/>
        <w:rPr>
          <w:rFonts w:ascii="Arial" w:eastAsia="Arial" w:hAnsi="Arial" w:cs="Arial"/>
          <w:b/>
          <w:bCs/>
        </w:rPr>
      </w:pPr>
      <w:r>
        <w:rPr>
          <w:rFonts w:ascii="Arial" w:hAnsi="Arial"/>
          <w:b/>
          <w:bCs/>
        </w:rPr>
        <w:t>Artikel 177</w:t>
      </w:r>
    </w:p>
    <w:p w14:paraId="721A3A6E" w14:textId="77777777" w:rsidR="007664F4" w:rsidRDefault="005F77B8">
      <w:pPr>
        <w:jc w:val="both"/>
        <w:rPr>
          <w:rFonts w:ascii="Arial" w:eastAsia="Arial" w:hAnsi="Arial" w:cs="Arial"/>
        </w:rPr>
      </w:pPr>
      <w:r>
        <w:rPr>
          <w:rFonts w:ascii="Arial" w:hAnsi="Arial"/>
        </w:rPr>
        <w:t>Schaalanciënniteit die je verwerft voor ervaring, opgedaan bij een andere overheid, in de privésector of als zelfstandige, wordt ingeschaald in de salarisschaal van de loopbaan die overeenstemt met de toegekende schaalanciënniteit.</w:t>
      </w:r>
    </w:p>
    <w:p w14:paraId="73407163" w14:textId="77777777" w:rsidR="007664F4" w:rsidRDefault="005F77B8">
      <w:pPr>
        <w:spacing w:before="240" w:after="0"/>
        <w:ind w:left="0"/>
        <w:outlineLvl w:val="4"/>
        <w:rPr>
          <w:rFonts w:ascii="Arial" w:eastAsia="Arial" w:hAnsi="Arial" w:cs="Arial"/>
          <w:b/>
          <w:bCs/>
        </w:rPr>
      </w:pPr>
      <w:r>
        <w:rPr>
          <w:rFonts w:ascii="Arial" w:hAnsi="Arial"/>
          <w:b/>
          <w:bCs/>
        </w:rPr>
        <w:t>Artikel 178</w:t>
      </w:r>
    </w:p>
    <w:p w14:paraId="0A4AE4AB" w14:textId="77777777" w:rsidR="007664F4" w:rsidRDefault="005F77B8">
      <w:pPr>
        <w:jc w:val="both"/>
        <w:rPr>
          <w:rFonts w:ascii="Arial" w:eastAsia="Arial" w:hAnsi="Arial" w:cs="Arial"/>
        </w:rPr>
      </w:pPr>
      <w:r>
        <w:rPr>
          <w:rFonts w:ascii="Arial" w:hAnsi="Arial"/>
        </w:rPr>
        <w:t>Word je bevorderd? Dan behoud je uiteraard je verworven geldelijke anciënniteit. Je bekomt in je graad nooit een salaris dat lager is dan het salaris dat je in je vorige graad zou hebben gekregen.</w:t>
      </w:r>
    </w:p>
    <w:p w14:paraId="763337C7" w14:textId="77777777" w:rsidR="007664F4" w:rsidRDefault="005F77B8">
      <w:pPr>
        <w:spacing w:before="240" w:after="0"/>
        <w:ind w:left="0"/>
        <w:outlineLvl w:val="4"/>
        <w:rPr>
          <w:rFonts w:ascii="Arial" w:eastAsia="Arial" w:hAnsi="Arial" w:cs="Arial"/>
          <w:b/>
          <w:bCs/>
        </w:rPr>
      </w:pPr>
      <w:r>
        <w:rPr>
          <w:rFonts w:ascii="Arial" w:hAnsi="Arial"/>
          <w:b/>
          <w:bCs/>
        </w:rPr>
        <w:t>Artikel 179</w:t>
      </w:r>
    </w:p>
    <w:p w14:paraId="25EFCE5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7BCAF188" w14:textId="77777777" w:rsidR="007664F4" w:rsidRDefault="005F77B8">
      <w:pPr>
        <w:jc w:val="both"/>
        <w:rPr>
          <w:rFonts w:ascii="Arial" w:eastAsia="Arial" w:hAnsi="Arial" w:cs="Arial"/>
        </w:rPr>
      </w:pPr>
      <w:r>
        <w:rPr>
          <w:rFonts w:ascii="Arial" w:hAnsi="Arial"/>
        </w:rPr>
        <w:t>Indien je bevorderd wordt naar een graad van een hoger niveau, dan heb je ten minste recht op de volgende verhoging van je jaarsalaris (tegen 100%):</w:t>
      </w:r>
    </w:p>
    <w:p w14:paraId="33A0F521" w14:textId="77777777" w:rsidR="007664F4" w:rsidRDefault="005F77B8" w:rsidP="00A31223">
      <w:pPr>
        <w:numPr>
          <w:ilvl w:val="0"/>
          <w:numId w:val="153"/>
        </w:numPr>
        <w:jc w:val="both"/>
        <w:rPr>
          <w:rFonts w:ascii="Arial" w:hAnsi="Arial"/>
        </w:rPr>
      </w:pPr>
      <w:r>
        <w:rPr>
          <w:rFonts w:ascii="Arial" w:hAnsi="Arial"/>
        </w:rPr>
        <w:t>620 euro bij bevordering naar niveau D;</w:t>
      </w:r>
    </w:p>
    <w:p w14:paraId="40E8BD3E" w14:textId="77777777" w:rsidR="007664F4" w:rsidRDefault="005F77B8" w:rsidP="00A31223">
      <w:pPr>
        <w:numPr>
          <w:ilvl w:val="0"/>
          <w:numId w:val="153"/>
        </w:numPr>
        <w:jc w:val="both"/>
        <w:rPr>
          <w:rFonts w:ascii="Arial" w:hAnsi="Arial"/>
        </w:rPr>
      </w:pPr>
      <w:r>
        <w:rPr>
          <w:rFonts w:ascii="Arial" w:hAnsi="Arial"/>
        </w:rPr>
        <w:t>745 euro bij bevordering naar niveau C;</w:t>
      </w:r>
    </w:p>
    <w:p w14:paraId="3BB0CD96" w14:textId="77777777" w:rsidR="007664F4" w:rsidRDefault="005F77B8" w:rsidP="00A31223">
      <w:pPr>
        <w:numPr>
          <w:ilvl w:val="0"/>
          <w:numId w:val="153"/>
        </w:numPr>
        <w:jc w:val="both"/>
        <w:rPr>
          <w:rFonts w:ascii="Arial" w:hAnsi="Arial"/>
        </w:rPr>
      </w:pPr>
      <w:r>
        <w:rPr>
          <w:rFonts w:ascii="Arial" w:hAnsi="Arial"/>
        </w:rPr>
        <w:t>870 euro bij bevordering naar niveau B;</w:t>
      </w:r>
    </w:p>
    <w:p w14:paraId="08CBDA13" w14:textId="77777777" w:rsidR="007664F4" w:rsidRDefault="005F77B8" w:rsidP="00A31223">
      <w:pPr>
        <w:numPr>
          <w:ilvl w:val="0"/>
          <w:numId w:val="153"/>
        </w:numPr>
        <w:jc w:val="both"/>
        <w:rPr>
          <w:rFonts w:ascii="Arial" w:hAnsi="Arial"/>
        </w:rPr>
      </w:pPr>
      <w:r>
        <w:rPr>
          <w:rFonts w:ascii="Arial" w:hAnsi="Arial"/>
        </w:rPr>
        <w:t>1240 euro bij bevordering naar niveau A.</w:t>
      </w:r>
    </w:p>
    <w:p w14:paraId="0F79B192" w14:textId="77777777" w:rsidR="007664F4" w:rsidRDefault="005F77B8">
      <w:pPr>
        <w:jc w:val="both"/>
        <w:rPr>
          <w:rFonts w:ascii="Arial" w:eastAsia="Arial" w:hAnsi="Arial" w:cs="Arial"/>
        </w:rPr>
      </w:pPr>
      <w:r>
        <w:rPr>
          <w:rFonts w:ascii="Arial" w:hAnsi="Arial"/>
        </w:rPr>
        <w:t xml:space="preserve">Als het jaarsalaris in de nieuwe graad niet ten minste het bedrag, vermeld in het eerste lid, hoger is dan het jaarsalaris dat je in je oude graad zou hebben gekregen, verhogen we het jaarsalaris in de nieuwe graad tot de minimale verhoging (vermeld in het eerste lid) bereikt is. </w:t>
      </w:r>
    </w:p>
    <w:p w14:paraId="4A9DD706" w14:textId="77777777" w:rsidR="007664F4" w:rsidRDefault="005F77B8">
      <w:pPr>
        <w:spacing w:after="0"/>
        <w:jc w:val="both"/>
        <w:rPr>
          <w:rFonts w:ascii="Arial" w:eastAsia="Arial" w:hAnsi="Arial" w:cs="Arial"/>
        </w:rPr>
      </w:pPr>
      <w:r>
        <w:rPr>
          <w:rFonts w:ascii="Arial" w:hAnsi="Arial"/>
        </w:rPr>
        <w:t>Die minimale salarisverhoging wordt gegarandeerd gedurende de hele loopbaan in de graad waarnaar je overgaat. Daartoe wordt telkens je oude salarisschaal, met inbegrip van de periodieke verhogingen (zonder het verloop in de functionele loopbaan) vergeleken met de nieuwe salarisschaal. Dit gebeurt met toepassing van de periodieke verhogingen en het verloop in de functionele loopbaan.</w:t>
      </w:r>
    </w:p>
    <w:p w14:paraId="244EE8BC"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024328D3" w14:textId="77777777" w:rsidR="007664F4" w:rsidRDefault="005F77B8">
      <w:pPr>
        <w:spacing w:after="0"/>
        <w:jc w:val="both"/>
        <w:rPr>
          <w:rFonts w:ascii="Arial" w:eastAsia="Arial" w:hAnsi="Arial" w:cs="Arial"/>
          <w:b/>
          <w:bCs/>
          <w:i/>
          <w:iCs/>
        </w:rPr>
      </w:pPr>
      <w:r>
        <w:rPr>
          <w:rFonts w:ascii="Arial" w:hAnsi="Arial"/>
        </w:rPr>
        <w:t xml:space="preserve">De minimale salarisverhoging is ook van toepassing wanneer je in dienst van het bestuur via een aanwervingsprocedure aangesteld wordt in een graad van een hoger niveau. </w:t>
      </w:r>
    </w:p>
    <w:p w14:paraId="6581E6C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437FBFCE" w14:textId="77777777" w:rsidR="007664F4" w:rsidRDefault="005F77B8">
      <w:pPr>
        <w:spacing w:after="0"/>
        <w:jc w:val="both"/>
        <w:rPr>
          <w:rFonts w:ascii="Arial" w:eastAsia="Arial" w:hAnsi="Arial" w:cs="Arial"/>
        </w:rPr>
      </w:pPr>
      <w:r>
        <w:rPr>
          <w:rFonts w:ascii="Arial" w:hAnsi="Arial"/>
        </w:rPr>
        <w:t xml:space="preserve">Deze minimale salarisverhoging wordt beschouwd als salaris. </w:t>
      </w:r>
    </w:p>
    <w:p w14:paraId="16EE2C50" w14:textId="77777777" w:rsidR="007664F4" w:rsidRDefault="005F77B8">
      <w:pPr>
        <w:spacing w:before="240" w:after="0"/>
        <w:ind w:left="0"/>
        <w:outlineLvl w:val="4"/>
        <w:rPr>
          <w:rFonts w:ascii="Arial" w:eastAsia="Arial" w:hAnsi="Arial" w:cs="Arial"/>
          <w:b/>
          <w:bCs/>
        </w:rPr>
      </w:pPr>
      <w:r>
        <w:rPr>
          <w:rFonts w:ascii="Arial" w:hAnsi="Arial"/>
          <w:b/>
          <w:bCs/>
        </w:rPr>
        <w:t xml:space="preserve">Artikel 180 </w:t>
      </w:r>
    </w:p>
    <w:p w14:paraId="4A26B0CF"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959D46F" w14:textId="77777777" w:rsidR="007664F4" w:rsidRDefault="005F77B8">
      <w:pPr>
        <w:jc w:val="both"/>
        <w:rPr>
          <w:rFonts w:ascii="Arial" w:eastAsia="Arial" w:hAnsi="Arial" w:cs="Arial"/>
        </w:rPr>
      </w:pPr>
      <w:r>
        <w:rPr>
          <w:rFonts w:ascii="Arial" w:hAnsi="Arial"/>
        </w:rPr>
        <w:t>De salarisschaal van de algemeen directeur en de financieel directeur wordt vastgesteld overeenkomstig het BVR RPR.</w:t>
      </w:r>
    </w:p>
    <w:p w14:paraId="16377AFF"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97645DA" w14:textId="77777777" w:rsidR="007664F4" w:rsidRDefault="005F77B8">
      <w:pPr>
        <w:jc w:val="both"/>
        <w:rPr>
          <w:rFonts w:ascii="Arial" w:eastAsia="Arial" w:hAnsi="Arial" w:cs="Arial"/>
        </w:rPr>
      </w:pPr>
      <w:r>
        <w:rPr>
          <w:rFonts w:ascii="Arial" w:hAnsi="Arial"/>
        </w:rPr>
        <w:t>De salarisverhogingen van de algemeen directeur en de financieel directeur worden op evenredige wijze gespreid over</w:t>
      </w:r>
      <w:r>
        <w:rPr>
          <w:rFonts w:ascii="Arial" w:hAnsi="Arial"/>
          <w:b/>
          <w:bCs/>
        </w:rPr>
        <w:t xml:space="preserve"> </w:t>
      </w:r>
      <w:r>
        <w:rPr>
          <w:rFonts w:ascii="Arial" w:hAnsi="Arial"/>
        </w:rPr>
        <w:t>15 jaar</w:t>
      </w:r>
      <w:r>
        <w:rPr>
          <w:rFonts w:ascii="Arial" w:hAnsi="Arial"/>
          <w:b/>
          <w:bCs/>
          <w:i/>
          <w:iCs/>
        </w:rPr>
        <w:t>.</w:t>
      </w:r>
    </w:p>
    <w:p w14:paraId="7962A564" w14:textId="77777777" w:rsidR="000F45F8" w:rsidRDefault="000F45F8">
      <w:pPr>
        <w:spacing w:before="0" w:after="0"/>
        <w:ind w:left="0"/>
        <w:rPr>
          <w:rFonts w:ascii="Arial" w:hAnsi="Arial"/>
          <w:b/>
          <w:bCs/>
          <w:i/>
          <w:iCs/>
        </w:rPr>
      </w:pPr>
      <w:r>
        <w:rPr>
          <w:rFonts w:ascii="Arial" w:hAnsi="Arial"/>
          <w:b/>
          <w:bCs/>
          <w:i/>
          <w:iCs/>
        </w:rPr>
        <w:br w:type="page"/>
      </w:r>
    </w:p>
    <w:p w14:paraId="586FEE6E" w14:textId="77777777" w:rsidR="007664F4" w:rsidRDefault="005F77B8">
      <w:pPr>
        <w:spacing w:before="120" w:after="0"/>
        <w:ind w:left="0"/>
        <w:outlineLvl w:val="5"/>
        <w:rPr>
          <w:rFonts w:ascii="Arial" w:eastAsia="Arial" w:hAnsi="Arial" w:cs="Arial"/>
          <w:b/>
          <w:bCs/>
          <w:i/>
          <w:iCs/>
        </w:rPr>
      </w:pPr>
      <w:r>
        <w:rPr>
          <w:rFonts w:ascii="Arial" w:hAnsi="Arial"/>
          <w:b/>
          <w:bCs/>
          <w:i/>
          <w:iCs/>
        </w:rPr>
        <w:lastRenderedPageBreak/>
        <w:t>Paragraaf 3</w:t>
      </w:r>
    </w:p>
    <w:p w14:paraId="591ACA9A" w14:textId="77777777" w:rsidR="007664F4" w:rsidRDefault="005F77B8">
      <w:pPr>
        <w:jc w:val="both"/>
        <w:rPr>
          <w:rFonts w:ascii="Arial" w:eastAsia="Arial" w:hAnsi="Arial" w:cs="Arial"/>
        </w:rPr>
      </w:pPr>
      <w:r>
        <w:rPr>
          <w:rFonts w:ascii="Arial" w:hAnsi="Arial"/>
        </w:rPr>
        <w:t>Als het inwoneraantal van de gemeente daalt onder het minimale aantal inwoners, op basis waarvan de wedde werd vastgesteld, behouden de algemeen directeur en de financieel directeur in dienst hun salarisschaal ten persoonlijke titel.</w:t>
      </w:r>
    </w:p>
    <w:p w14:paraId="73DB4B36" w14:textId="5CCF499A" w:rsidR="007664F4" w:rsidRPr="00F37A60" w:rsidRDefault="00F37A60" w:rsidP="00F37A60">
      <w:pPr>
        <w:pStyle w:val="Kop3"/>
        <w:rPr>
          <w:rFonts w:ascii="Arial" w:hAnsi="Arial"/>
        </w:rPr>
      </w:pPr>
      <w:bookmarkStart w:id="101" w:name="_Toc54860542"/>
      <w:r>
        <w:rPr>
          <w:rFonts w:ascii="Arial" w:hAnsi="Arial"/>
        </w:rPr>
        <w:t>Afdeling</w:t>
      </w:r>
      <w:r w:rsidR="005F77B8">
        <w:rPr>
          <w:rFonts w:ascii="Arial" w:hAnsi="Arial"/>
        </w:rPr>
        <w:t xml:space="preserve"> </w:t>
      </w:r>
      <w:r>
        <w:rPr>
          <w:rFonts w:ascii="Arial" w:hAnsi="Arial"/>
        </w:rPr>
        <w:t>4</w:t>
      </w:r>
      <w:r w:rsidR="005F77B8">
        <w:rPr>
          <w:rFonts w:ascii="Arial" w:hAnsi="Arial"/>
        </w:rPr>
        <w:t>. betaling van je salaris</w:t>
      </w:r>
      <w:bookmarkEnd w:id="101"/>
    </w:p>
    <w:p w14:paraId="3EE14B95" w14:textId="77777777" w:rsidR="007664F4" w:rsidRDefault="005F77B8">
      <w:pPr>
        <w:spacing w:before="240" w:after="0"/>
        <w:ind w:left="0"/>
        <w:outlineLvl w:val="4"/>
        <w:rPr>
          <w:rFonts w:ascii="Arial" w:eastAsia="Arial" w:hAnsi="Arial" w:cs="Arial"/>
          <w:b/>
          <w:bCs/>
        </w:rPr>
      </w:pPr>
      <w:r>
        <w:rPr>
          <w:rFonts w:ascii="Arial" w:hAnsi="Arial"/>
          <w:b/>
          <w:bCs/>
        </w:rPr>
        <w:t>Artikel 181</w:t>
      </w:r>
    </w:p>
    <w:p w14:paraId="641D5B6F" w14:textId="77777777" w:rsidR="007664F4" w:rsidRDefault="005F77B8">
      <w:pPr>
        <w:jc w:val="both"/>
        <w:rPr>
          <w:rFonts w:ascii="Arial" w:eastAsia="Arial" w:hAnsi="Arial" w:cs="Arial"/>
        </w:rPr>
      </w:pPr>
      <w:r>
        <w:rPr>
          <w:rFonts w:ascii="Arial" w:hAnsi="Arial"/>
        </w:rPr>
        <w:t>Je salaris volgt het verloop van het indexcijfer van de consumptieprijzen. Het salaris tegen 100% wordt gekoppeld aan het spilindexcijfer 138,01.</w:t>
      </w:r>
    </w:p>
    <w:p w14:paraId="55499607" w14:textId="77777777" w:rsidR="007664F4" w:rsidRDefault="005F77B8">
      <w:pPr>
        <w:spacing w:before="240" w:after="0"/>
        <w:ind w:left="0"/>
        <w:outlineLvl w:val="4"/>
        <w:rPr>
          <w:rFonts w:ascii="Arial" w:eastAsia="Arial" w:hAnsi="Arial" w:cs="Arial"/>
          <w:b/>
          <w:bCs/>
        </w:rPr>
      </w:pPr>
      <w:r>
        <w:rPr>
          <w:rFonts w:ascii="Arial" w:hAnsi="Arial"/>
          <w:b/>
          <w:bCs/>
        </w:rPr>
        <w:t xml:space="preserve">Artikel 182 </w:t>
      </w:r>
    </w:p>
    <w:p w14:paraId="030D692E" w14:textId="77777777" w:rsidR="007664F4" w:rsidRDefault="005F77B8">
      <w:pPr>
        <w:jc w:val="both"/>
        <w:rPr>
          <w:rFonts w:ascii="Arial" w:eastAsia="Arial" w:hAnsi="Arial" w:cs="Arial"/>
        </w:rPr>
      </w:pPr>
      <w:r>
        <w:rPr>
          <w:rFonts w:ascii="Arial" w:hAnsi="Arial"/>
        </w:rPr>
        <w:t>Je salaris wordt maandelijks betaald vanaf je indiensttreding. Voor een vast aangestelde statutaire personeelslid wordt het vooruitbetaald. Het salaris van het overige personeel wordt betaald nadat de termijn vervallen is.</w:t>
      </w:r>
    </w:p>
    <w:p w14:paraId="3488CCFF" w14:textId="77777777" w:rsidR="007664F4" w:rsidRDefault="005F77B8">
      <w:pPr>
        <w:spacing w:before="240" w:after="0"/>
        <w:ind w:left="0"/>
        <w:outlineLvl w:val="4"/>
        <w:rPr>
          <w:rFonts w:ascii="Arial" w:eastAsia="Arial" w:hAnsi="Arial" w:cs="Arial"/>
          <w:b/>
          <w:bCs/>
        </w:rPr>
      </w:pPr>
      <w:r>
        <w:rPr>
          <w:rFonts w:ascii="Arial" w:hAnsi="Arial"/>
          <w:b/>
          <w:bCs/>
        </w:rPr>
        <w:t>Artikel 183</w:t>
      </w:r>
    </w:p>
    <w:p w14:paraId="7F2D30D2" w14:textId="77777777" w:rsidR="007664F4" w:rsidRDefault="005F77B8">
      <w:pPr>
        <w:jc w:val="both"/>
        <w:rPr>
          <w:rFonts w:ascii="Arial" w:eastAsia="Arial" w:hAnsi="Arial" w:cs="Arial"/>
        </w:rPr>
      </w:pPr>
      <w:r>
        <w:rPr>
          <w:rFonts w:ascii="Arial" w:hAnsi="Arial"/>
        </w:rPr>
        <w:t>Het maandsalaris is gelijk aan een twaalfde van het jaarsalaris. Het uurloon is gelijk aan 1/1976 van het jaarsalaris.</w:t>
      </w:r>
    </w:p>
    <w:p w14:paraId="03B6E580" w14:textId="77777777" w:rsidR="007664F4" w:rsidRDefault="005F77B8">
      <w:pPr>
        <w:spacing w:before="240" w:after="0"/>
        <w:ind w:left="0"/>
        <w:outlineLvl w:val="4"/>
        <w:rPr>
          <w:rFonts w:ascii="Arial" w:eastAsia="Arial" w:hAnsi="Arial" w:cs="Arial"/>
          <w:b/>
          <w:bCs/>
        </w:rPr>
      </w:pPr>
      <w:r>
        <w:rPr>
          <w:rFonts w:ascii="Arial" w:hAnsi="Arial"/>
          <w:b/>
          <w:bCs/>
        </w:rPr>
        <w:t>Artikel 184</w:t>
      </w:r>
    </w:p>
    <w:p w14:paraId="1A8F00B2" w14:textId="77777777" w:rsidR="007664F4" w:rsidRDefault="005F77B8">
      <w:pPr>
        <w:pStyle w:val="Kop6"/>
        <w:rPr>
          <w:rFonts w:ascii="Arial" w:eastAsia="Arial" w:hAnsi="Arial" w:cs="Arial"/>
        </w:rPr>
      </w:pPr>
      <w:r>
        <w:rPr>
          <w:rFonts w:ascii="Arial" w:hAnsi="Arial"/>
        </w:rPr>
        <w:t>Paragraaf 1</w:t>
      </w:r>
    </w:p>
    <w:p w14:paraId="7B1A720B" w14:textId="77777777" w:rsidR="007664F4" w:rsidRDefault="005F77B8">
      <w:pPr>
        <w:pStyle w:val="StandaardUitvullen"/>
        <w:rPr>
          <w:rFonts w:ascii="Arial" w:eastAsia="Arial" w:hAnsi="Arial" w:cs="Arial"/>
        </w:rPr>
      </w:pPr>
      <w:r>
        <w:rPr>
          <w:rFonts w:ascii="Arial" w:hAnsi="Arial"/>
        </w:rPr>
        <w:t xml:space="preserve">Wanneer het maandsalaris niet volledig verschuldigd is, wordt het bedrag ervan berekend door het volledige maandsalaris te vermenigvuldigen met een van de volgende breuken: </w:t>
      </w:r>
    </w:p>
    <w:p w14:paraId="409617D7" w14:textId="77777777" w:rsidR="007664F4" w:rsidRDefault="005F77B8">
      <w:pPr>
        <w:pStyle w:val="StandaardUitvullen"/>
        <w:rPr>
          <w:rFonts w:ascii="Arial" w:eastAsia="Arial" w:hAnsi="Arial" w:cs="Arial"/>
        </w:rPr>
      </w:pPr>
      <w:r>
        <w:rPr>
          <w:rFonts w:ascii="Arial" w:hAnsi="Arial"/>
        </w:rPr>
        <w:t>1° indien het aantal gepresteerde dagen van die maand kleiner is dan of gelijk aan 10:</w:t>
      </w:r>
    </w:p>
    <w:p w14:paraId="591D7915" w14:textId="77777777" w:rsidR="007664F4" w:rsidRDefault="005F77B8">
      <w:pPr>
        <w:pStyle w:val="StandaardUitvullen"/>
        <w:rPr>
          <w:rFonts w:ascii="Arial" w:eastAsia="Arial" w:hAnsi="Arial" w:cs="Arial"/>
        </w:rPr>
      </w:pPr>
      <w:r>
        <w:rPr>
          <w:rFonts w:ascii="Arial" w:hAnsi="Arial"/>
          <w:u w:val="single"/>
        </w:rPr>
        <w:t>het aantal gepresteerde dagen x 1,4</w:t>
      </w:r>
      <w:r>
        <w:rPr>
          <w:rFonts w:ascii="Arial" w:hAnsi="Arial"/>
        </w:rPr>
        <w:t>;</w:t>
      </w:r>
    </w:p>
    <w:p w14:paraId="5ABAFCA2" w14:textId="77777777" w:rsidR="007664F4" w:rsidRDefault="005F77B8">
      <w:pPr>
        <w:pStyle w:val="StandaardUitvullen"/>
        <w:rPr>
          <w:rFonts w:ascii="Arial" w:eastAsia="Arial" w:hAnsi="Arial" w:cs="Arial"/>
        </w:rPr>
      </w:pPr>
      <w:r>
        <w:rPr>
          <w:rFonts w:ascii="Arial" w:eastAsia="Arial" w:hAnsi="Arial" w:cs="Arial"/>
        </w:rPr>
        <w:tab/>
      </w:r>
      <w:r>
        <w:rPr>
          <w:rFonts w:ascii="Arial" w:eastAsia="Arial" w:hAnsi="Arial" w:cs="Arial"/>
        </w:rPr>
        <w:tab/>
        <w:t>30</w:t>
      </w:r>
    </w:p>
    <w:p w14:paraId="527AC32B" w14:textId="77777777" w:rsidR="007664F4" w:rsidRDefault="005F77B8">
      <w:pPr>
        <w:pStyle w:val="StandaardUitvullen"/>
        <w:rPr>
          <w:rFonts w:ascii="Arial" w:eastAsia="Arial" w:hAnsi="Arial" w:cs="Arial"/>
        </w:rPr>
      </w:pPr>
      <w:r>
        <w:rPr>
          <w:rFonts w:ascii="Arial" w:hAnsi="Arial"/>
        </w:rPr>
        <w:t>2° indien het aantal gepresteerde dagen van die maand groter is dan 10:</w:t>
      </w:r>
    </w:p>
    <w:p w14:paraId="4A9E2D2D" w14:textId="77777777" w:rsidR="007664F4" w:rsidRDefault="005F77B8">
      <w:pPr>
        <w:pStyle w:val="StandaardUitvullen"/>
        <w:rPr>
          <w:rFonts w:ascii="Arial" w:eastAsia="Arial" w:hAnsi="Arial" w:cs="Arial"/>
        </w:rPr>
      </w:pPr>
      <w:r>
        <w:rPr>
          <w:rFonts w:ascii="Arial" w:hAnsi="Arial"/>
          <w:u w:val="single"/>
        </w:rPr>
        <w:t>30–(het aantal niet gepresteerde dagen x 1,4)</w:t>
      </w:r>
      <w:r>
        <w:rPr>
          <w:rFonts w:ascii="Arial" w:hAnsi="Arial"/>
        </w:rPr>
        <w:t>;</w:t>
      </w:r>
    </w:p>
    <w:p w14:paraId="3137E80C" w14:textId="77777777" w:rsidR="007664F4" w:rsidRDefault="005F77B8">
      <w:pPr>
        <w:pStyle w:val="StandaardUitvullen"/>
        <w:rPr>
          <w:rFonts w:ascii="Arial" w:eastAsia="Arial" w:hAnsi="Arial" w:cs="Arial"/>
        </w:rPr>
      </w:pPr>
      <w:r>
        <w:rPr>
          <w:rFonts w:ascii="Arial" w:eastAsia="Arial" w:hAnsi="Arial" w:cs="Arial"/>
        </w:rPr>
        <w:tab/>
      </w:r>
      <w:r>
        <w:rPr>
          <w:rFonts w:ascii="Arial" w:eastAsia="Arial" w:hAnsi="Arial" w:cs="Arial"/>
        </w:rPr>
        <w:tab/>
        <w:t>30</w:t>
      </w:r>
    </w:p>
    <w:p w14:paraId="48CDDFE3" w14:textId="77777777" w:rsidR="007664F4" w:rsidRDefault="005F77B8">
      <w:pPr>
        <w:pStyle w:val="Kop6"/>
        <w:rPr>
          <w:rFonts w:ascii="Arial" w:eastAsia="Arial" w:hAnsi="Arial" w:cs="Arial"/>
        </w:rPr>
      </w:pPr>
      <w:r>
        <w:rPr>
          <w:rFonts w:ascii="Arial" w:hAnsi="Arial"/>
        </w:rPr>
        <w:t>Paragraaf 2</w:t>
      </w:r>
    </w:p>
    <w:p w14:paraId="1D12E4E7" w14:textId="77777777" w:rsidR="007664F4" w:rsidRDefault="005F77B8">
      <w:pPr>
        <w:jc w:val="both"/>
        <w:rPr>
          <w:rFonts w:ascii="Arial" w:eastAsia="Arial" w:hAnsi="Arial" w:cs="Arial"/>
        </w:rPr>
      </w:pPr>
      <w:r>
        <w:rPr>
          <w:rFonts w:ascii="Arial" w:hAnsi="Arial"/>
        </w:rPr>
        <w:t>Dagen waarop geen arbeidsprestatie wordt geleverd, maar waarvoor het salaris niettemin wordt doorbetaald, worden gelijkgesteld met gepresteerde dagen.</w:t>
      </w:r>
    </w:p>
    <w:p w14:paraId="78E438CC" w14:textId="77777777" w:rsidR="007664F4" w:rsidRDefault="005F77B8">
      <w:pPr>
        <w:spacing w:before="240" w:after="0"/>
        <w:ind w:left="0"/>
        <w:outlineLvl w:val="4"/>
        <w:rPr>
          <w:rFonts w:ascii="Arial" w:eastAsia="Arial" w:hAnsi="Arial" w:cs="Arial"/>
          <w:b/>
          <w:bCs/>
        </w:rPr>
      </w:pPr>
      <w:r>
        <w:rPr>
          <w:rFonts w:ascii="Arial" w:hAnsi="Arial"/>
          <w:b/>
          <w:bCs/>
        </w:rPr>
        <w:t>Artikel 185</w:t>
      </w:r>
    </w:p>
    <w:p w14:paraId="6663E3DE" w14:textId="77777777" w:rsidR="007664F4" w:rsidRDefault="005F77B8">
      <w:pPr>
        <w:jc w:val="both"/>
        <w:rPr>
          <w:rFonts w:ascii="Arial" w:eastAsia="Arial" w:hAnsi="Arial" w:cs="Arial"/>
        </w:rPr>
      </w:pPr>
      <w:r>
        <w:rPr>
          <w:rFonts w:ascii="Arial" w:hAnsi="Arial"/>
        </w:rPr>
        <w:t xml:space="preserve">Wanneer je in de loop van de maand in dienst treedt, krijgt je voor die maand het gedeelte van het maandsalaris dat overeenstemt met de gepresteerde werkdagen, volgens de berekeningswijze </w:t>
      </w:r>
      <w:r w:rsidRPr="009E7A06">
        <w:rPr>
          <w:rFonts w:ascii="Arial" w:hAnsi="Arial"/>
        </w:rPr>
        <w:t>in artikel 184.</w:t>
      </w:r>
    </w:p>
    <w:p w14:paraId="21299BEF" w14:textId="77777777" w:rsidR="007664F4" w:rsidRDefault="005F77B8">
      <w:pPr>
        <w:jc w:val="both"/>
        <w:rPr>
          <w:rFonts w:ascii="Arial" w:eastAsia="Arial" w:hAnsi="Arial" w:cs="Arial"/>
        </w:rPr>
      </w:pPr>
      <w:r>
        <w:rPr>
          <w:rFonts w:ascii="Arial" w:hAnsi="Arial"/>
        </w:rPr>
        <w:t>Wanneer je in de loop van de maand met pensioen gaat of overlijdt, wordt het salaris voor de volledige maand betaald.</w:t>
      </w:r>
    </w:p>
    <w:p w14:paraId="2721B8AD" w14:textId="77777777" w:rsidR="0037232E" w:rsidRDefault="0037232E">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544FE2F6" w14:textId="6AE43C57" w:rsidR="007664F4" w:rsidRPr="00F57B7F" w:rsidRDefault="0037232E" w:rsidP="0037232E">
      <w:pPr>
        <w:pStyle w:val="Kop2"/>
        <w:rPr>
          <w:rFonts w:ascii="Arial" w:hAnsi="Arial"/>
        </w:rPr>
      </w:pPr>
      <w:bookmarkStart w:id="102" w:name="_Toc54860543"/>
      <w:r>
        <w:rPr>
          <w:rFonts w:ascii="Arial" w:hAnsi="Arial"/>
        </w:rPr>
        <w:lastRenderedPageBreak/>
        <w:t>Hoofdstuk ii</w:t>
      </w:r>
      <w:r w:rsidR="005F77B8" w:rsidRPr="00F57B7F">
        <w:rPr>
          <w:rFonts w:ascii="Arial" w:hAnsi="Arial"/>
        </w:rPr>
        <w:t xml:space="preserve">. </w:t>
      </w:r>
      <w:r w:rsidR="008B45AC">
        <w:rPr>
          <w:rFonts w:ascii="Arial" w:hAnsi="Arial"/>
        </w:rPr>
        <w:t>toelagen, vergoedingen en sociale voordelen</w:t>
      </w:r>
      <w:bookmarkEnd w:id="102"/>
    </w:p>
    <w:p w14:paraId="2670C07B" w14:textId="0B22B78D" w:rsidR="007664F4" w:rsidRPr="0037232E" w:rsidRDefault="0037232E" w:rsidP="0037232E">
      <w:pPr>
        <w:pStyle w:val="Kop3"/>
        <w:rPr>
          <w:rFonts w:ascii="Arial" w:hAnsi="Arial"/>
        </w:rPr>
      </w:pPr>
      <w:bookmarkStart w:id="103" w:name="_Toc54860544"/>
      <w:r>
        <w:rPr>
          <w:rFonts w:ascii="Arial" w:hAnsi="Arial"/>
        </w:rPr>
        <w:t>Afdeling 1</w:t>
      </w:r>
      <w:r w:rsidR="005F77B8">
        <w:rPr>
          <w:rFonts w:ascii="Arial" w:hAnsi="Arial"/>
        </w:rPr>
        <w:t>. algemene bepalingen</w:t>
      </w:r>
      <w:bookmarkEnd w:id="103"/>
    </w:p>
    <w:p w14:paraId="4E94FE7B" w14:textId="77777777" w:rsidR="007664F4" w:rsidRDefault="005F77B8">
      <w:pPr>
        <w:spacing w:before="240" w:after="0"/>
        <w:ind w:left="0"/>
        <w:outlineLvl w:val="4"/>
        <w:rPr>
          <w:rFonts w:ascii="Arial" w:eastAsia="Arial" w:hAnsi="Arial" w:cs="Arial"/>
          <w:b/>
          <w:bCs/>
        </w:rPr>
      </w:pPr>
      <w:r>
        <w:rPr>
          <w:rFonts w:ascii="Arial" w:hAnsi="Arial"/>
          <w:b/>
          <w:bCs/>
        </w:rPr>
        <w:t>Artikel 186</w:t>
      </w:r>
    </w:p>
    <w:p w14:paraId="44F39FAE" w14:textId="77777777" w:rsidR="007664F4" w:rsidRDefault="005F77B8">
      <w:pPr>
        <w:jc w:val="both"/>
        <w:rPr>
          <w:rFonts w:ascii="Arial" w:eastAsia="Arial" w:hAnsi="Arial" w:cs="Arial"/>
        </w:rPr>
      </w:pPr>
      <w:r>
        <w:rPr>
          <w:rFonts w:ascii="Arial" w:hAnsi="Arial"/>
        </w:rPr>
        <w:t>We verduidelijken volgende gebruikte termen:</w:t>
      </w:r>
    </w:p>
    <w:p w14:paraId="5141BEBC" w14:textId="77777777" w:rsidR="007664F4" w:rsidRDefault="005F77B8" w:rsidP="00A31223">
      <w:pPr>
        <w:numPr>
          <w:ilvl w:val="0"/>
          <w:numId w:val="155"/>
        </w:numPr>
        <w:jc w:val="both"/>
        <w:rPr>
          <w:rFonts w:ascii="Arial" w:hAnsi="Arial"/>
        </w:rPr>
      </w:pPr>
      <w:r>
        <w:rPr>
          <w:rFonts w:ascii="Arial" w:hAnsi="Arial"/>
          <w:u w:val="single"/>
        </w:rPr>
        <w:t>toelage</w:t>
      </w:r>
      <w:r>
        <w:rPr>
          <w:rFonts w:ascii="Arial" w:hAnsi="Arial"/>
        </w:rPr>
        <w:t>: een geldelijk voordeel dat een personeelslid ontvangt voor welbepaalde prestaties;</w:t>
      </w:r>
    </w:p>
    <w:p w14:paraId="623F1B0B" w14:textId="77777777" w:rsidR="007664F4" w:rsidRDefault="005F77B8" w:rsidP="00A31223">
      <w:pPr>
        <w:numPr>
          <w:ilvl w:val="0"/>
          <w:numId w:val="155"/>
        </w:numPr>
        <w:jc w:val="both"/>
        <w:rPr>
          <w:rFonts w:ascii="Arial" w:hAnsi="Arial"/>
        </w:rPr>
      </w:pPr>
      <w:r>
        <w:rPr>
          <w:rFonts w:ascii="Arial" w:hAnsi="Arial"/>
          <w:u w:val="single"/>
        </w:rPr>
        <w:t>vergoeding</w:t>
      </w:r>
      <w:r>
        <w:rPr>
          <w:rFonts w:ascii="Arial" w:hAnsi="Arial"/>
        </w:rPr>
        <w:t>: een geldelijke tegemoetkoming ter compensatie van kosten die het personeelslid maakt;</w:t>
      </w:r>
    </w:p>
    <w:p w14:paraId="29FD72A7" w14:textId="77777777" w:rsidR="007664F4" w:rsidRDefault="005F77B8" w:rsidP="00A31223">
      <w:pPr>
        <w:numPr>
          <w:ilvl w:val="0"/>
          <w:numId w:val="155"/>
        </w:numPr>
        <w:jc w:val="both"/>
        <w:rPr>
          <w:rFonts w:ascii="Arial" w:hAnsi="Arial"/>
        </w:rPr>
      </w:pPr>
      <w:r>
        <w:rPr>
          <w:rFonts w:ascii="Arial" w:hAnsi="Arial"/>
          <w:u w:val="single"/>
        </w:rPr>
        <w:t>sociale voordelen</w:t>
      </w:r>
      <w:r>
        <w:rPr>
          <w:rFonts w:ascii="Arial" w:hAnsi="Arial"/>
        </w:rPr>
        <w:t>: alle voordelen in natura of contanten die het bestuur aan de personeelsleden toekent;</w:t>
      </w:r>
    </w:p>
    <w:p w14:paraId="7B243B98" w14:textId="77777777" w:rsidR="007664F4" w:rsidRDefault="005F77B8" w:rsidP="00A31223">
      <w:pPr>
        <w:numPr>
          <w:ilvl w:val="0"/>
          <w:numId w:val="155"/>
        </w:numPr>
        <w:jc w:val="both"/>
        <w:rPr>
          <w:rFonts w:ascii="Arial" w:hAnsi="Arial"/>
        </w:rPr>
      </w:pPr>
      <w:r>
        <w:rPr>
          <w:rFonts w:ascii="Arial" w:hAnsi="Arial"/>
          <w:u w:val="single"/>
        </w:rPr>
        <w:t>gezondheidsindex</w:t>
      </w:r>
      <w:r>
        <w:rPr>
          <w:rFonts w:ascii="Arial" w:hAnsi="Arial"/>
        </w:rPr>
        <w:t>: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380F28A3" w14:textId="77777777" w:rsidR="007664F4" w:rsidRDefault="005F77B8" w:rsidP="00A31223">
      <w:pPr>
        <w:numPr>
          <w:ilvl w:val="0"/>
          <w:numId w:val="155"/>
        </w:numPr>
        <w:jc w:val="both"/>
        <w:rPr>
          <w:rFonts w:ascii="Arial" w:hAnsi="Arial"/>
        </w:rPr>
      </w:pPr>
      <w:proofErr w:type="spellStart"/>
      <w:r>
        <w:rPr>
          <w:rFonts w:ascii="Arial" w:hAnsi="Arial"/>
          <w:u w:val="single"/>
        </w:rPr>
        <w:t>overloon</w:t>
      </w:r>
      <w:proofErr w:type="spellEnd"/>
      <w:r>
        <w:rPr>
          <w:rFonts w:ascii="Arial" w:hAnsi="Arial"/>
        </w:rPr>
        <w:t>: toeslag boven het gewone loon;</w:t>
      </w:r>
    </w:p>
    <w:p w14:paraId="3896B6C7" w14:textId="77777777" w:rsidR="007664F4" w:rsidRDefault="005F77B8" w:rsidP="00A31223">
      <w:pPr>
        <w:numPr>
          <w:ilvl w:val="0"/>
          <w:numId w:val="155"/>
        </w:numPr>
        <w:jc w:val="both"/>
        <w:rPr>
          <w:rFonts w:ascii="Arial" w:hAnsi="Arial"/>
        </w:rPr>
      </w:pPr>
      <w:r>
        <w:rPr>
          <w:rFonts w:ascii="Arial" w:hAnsi="Arial"/>
          <w:u w:val="single"/>
        </w:rPr>
        <w:t>volledige prestaties</w:t>
      </w:r>
      <w:r>
        <w:rPr>
          <w:rFonts w:ascii="Arial" w:hAnsi="Arial"/>
        </w:rPr>
        <w:t>: prestaties die 38 uur per week bedragen;</w:t>
      </w:r>
    </w:p>
    <w:p w14:paraId="08EEC7AA" w14:textId="77777777" w:rsidR="007664F4" w:rsidRDefault="005F77B8" w:rsidP="00A31223">
      <w:pPr>
        <w:numPr>
          <w:ilvl w:val="0"/>
          <w:numId w:val="155"/>
        </w:numPr>
        <w:jc w:val="both"/>
        <w:rPr>
          <w:rFonts w:ascii="Arial" w:hAnsi="Arial"/>
        </w:rPr>
      </w:pPr>
      <w:r>
        <w:rPr>
          <w:rFonts w:ascii="Arial" w:hAnsi="Arial"/>
          <w:u w:val="single"/>
        </w:rPr>
        <w:t>nachtprestaties</w:t>
      </w:r>
      <w:r>
        <w:rPr>
          <w:rFonts w:ascii="Arial" w:hAnsi="Arial"/>
        </w:rPr>
        <w:t>: de prestaties geleverd tussen 22 en 6 uur;</w:t>
      </w:r>
    </w:p>
    <w:p w14:paraId="4B6E704A" w14:textId="77777777" w:rsidR="007664F4" w:rsidRDefault="005F77B8" w:rsidP="00A31223">
      <w:pPr>
        <w:numPr>
          <w:ilvl w:val="0"/>
          <w:numId w:val="155"/>
        </w:numPr>
        <w:jc w:val="both"/>
        <w:rPr>
          <w:rFonts w:ascii="Arial" w:hAnsi="Arial"/>
        </w:rPr>
      </w:pPr>
      <w:r>
        <w:rPr>
          <w:rFonts w:ascii="Arial" w:hAnsi="Arial"/>
          <w:u w:val="single"/>
        </w:rPr>
        <w:t>prestaties op zaterdagen en zondagen</w:t>
      </w:r>
      <w:r>
        <w:rPr>
          <w:rFonts w:ascii="Arial" w:hAnsi="Arial"/>
        </w:rPr>
        <w:t>: de prestaties geleverd op zaterdagen en zondagen tussen 0 en 24 uur;</w:t>
      </w:r>
    </w:p>
    <w:p w14:paraId="66D6B52D" w14:textId="77777777" w:rsidR="007664F4" w:rsidRDefault="005F77B8" w:rsidP="00A31223">
      <w:pPr>
        <w:numPr>
          <w:ilvl w:val="0"/>
          <w:numId w:val="155"/>
        </w:numPr>
        <w:jc w:val="both"/>
        <w:rPr>
          <w:rFonts w:ascii="Arial" w:hAnsi="Arial"/>
        </w:rPr>
      </w:pPr>
      <w:r>
        <w:rPr>
          <w:rFonts w:ascii="Arial" w:hAnsi="Arial"/>
          <w:u w:val="single"/>
        </w:rPr>
        <w:t>prestaties op feestdagen</w:t>
      </w:r>
      <w:r>
        <w:rPr>
          <w:rFonts w:ascii="Arial" w:hAnsi="Arial"/>
        </w:rPr>
        <w:t>: de prestaties geleverd op de feestdagen tussen 0 en 24 uur</w:t>
      </w:r>
    </w:p>
    <w:p w14:paraId="55F16792" w14:textId="77777777" w:rsidR="007664F4" w:rsidRDefault="005F77B8">
      <w:pPr>
        <w:spacing w:before="240" w:after="0"/>
        <w:ind w:left="0"/>
        <w:outlineLvl w:val="4"/>
        <w:rPr>
          <w:rFonts w:ascii="Arial" w:eastAsia="Arial" w:hAnsi="Arial" w:cs="Arial"/>
          <w:b/>
          <w:bCs/>
        </w:rPr>
      </w:pPr>
      <w:r>
        <w:rPr>
          <w:rFonts w:ascii="Arial" w:hAnsi="Arial"/>
          <w:b/>
          <w:bCs/>
        </w:rPr>
        <w:t>Artikel 187</w:t>
      </w:r>
    </w:p>
    <w:p w14:paraId="291F3F48" w14:textId="77777777" w:rsidR="007664F4" w:rsidRDefault="005F77B8">
      <w:pPr>
        <w:jc w:val="both"/>
        <w:rPr>
          <w:rFonts w:ascii="Arial" w:eastAsia="Arial" w:hAnsi="Arial" w:cs="Arial"/>
        </w:rPr>
      </w:pPr>
      <w:r>
        <w:rPr>
          <w:rFonts w:ascii="Arial" w:hAnsi="Arial"/>
        </w:rPr>
        <w:t>Er kunnen geen andere toelagen en vergoedingen worden toegekend of ingevoerd dan dewelke vermeld</w:t>
      </w:r>
      <w:r w:rsidR="00170FDA">
        <w:rPr>
          <w:rFonts w:ascii="Arial" w:hAnsi="Arial"/>
        </w:rPr>
        <w:t xml:space="preserve"> worden</w:t>
      </w:r>
      <w:r>
        <w:rPr>
          <w:rFonts w:ascii="Arial" w:hAnsi="Arial"/>
        </w:rPr>
        <w:t xml:space="preserve"> </w:t>
      </w:r>
      <w:r w:rsidR="00170FDA">
        <w:rPr>
          <w:rFonts w:ascii="Arial" w:hAnsi="Arial"/>
        </w:rPr>
        <w:t>in het BVR RPR</w:t>
      </w:r>
      <w:r>
        <w:rPr>
          <w:rFonts w:ascii="Arial" w:hAnsi="Arial"/>
        </w:rPr>
        <w:t>, met uitzondering van de toepassing van eventuele decretale of wettelijke bepalingen.</w:t>
      </w:r>
    </w:p>
    <w:p w14:paraId="2ECB6E92" w14:textId="77777777" w:rsidR="007664F4" w:rsidRDefault="005F77B8">
      <w:pPr>
        <w:spacing w:before="240" w:after="0"/>
        <w:ind w:left="0"/>
        <w:outlineLvl w:val="4"/>
        <w:rPr>
          <w:rFonts w:ascii="Arial" w:eastAsia="Arial" w:hAnsi="Arial" w:cs="Arial"/>
          <w:b/>
          <w:bCs/>
        </w:rPr>
      </w:pPr>
      <w:r>
        <w:rPr>
          <w:rFonts w:ascii="Arial" w:hAnsi="Arial"/>
          <w:b/>
          <w:bCs/>
        </w:rPr>
        <w:t>Artikel 188</w:t>
      </w:r>
    </w:p>
    <w:p w14:paraId="4D5DA078" w14:textId="77777777" w:rsidR="007664F4" w:rsidRDefault="005F77B8">
      <w:pPr>
        <w:jc w:val="both"/>
        <w:rPr>
          <w:rFonts w:ascii="Arial" w:eastAsia="Arial" w:hAnsi="Arial" w:cs="Arial"/>
        </w:rPr>
      </w:pPr>
      <w:r>
        <w:rPr>
          <w:rFonts w:ascii="Arial" w:hAnsi="Arial"/>
        </w:rPr>
        <w:t>Effectief gemaakte, bewezen en noodzakelijke kosten bij de uitoefening van de functie worden terugbetaald.</w:t>
      </w:r>
    </w:p>
    <w:p w14:paraId="1BE1F5BC" w14:textId="77777777" w:rsidR="001E7CCD" w:rsidRDefault="001E7CCD">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469CF47B" w14:textId="1F32788D" w:rsidR="007664F4" w:rsidRDefault="0037232E" w:rsidP="0037232E">
      <w:pPr>
        <w:pStyle w:val="Kop3"/>
        <w:rPr>
          <w:rFonts w:ascii="Arial" w:hAnsi="Arial"/>
        </w:rPr>
      </w:pPr>
      <w:bookmarkStart w:id="104" w:name="_Toc54860545"/>
      <w:r>
        <w:rPr>
          <w:rFonts w:ascii="Arial" w:hAnsi="Arial"/>
        </w:rPr>
        <w:lastRenderedPageBreak/>
        <w:t>Afdeling 2</w:t>
      </w:r>
      <w:r w:rsidR="005F77B8">
        <w:rPr>
          <w:rFonts w:ascii="Arial" w:hAnsi="Arial"/>
        </w:rPr>
        <w:t>. verplichte toelagen</w:t>
      </w:r>
      <w:bookmarkEnd w:id="104"/>
    </w:p>
    <w:p w14:paraId="2D58CE9D" w14:textId="77777777" w:rsidR="0037232E" w:rsidRPr="0037232E" w:rsidRDefault="0037232E" w:rsidP="0037232E">
      <w:pPr>
        <w:rPr>
          <w:rFonts w:eastAsia="Arial"/>
        </w:rPr>
      </w:pPr>
    </w:p>
    <w:p w14:paraId="0E5BDB98" w14:textId="5C5B105B"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Onderaf</w:t>
      </w:r>
      <w:r w:rsidR="005F77B8" w:rsidRPr="0037232E">
        <w:rPr>
          <w:rFonts w:ascii="Arial" w:hAnsi="Arial"/>
          <w:b/>
          <w:bCs/>
          <w:sz w:val="24"/>
          <w:szCs w:val="24"/>
        </w:rPr>
        <w:t>deling 1. haard- en standplaatstoelage</w:t>
      </w:r>
    </w:p>
    <w:p w14:paraId="7503FF94" w14:textId="77777777" w:rsidR="007664F4" w:rsidRDefault="005F77B8">
      <w:pPr>
        <w:spacing w:before="240" w:after="0"/>
        <w:ind w:left="0"/>
        <w:outlineLvl w:val="4"/>
        <w:rPr>
          <w:rFonts w:ascii="Arial" w:eastAsia="Arial" w:hAnsi="Arial" w:cs="Arial"/>
          <w:b/>
          <w:bCs/>
        </w:rPr>
      </w:pPr>
      <w:r>
        <w:rPr>
          <w:rFonts w:ascii="Arial" w:hAnsi="Arial"/>
          <w:b/>
          <w:bCs/>
        </w:rPr>
        <w:t>Artikel 189</w:t>
      </w:r>
    </w:p>
    <w:p w14:paraId="3570B4CC" w14:textId="0E6DDDAD" w:rsidR="007664F4" w:rsidRDefault="005F77B8">
      <w:pPr>
        <w:jc w:val="both"/>
        <w:rPr>
          <w:rFonts w:ascii="Arial" w:hAnsi="Arial"/>
        </w:rPr>
      </w:pPr>
      <w:r>
        <w:rPr>
          <w:rFonts w:ascii="Arial" w:hAnsi="Arial"/>
        </w:rPr>
        <w:t>Je ontvangt een haardgeld- of standplaatstoelage (in overeenstemming met het decreet van 8 mei 2002 houdende wijziging van verschillende bepalingen betreffende de haard- en standplaatstoelage en het vakantiegeld van het gemeente- en provinciepersoneel).</w:t>
      </w:r>
    </w:p>
    <w:p w14:paraId="27DDFC82" w14:textId="77777777" w:rsidR="0037232E" w:rsidRDefault="0037232E">
      <w:pPr>
        <w:jc w:val="both"/>
        <w:rPr>
          <w:rFonts w:ascii="Arial" w:eastAsia="Arial" w:hAnsi="Arial" w:cs="Arial"/>
        </w:rPr>
      </w:pPr>
    </w:p>
    <w:p w14:paraId="3FD4BC78" w14:textId="3C291094"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2. vakantiegeld</w:t>
      </w:r>
    </w:p>
    <w:p w14:paraId="5F4F1093" w14:textId="77777777" w:rsidR="007664F4" w:rsidRDefault="005F77B8">
      <w:pPr>
        <w:spacing w:before="240" w:after="0"/>
        <w:ind w:left="0"/>
        <w:jc w:val="both"/>
        <w:outlineLvl w:val="4"/>
        <w:rPr>
          <w:rFonts w:ascii="Arial" w:eastAsia="Arial" w:hAnsi="Arial" w:cs="Arial"/>
          <w:b/>
          <w:bCs/>
        </w:rPr>
      </w:pPr>
      <w:r>
        <w:rPr>
          <w:rFonts w:ascii="Arial" w:hAnsi="Arial"/>
          <w:b/>
          <w:bCs/>
        </w:rPr>
        <w:t>Artikel 190</w:t>
      </w:r>
    </w:p>
    <w:p w14:paraId="773BAE17" w14:textId="77777777" w:rsidR="007664F4" w:rsidRDefault="005F77B8">
      <w:pPr>
        <w:jc w:val="both"/>
        <w:rPr>
          <w:rFonts w:ascii="Arial" w:eastAsia="Arial" w:hAnsi="Arial" w:cs="Arial"/>
        </w:rPr>
      </w:pPr>
      <w:r>
        <w:rPr>
          <w:rFonts w:ascii="Arial" w:hAnsi="Arial"/>
        </w:rPr>
        <w:t>Je ontvangt vakantiegeld (</w:t>
      </w:r>
      <w:r w:rsidR="003858AE">
        <w:rPr>
          <w:rFonts w:ascii="Arial" w:hAnsi="Arial"/>
        </w:rPr>
        <w:t xml:space="preserve">als statutair </w:t>
      </w:r>
      <w:r>
        <w:rPr>
          <w:rFonts w:ascii="Arial" w:hAnsi="Arial"/>
        </w:rPr>
        <w:t>in overeenstemming met het besluit van de Vlaamse regering van 13 september 2002 betreffende de toekenning en de vaststelling van het vakantiegeld van het gemeentepersoneel en het provinciepersoneel).</w:t>
      </w:r>
    </w:p>
    <w:p w14:paraId="4792AEA0" w14:textId="77777777" w:rsidR="007664F4" w:rsidRDefault="005F77B8">
      <w:pPr>
        <w:spacing w:before="240" w:after="0"/>
        <w:ind w:left="0"/>
        <w:jc w:val="both"/>
        <w:outlineLvl w:val="4"/>
        <w:rPr>
          <w:rFonts w:ascii="Arial" w:eastAsia="Arial" w:hAnsi="Arial" w:cs="Arial"/>
          <w:b/>
          <w:bCs/>
        </w:rPr>
      </w:pPr>
      <w:r>
        <w:rPr>
          <w:rFonts w:ascii="Arial" w:hAnsi="Arial"/>
          <w:b/>
          <w:bCs/>
        </w:rPr>
        <w:t>Artikel 191</w:t>
      </w:r>
    </w:p>
    <w:p w14:paraId="61421D25" w14:textId="77777777" w:rsidR="007664F4" w:rsidRDefault="005F77B8">
      <w:pPr>
        <w:jc w:val="both"/>
        <w:rPr>
          <w:rFonts w:ascii="Arial" w:eastAsia="Arial" w:hAnsi="Arial" w:cs="Arial"/>
        </w:rPr>
      </w:pPr>
      <w:r w:rsidRPr="00A24804">
        <w:rPr>
          <w:rFonts w:ascii="Arial" w:hAnsi="Arial"/>
        </w:rPr>
        <w:t>Als contractueel ontvang je vakantiegeld</w:t>
      </w:r>
      <w:r w:rsidR="00A24804">
        <w:rPr>
          <w:rFonts w:ascii="Arial" w:hAnsi="Arial"/>
        </w:rPr>
        <w:t xml:space="preserve"> (</w:t>
      </w:r>
      <w:r w:rsidRPr="00A24804">
        <w:rPr>
          <w:rFonts w:ascii="Arial" w:hAnsi="Arial"/>
        </w:rPr>
        <w:t>in toepassing van artikel 59 van de wet van 25 januari 1999 houdende sociale bepalingen ontvangt het contractueel aangestelde personeelslid en in overeenstemming met titel III van het koninklijk besluit van 30 maart 1967 tot bepaling van de algemene uitvoeringsmodaliteiten van de wetten betreffende de jaarlijkse vakantie der werknemer</w:t>
      </w:r>
      <w:r w:rsidR="00A24804">
        <w:rPr>
          <w:rFonts w:ascii="Arial" w:hAnsi="Arial"/>
        </w:rPr>
        <w:t>s).</w:t>
      </w:r>
    </w:p>
    <w:p w14:paraId="4064F94C" w14:textId="77777777" w:rsidR="007664F4" w:rsidRDefault="005F77B8">
      <w:pPr>
        <w:spacing w:before="240" w:after="0"/>
        <w:ind w:left="0"/>
        <w:jc w:val="both"/>
        <w:outlineLvl w:val="4"/>
        <w:rPr>
          <w:rFonts w:ascii="Arial" w:eastAsia="Arial" w:hAnsi="Arial" w:cs="Arial"/>
          <w:b/>
          <w:bCs/>
        </w:rPr>
      </w:pPr>
      <w:r>
        <w:rPr>
          <w:rFonts w:ascii="Arial" w:hAnsi="Arial"/>
          <w:b/>
          <w:bCs/>
        </w:rPr>
        <w:t>Artikel 192</w:t>
      </w:r>
    </w:p>
    <w:p w14:paraId="7CBC9ED0" w14:textId="7B84D620" w:rsidR="007664F4" w:rsidRDefault="005F77B8">
      <w:pPr>
        <w:jc w:val="both"/>
        <w:rPr>
          <w:rFonts w:ascii="Arial" w:hAnsi="Arial"/>
        </w:rPr>
      </w:pPr>
      <w:r>
        <w:rPr>
          <w:rFonts w:ascii="Arial" w:hAnsi="Arial"/>
        </w:rPr>
        <w:t>Het vakantiegeld wordt uitbetaald in de loop van de periode van 1 mei tot en met 30 juni.</w:t>
      </w:r>
    </w:p>
    <w:p w14:paraId="32178EEC" w14:textId="77777777" w:rsidR="0037232E" w:rsidRDefault="0037232E">
      <w:pPr>
        <w:jc w:val="both"/>
        <w:rPr>
          <w:rFonts w:ascii="Arial" w:eastAsia="Arial" w:hAnsi="Arial" w:cs="Arial"/>
        </w:rPr>
      </w:pPr>
    </w:p>
    <w:p w14:paraId="6B259955" w14:textId="02A596BA"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 xml:space="preserve">fdeling 3. </w:t>
      </w:r>
      <w:proofErr w:type="spellStart"/>
      <w:r w:rsidR="005F77B8" w:rsidRPr="0037232E">
        <w:rPr>
          <w:rFonts w:ascii="Arial" w:hAnsi="Arial"/>
          <w:b/>
          <w:bCs/>
          <w:sz w:val="24"/>
          <w:szCs w:val="24"/>
        </w:rPr>
        <w:t>eindejaarstoelage</w:t>
      </w:r>
      <w:proofErr w:type="spellEnd"/>
    </w:p>
    <w:p w14:paraId="1C7830D1" w14:textId="77777777" w:rsidR="007664F4" w:rsidRDefault="005F77B8">
      <w:pPr>
        <w:spacing w:before="240" w:after="0"/>
        <w:ind w:left="0"/>
        <w:outlineLvl w:val="4"/>
        <w:rPr>
          <w:rFonts w:ascii="Arial" w:eastAsia="Arial" w:hAnsi="Arial" w:cs="Arial"/>
          <w:b/>
          <w:bCs/>
        </w:rPr>
      </w:pPr>
      <w:r>
        <w:rPr>
          <w:rFonts w:ascii="Arial" w:hAnsi="Arial"/>
          <w:b/>
          <w:bCs/>
        </w:rPr>
        <w:t>Artikel 193</w:t>
      </w:r>
    </w:p>
    <w:p w14:paraId="49F57ACC" w14:textId="77777777" w:rsidR="007664F4" w:rsidRDefault="005F77B8">
      <w:pPr>
        <w:jc w:val="both"/>
        <w:rPr>
          <w:rFonts w:ascii="Arial" w:eastAsia="Arial" w:hAnsi="Arial" w:cs="Arial"/>
        </w:rPr>
      </w:pPr>
      <w:r>
        <w:rPr>
          <w:rFonts w:ascii="Arial" w:hAnsi="Arial"/>
        </w:rPr>
        <w:t xml:space="preserve">Je ontvangt jaarlijks een </w:t>
      </w:r>
      <w:proofErr w:type="spellStart"/>
      <w:r>
        <w:rPr>
          <w:rFonts w:ascii="Arial" w:hAnsi="Arial"/>
        </w:rPr>
        <w:t>eindejaarstoelage</w:t>
      </w:r>
      <w:proofErr w:type="spellEnd"/>
      <w:r>
        <w:rPr>
          <w:rFonts w:ascii="Arial" w:hAnsi="Arial"/>
        </w:rPr>
        <w:t xml:space="preserve"> zoals bepaald in het BVR.</w:t>
      </w:r>
    </w:p>
    <w:p w14:paraId="6974B8C7" w14:textId="77777777" w:rsidR="007664F4" w:rsidRDefault="005F77B8">
      <w:pPr>
        <w:spacing w:before="240" w:after="0"/>
        <w:ind w:left="0"/>
        <w:outlineLvl w:val="4"/>
        <w:rPr>
          <w:rFonts w:ascii="Arial" w:eastAsia="Arial" w:hAnsi="Arial" w:cs="Arial"/>
          <w:b/>
          <w:bCs/>
        </w:rPr>
      </w:pPr>
      <w:r>
        <w:rPr>
          <w:rFonts w:ascii="Arial" w:hAnsi="Arial"/>
          <w:b/>
          <w:bCs/>
        </w:rPr>
        <w:t>Artikel 194</w:t>
      </w:r>
    </w:p>
    <w:p w14:paraId="3DE18DE0" w14:textId="77777777" w:rsidR="007664F4" w:rsidRDefault="005F77B8">
      <w:pPr>
        <w:jc w:val="both"/>
        <w:rPr>
          <w:rFonts w:ascii="Arial" w:eastAsia="Arial" w:hAnsi="Arial" w:cs="Arial"/>
        </w:rPr>
      </w:pPr>
      <w:r>
        <w:rPr>
          <w:rFonts w:ascii="Arial" w:hAnsi="Arial"/>
        </w:rPr>
        <w:t xml:space="preserve">De </w:t>
      </w:r>
      <w:proofErr w:type="spellStart"/>
      <w:r>
        <w:rPr>
          <w:rFonts w:ascii="Arial" w:hAnsi="Arial"/>
        </w:rPr>
        <w:t>eindejaarstoelage</w:t>
      </w:r>
      <w:proofErr w:type="spellEnd"/>
      <w:r>
        <w:rPr>
          <w:rFonts w:ascii="Arial" w:hAnsi="Arial"/>
        </w:rPr>
        <w:t xml:space="preserve"> wordt uiterlijk tijdens de maand december van dat jaar in één keer uitbetaald.</w:t>
      </w:r>
    </w:p>
    <w:p w14:paraId="110C8D37" w14:textId="77777777" w:rsidR="0055288A" w:rsidRDefault="0055288A">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29922B5B" w14:textId="77C25B2B" w:rsidR="007664F4" w:rsidRDefault="0037232E" w:rsidP="0037232E">
      <w:pPr>
        <w:pStyle w:val="Kop3"/>
        <w:rPr>
          <w:rFonts w:ascii="Arial" w:hAnsi="Arial"/>
        </w:rPr>
      </w:pPr>
      <w:bookmarkStart w:id="105" w:name="_Toc54860546"/>
      <w:r>
        <w:rPr>
          <w:rFonts w:ascii="Arial" w:hAnsi="Arial"/>
        </w:rPr>
        <w:lastRenderedPageBreak/>
        <w:t>Afdeling 3</w:t>
      </w:r>
      <w:r w:rsidR="005F77B8">
        <w:rPr>
          <w:rFonts w:ascii="Arial" w:hAnsi="Arial"/>
        </w:rPr>
        <w:t>. onregelmatige prestaties</w:t>
      </w:r>
      <w:bookmarkEnd w:id="105"/>
    </w:p>
    <w:p w14:paraId="2667A5DF" w14:textId="77777777" w:rsidR="0037232E" w:rsidRPr="0037232E" w:rsidRDefault="0037232E" w:rsidP="0037232E">
      <w:pPr>
        <w:rPr>
          <w:rFonts w:eastAsia="Arial"/>
        </w:rPr>
      </w:pPr>
    </w:p>
    <w:p w14:paraId="67961A9F" w14:textId="01831A13"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1. nachtprestaties en prestaties op zaterdagen, zondagen en feestdagen</w:t>
      </w:r>
    </w:p>
    <w:p w14:paraId="04883A6E" w14:textId="77777777" w:rsidR="007664F4" w:rsidRDefault="005F77B8">
      <w:pPr>
        <w:spacing w:before="240" w:after="0"/>
        <w:ind w:left="0"/>
        <w:outlineLvl w:val="4"/>
        <w:rPr>
          <w:rFonts w:ascii="Arial" w:eastAsia="Arial" w:hAnsi="Arial" w:cs="Arial"/>
          <w:b/>
          <w:bCs/>
        </w:rPr>
      </w:pPr>
      <w:r>
        <w:rPr>
          <w:rFonts w:ascii="Arial" w:hAnsi="Arial"/>
          <w:b/>
          <w:bCs/>
        </w:rPr>
        <w:t>Artikel 195</w:t>
      </w:r>
    </w:p>
    <w:p w14:paraId="79363A51" w14:textId="77777777" w:rsidR="007664F4" w:rsidRDefault="005F77B8">
      <w:pPr>
        <w:jc w:val="both"/>
        <w:rPr>
          <w:rFonts w:ascii="Arial" w:eastAsia="Arial" w:hAnsi="Arial" w:cs="Arial"/>
        </w:rPr>
      </w:pPr>
      <w:r>
        <w:rPr>
          <w:rFonts w:ascii="Arial" w:hAnsi="Arial"/>
        </w:rPr>
        <w:t>Deze afdeling is niet van toepassing op:</w:t>
      </w:r>
    </w:p>
    <w:p w14:paraId="306823A6" w14:textId="77777777" w:rsidR="007664F4" w:rsidRDefault="005F77B8" w:rsidP="00A31223">
      <w:pPr>
        <w:numPr>
          <w:ilvl w:val="0"/>
          <w:numId w:val="157"/>
        </w:numPr>
        <w:jc w:val="both"/>
        <w:rPr>
          <w:rFonts w:ascii="Arial" w:hAnsi="Arial"/>
        </w:rPr>
      </w:pPr>
      <w:r>
        <w:rPr>
          <w:rFonts w:ascii="Arial" w:hAnsi="Arial"/>
        </w:rPr>
        <w:t>de algemeen directeur en de financieel directeur;</w:t>
      </w:r>
    </w:p>
    <w:p w14:paraId="262C5246" w14:textId="77777777" w:rsidR="007664F4" w:rsidRDefault="005F77B8" w:rsidP="00A31223">
      <w:pPr>
        <w:numPr>
          <w:ilvl w:val="0"/>
          <w:numId w:val="157"/>
        </w:numPr>
        <w:jc w:val="both"/>
        <w:rPr>
          <w:rFonts w:ascii="Arial" w:hAnsi="Arial"/>
        </w:rPr>
      </w:pPr>
      <w:r>
        <w:rPr>
          <w:rFonts w:ascii="Arial" w:hAnsi="Arial"/>
        </w:rPr>
        <w:t xml:space="preserve">de personeelsleden van het niveau A. </w:t>
      </w:r>
    </w:p>
    <w:p w14:paraId="0D5D1F66" w14:textId="77777777" w:rsidR="007664F4" w:rsidRDefault="005F77B8">
      <w:pPr>
        <w:spacing w:before="240" w:after="0"/>
        <w:ind w:left="0"/>
        <w:outlineLvl w:val="4"/>
        <w:rPr>
          <w:rFonts w:ascii="Arial" w:eastAsia="Arial" w:hAnsi="Arial" w:cs="Arial"/>
          <w:b/>
          <w:bCs/>
        </w:rPr>
      </w:pPr>
      <w:bookmarkStart w:id="106" w:name="_Hlk42008368"/>
      <w:r>
        <w:rPr>
          <w:rFonts w:ascii="Arial" w:hAnsi="Arial"/>
          <w:b/>
          <w:bCs/>
        </w:rPr>
        <w:t>Artikel 196</w:t>
      </w:r>
    </w:p>
    <w:p w14:paraId="488A48F9" w14:textId="50B3C45A" w:rsidR="007664F4" w:rsidRDefault="005F77B8">
      <w:pPr>
        <w:jc w:val="both"/>
        <w:rPr>
          <w:rFonts w:ascii="Arial" w:eastAsia="Arial" w:hAnsi="Arial" w:cs="Arial"/>
        </w:rPr>
      </w:pPr>
      <w:r>
        <w:rPr>
          <w:rFonts w:ascii="Arial" w:hAnsi="Arial"/>
        </w:rPr>
        <w:t>Naast de inhaalrust opgelegd door de arbeidstijdwetgeving krijg je:</w:t>
      </w:r>
    </w:p>
    <w:p w14:paraId="7C1E45C8" w14:textId="77777777" w:rsidR="007664F4" w:rsidRDefault="005F77B8" w:rsidP="00A31223">
      <w:pPr>
        <w:numPr>
          <w:ilvl w:val="0"/>
          <w:numId w:val="159"/>
        </w:numPr>
        <w:jc w:val="both"/>
        <w:rPr>
          <w:rFonts w:ascii="Arial" w:hAnsi="Arial"/>
        </w:rPr>
      </w:pPr>
      <w:r>
        <w:rPr>
          <w:rFonts w:ascii="Arial" w:hAnsi="Arial"/>
          <w:u w:val="single"/>
        </w:rPr>
        <w:t>per uur nachtprestaties tussen 22 uur en 6 uur</w:t>
      </w:r>
      <w:r>
        <w:rPr>
          <w:rFonts w:ascii="Arial" w:hAnsi="Arial"/>
        </w:rPr>
        <w:t xml:space="preserve">: </w:t>
      </w:r>
      <w:r w:rsidRPr="001C0AEA">
        <w:rPr>
          <w:rFonts w:ascii="Arial" w:hAnsi="Arial"/>
        </w:rPr>
        <w:t xml:space="preserve">een </w:t>
      </w:r>
      <w:r w:rsidR="001C0AEA" w:rsidRPr="001C0AEA">
        <w:rPr>
          <w:rFonts w:ascii="Arial" w:hAnsi="Arial"/>
        </w:rPr>
        <w:t xml:space="preserve">toeslag op het </w:t>
      </w:r>
      <w:proofErr w:type="spellStart"/>
      <w:r w:rsidR="001C0AEA" w:rsidRPr="001C0AEA">
        <w:rPr>
          <w:rFonts w:ascii="Arial" w:hAnsi="Arial"/>
        </w:rPr>
        <w:t>uursalaris</w:t>
      </w:r>
      <w:proofErr w:type="spellEnd"/>
      <w:r w:rsidR="001C0AEA" w:rsidRPr="001C0AEA">
        <w:rPr>
          <w:rFonts w:ascii="Arial" w:hAnsi="Arial"/>
        </w:rPr>
        <w:t xml:space="preserve"> die gelijk is aan 25% van het </w:t>
      </w:r>
      <w:proofErr w:type="spellStart"/>
      <w:r w:rsidR="001C0AEA" w:rsidRPr="001C0AEA">
        <w:rPr>
          <w:rFonts w:ascii="Arial" w:hAnsi="Arial"/>
        </w:rPr>
        <w:t>uursalaris</w:t>
      </w:r>
      <w:proofErr w:type="spellEnd"/>
      <w:r>
        <w:rPr>
          <w:rFonts w:ascii="Arial" w:hAnsi="Arial"/>
        </w:rPr>
        <w:t>;</w:t>
      </w:r>
    </w:p>
    <w:p w14:paraId="3067F4E1" w14:textId="45A96F3E" w:rsidR="007664F4" w:rsidRDefault="005F77B8" w:rsidP="00A31223">
      <w:pPr>
        <w:numPr>
          <w:ilvl w:val="0"/>
          <w:numId w:val="159"/>
        </w:numPr>
        <w:jc w:val="both"/>
        <w:rPr>
          <w:rFonts w:ascii="Arial" w:hAnsi="Arial"/>
        </w:rPr>
      </w:pPr>
      <w:r>
        <w:rPr>
          <w:rFonts w:ascii="Arial" w:hAnsi="Arial"/>
          <w:u w:val="single"/>
        </w:rPr>
        <w:t>per uur prestaties tussen 0 en 24 uur op een zondag of een feestdag</w:t>
      </w:r>
      <w:r>
        <w:rPr>
          <w:rFonts w:ascii="Arial" w:hAnsi="Arial"/>
        </w:rPr>
        <w:t xml:space="preserve">: </w:t>
      </w:r>
      <w:r w:rsidR="001C0AEA" w:rsidRPr="001C0AEA">
        <w:rPr>
          <w:rFonts w:ascii="Arial" w:hAnsi="Arial"/>
        </w:rPr>
        <w:t xml:space="preserve">een toeslag op het </w:t>
      </w:r>
      <w:proofErr w:type="spellStart"/>
      <w:r w:rsidR="001C0AEA" w:rsidRPr="001C0AEA">
        <w:rPr>
          <w:rFonts w:ascii="Arial" w:hAnsi="Arial"/>
        </w:rPr>
        <w:t>uursalaris</w:t>
      </w:r>
      <w:proofErr w:type="spellEnd"/>
      <w:r w:rsidR="001C0AEA" w:rsidRPr="001C0AEA">
        <w:rPr>
          <w:rFonts w:ascii="Arial" w:hAnsi="Arial"/>
        </w:rPr>
        <w:t xml:space="preserve"> die gelijk is aan </w:t>
      </w:r>
      <w:r w:rsidR="00176D4F">
        <w:rPr>
          <w:rFonts w:ascii="Arial" w:hAnsi="Arial"/>
        </w:rPr>
        <w:t>100</w:t>
      </w:r>
      <w:r w:rsidR="001C0AEA" w:rsidRPr="001C0AEA">
        <w:rPr>
          <w:rFonts w:ascii="Arial" w:hAnsi="Arial"/>
        </w:rPr>
        <w:t xml:space="preserve">% van het </w:t>
      </w:r>
      <w:proofErr w:type="spellStart"/>
      <w:r w:rsidR="001C0AEA" w:rsidRPr="001C0AEA">
        <w:rPr>
          <w:rFonts w:ascii="Arial" w:hAnsi="Arial"/>
        </w:rPr>
        <w:t>uursalaris</w:t>
      </w:r>
      <w:proofErr w:type="spellEnd"/>
      <w:r w:rsidR="001C0AEA">
        <w:rPr>
          <w:rFonts w:ascii="Arial" w:hAnsi="Arial"/>
        </w:rPr>
        <w:t>;</w:t>
      </w:r>
    </w:p>
    <w:p w14:paraId="1F2A32E2" w14:textId="77D1C618" w:rsidR="007664F4" w:rsidRPr="00723852" w:rsidRDefault="005F77B8" w:rsidP="00723852">
      <w:pPr>
        <w:numPr>
          <w:ilvl w:val="0"/>
          <w:numId w:val="159"/>
        </w:numPr>
        <w:jc w:val="both"/>
        <w:rPr>
          <w:rFonts w:ascii="Arial" w:hAnsi="Arial"/>
        </w:rPr>
      </w:pPr>
      <w:r w:rsidRPr="00723852">
        <w:rPr>
          <w:rFonts w:ascii="Arial" w:hAnsi="Arial"/>
          <w:u w:val="single"/>
        </w:rPr>
        <w:t>per uur prestaties tussen 0 en 24 uur op een zaterdag</w:t>
      </w:r>
      <w:r w:rsidRPr="00723852">
        <w:rPr>
          <w:rFonts w:ascii="Arial" w:hAnsi="Arial"/>
        </w:rPr>
        <w:t xml:space="preserve">: </w:t>
      </w:r>
      <w:r w:rsidR="00723852" w:rsidRPr="00723852">
        <w:rPr>
          <w:rFonts w:ascii="Arial" w:hAnsi="Arial"/>
        </w:rPr>
        <w:t xml:space="preserve">een toeslag op het </w:t>
      </w:r>
      <w:proofErr w:type="spellStart"/>
      <w:r w:rsidR="00723852" w:rsidRPr="00723852">
        <w:rPr>
          <w:rFonts w:ascii="Arial" w:hAnsi="Arial"/>
        </w:rPr>
        <w:t>uursalaris</w:t>
      </w:r>
      <w:proofErr w:type="spellEnd"/>
      <w:r w:rsidR="00723852" w:rsidRPr="00723852">
        <w:rPr>
          <w:rFonts w:ascii="Arial" w:hAnsi="Arial"/>
        </w:rPr>
        <w:t xml:space="preserve"> die gelijk is aan 50% van het </w:t>
      </w:r>
      <w:proofErr w:type="spellStart"/>
      <w:r w:rsidR="00723852" w:rsidRPr="00723852">
        <w:rPr>
          <w:rFonts w:ascii="Arial" w:hAnsi="Arial"/>
        </w:rPr>
        <w:t>uursalaris</w:t>
      </w:r>
      <w:proofErr w:type="spellEnd"/>
      <w:r w:rsidR="00723852" w:rsidRPr="00723852">
        <w:rPr>
          <w:rFonts w:ascii="Arial" w:hAnsi="Arial"/>
        </w:rPr>
        <w:t>.</w:t>
      </w:r>
    </w:p>
    <w:bookmarkEnd w:id="106"/>
    <w:p w14:paraId="30EEC518" w14:textId="77777777" w:rsidR="007664F4" w:rsidRDefault="005F77B8">
      <w:pPr>
        <w:spacing w:before="240" w:after="0"/>
        <w:ind w:left="0"/>
        <w:outlineLvl w:val="4"/>
        <w:rPr>
          <w:rFonts w:ascii="Arial" w:eastAsia="Arial" w:hAnsi="Arial" w:cs="Arial"/>
          <w:b/>
          <w:bCs/>
        </w:rPr>
      </w:pPr>
      <w:r>
        <w:rPr>
          <w:rFonts w:ascii="Arial" w:hAnsi="Arial"/>
          <w:b/>
          <w:bCs/>
        </w:rPr>
        <w:t>Artikel 197</w:t>
      </w:r>
    </w:p>
    <w:p w14:paraId="530BFE03" w14:textId="5F1C8628" w:rsidR="007664F4" w:rsidRDefault="005F77B8">
      <w:pPr>
        <w:jc w:val="both"/>
        <w:rPr>
          <w:rFonts w:ascii="Arial" w:hAnsi="Arial"/>
        </w:rPr>
      </w:pPr>
      <w:r>
        <w:rPr>
          <w:rFonts w:ascii="Arial" w:hAnsi="Arial"/>
        </w:rPr>
        <w:t xml:space="preserve">De </w:t>
      </w:r>
      <w:r w:rsidR="00723852">
        <w:rPr>
          <w:rFonts w:ascii="Arial" w:hAnsi="Arial"/>
        </w:rPr>
        <w:t>toeslag</w:t>
      </w:r>
      <w:r>
        <w:rPr>
          <w:rFonts w:ascii="Arial" w:hAnsi="Arial"/>
        </w:rPr>
        <w:t xml:space="preserve"> voor nachtprestaties is niet </w:t>
      </w:r>
      <w:proofErr w:type="spellStart"/>
      <w:r>
        <w:rPr>
          <w:rFonts w:ascii="Arial" w:hAnsi="Arial"/>
        </w:rPr>
        <w:t>cumuleerbaar</w:t>
      </w:r>
      <w:proofErr w:type="spellEnd"/>
      <w:r>
        <w:rPr>
          <w:rFonts w:ascii="Arial" w:hAnsi="Arial"/>
        </w:rPr>
        <w:t xml:space="preserve"> met de </w:t>
      </w:r>
      <w:r w:rsidR="00723852">
        <w:rPr>
          <w:rFonts w:ascii="Arial" w:hAnsi="Arial"/>
        </w:rPr>
        <w:t>toeslag</w:t>
      </w:r>
      <w:r>
        <w:rPr>
          <w:rFonts w:ascii="Arial" w:hAnsi="Arial"/>
        </w:rPr>
        <w:t xml:space="preserve"> voor prestaties op zaterdagen, zon- of feestdagen.</w:t>
      </w:r>
    </w:p>
    <w:p w14:paraId="2006327E" w14:textId="77777777" w:rsidR="009E7A06" w:rsidRDefault="009E7A06">
      <w:pPr>
        <w:jc w:val="both"/>
        <w:rPr>
          <w:rFonts w:ascii="Arial" w:eastAsia="Arial" w:hAnsi="Arial" w:cs="Arial"/>
        </w:rPr>
      </w:pPr>
    </w:p>
    <w:p w14:paraId="0E1CA032" w14:textId="6ED4FC7D"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2. overuren</w:t>
      </w:r>
    </w:p>
    <w:p w14:paraId="7B3A4F3D" w14:textId="77777777" w:rsidR="007664F4" w:rsidRDefault="005F77B8">
      <w:pPr>
        <w:spacing w:before="240" w:after="0"/>
        <w:ind w:left="0"/>
        <w:outlineLvl w:val="4"/>
        <w:rPr>
          <w:rFonts w:ascii="Arial" w:eastAsia="Arial" w:hAnsi="Arial" w:cs="Arial"/>
          <w:b/>
          <w:bCs/>
        </w:rPr>
      </w:pPr>
      <w:r>
        <w:rPr>
          <w:rFonts w:ascii="Arial" w:hAnsi="Arial"/>
          <w:b/>
          <w:bCs/>
        </w:rPr>
        <w:t>Artikel 198</w:t>
      </w:r>
    </w:p>
    <w:p w14:paraId="06FED664" w14:textId="77777777" w:rsidR="007664F4" w:rsidRDefault="005F77B8">
      <w:pPr>
        <w:jc w:val="both"/>
        <w:rPr>
          <w:rFonts w:ascii="Arial" w:eastAsia="Arial" w:hAnsi="Arial" w:cs="Arial"/>
        </w:rPr>
      </w:pPr>
      <w:r>
        <w:rPr>
          <w:rFonts w:ascii="Arial" w:hAnsi="Arial"/>
        </w:rPr>
        <w:t>Deze afdeling is niet van toepassing op de algemeen directeur en de financieel directeur.</w:t>
      </w:r>
    </w:p>
    <w:p w14:paraId="79737E49" w14:textId="77777777" w:rsidR="007664F4" w:rsidRDefault="005F77B8">
      <w:pPr>
        <w:spacing w:before="240" w:after="0"/>
        <w:ind w:left="0"/>
        <w:outlineLvl w:val="4"/>
        <w:rPr>
          <w:rFonts w:ascii="Arial" w:eastAsia="Arial" w:hAnsi="Arial" w:cs="Arial"/>
          <w:b/>
          <w:bCs/>
        </w:rPr>
      </w:pPr>
      <w:r>
        <w:rPr>
          <w:rFonts w:ascii="Arial" w:hAnsi="Arial"/>
          <w:b/>
          <w:bCs/>
        </w:rPr>
        <w:t xml:space="preserve">Artikel 199 </w:t>
      </w:r>
    </w:p>
    <w:p w14:paraId="5EC0AD0E"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1 </w:t>
      </w:r>
    </w:p>
    <w:p w14:paraId="20BBD9B7" w14:textId="77777777" w:rsidR="007664F4" w:rsidRDefault="005F77B8">
      <w:pPr>
        <w:jc w:val="both"/>
        <w:rPr>
          <w:rFonts w:ascii="Arial" w:eastAsia="Arial" w:hAnsi="Arial" w:cs="Arial"/>
        </w:rPr>
      </w:pPr>
      <w:r>
        <w:rPr>
          <w:rFonts w:ascii="Arial" w:hAnsi="Arial"/>
        </w:rPr>
        <w:t>Onder overuren verstaan we uitzonderlijke prestaties die je levert bovenop de uren van je gewone wekelijkse arbeidstijdregeling. Dit kan op verzoek van de algemeen directeur,</w:t>
      </w:r>
      <w:r w:rsidR="001C0AEA">
        <w:rPr>
          <w:rFonts w:ascii="Arial" w:hAnsi="Arial"/>
        </w:rPr>
        <w:t xml:space="preserve"> je teammanager of je rechtstreeks leidinggevende.</w:t>
      </w:r>
    </w:p>
    <w:p w14:paraId="619BFCF9" w14:textId="26FDED61" w:rsidR="007664F4" w:rsidRDefault="005F77B8">
      <w:pPr>
        <w:jc w:val="both"/>
        <w:rPr>
          <w:rFonts w:ascii="Arial" w:hAnsi="Arial"/>
        </w:rPr>
      </w:pPr>
      <w:r>
        <w:rPr>
          <w:rFonts w:ascii="Arial" w:hAnsi="Arial"/>
        </w:rPr>
        <w:t xml:space="preserve">Wanneer je overuren presteert, krijg je compenserende inhaalrust. Je krijgt dan even veel inhaalrust als gepresteerde overuren. </w:t>
      </w:r>
    </w:p>
    <w:p w14:paraId="3844BED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22C79304" w14:textId="63345442" w:rsidR="000271CD" w:rsidRPr="00601EDF" w:rsidRDefault="000271CD" w:rsidP="000271CD">
      <w:pPr>
        <w:jc w:val="both"/>
        <w:rPr>
          <w:rFonts w:ascii="Arial" w:hAnsi="Arial"/>
        </w:rPr>
      </w:pPr>
      <w:bookmarkStart w:id="107" w:name="OLE_LINK25"/>
      <w:r w:rsidRPr="00601EDF">
        <w:rPr>
          <w:rFonts w:ascii="Arial" w:hAnsi="Arial"/>
        </w:rPr>
        <w:t>Je dient de opgebouwde overuren elk jaar voor 30 april te compenseren. Overgebleven overuren worden in mei uitbetaald</w:t>
      </w:r>
      <w:r>
        <w:rPr>
          <w:rFonts w:ascii="Arial" w:hAnsi="Arial"/>
        </w:rPr>
        <w:t xml:space="preserve"> aan </w:t>
      </w:r>
      <w:proofErr w:type="spellStart"/>
      <w:r>
        <w:rPr>
          <w:rFonts w:ascii="Arial" w:hAnsi="Arial"/>
        </w:rPr>
        <w:t>uursalaris</w:t>
      </w:r>
      <w:proofErr w:type="spellEnd"/>
      <w:r>
        <w:rPr>
          <w:rFonts w:ascii="Arial" w:hAnsi="Arial"/>
        </w:rPr>
        <w:t xml:space="preserve"> (ook voor personeelsleden van niveau A)</w:t>
      </w:r>
      <w:r w:rsidRPr="00601EDF">
        <w:rPr>
          <w:rFonts w:ascii="Arial" w:hAnsi="Arial"/>
        </w:rPr>
        <w:t>, wanneer je deze buiten je eigen wil om niet voor april hebt kunnen compenseren.</w:t>
      </w:r>
    </w:p>
    <w:p w14:paraId="668FE23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38E59ED0" w14:textId="77777777" w:rsidR="007664F4" w:rsidRDefault="005F77B8">
      <w:pPr>
        <w:jc w:val="both"/>
        <w:rPr>
          <w:rFonts w:ascii="Arial" w:eastAsia="Arial" w:hAnsi="Arial" w:cs="Arial"/>
          <w:shd w:val="clear" w:color="auto" w:fill="FFFF00"/>
        </w:rPr>
      </w:pPr>
      <w:r>
        <w:rPr>
          <w:rFonts w:ascii="Arial" w:hAnsi="Arial"/>
        </w:rPr>
        <w:t>Bovenop deze uitbetaling zoals in §2, heb je recht op een toeslag van 25 % per overuur</w:t>
      </w:r>
      <w:bookmarkEnd w:id="107"/>
      <w:r>
        <w:rPr>
          <w:rFonts w:ascii="Arial" w:hAnsi="Arial"/>
        </w:rPr>
        <w:t>. Dit geldt niet voor personeelsleden van niveau A.</w:t>
      </w:r>
    </w:p>
    <w:p w14:paraId="5C0A54B2" w14:textId="77777777" w:rsidR="007664F4" w:rsidRDefault="005F77B8">
      <w:pPr>
        <w:jc w:val="both"/>
        <w:rPr>
          <w:rFonts w:ascii="Arial" w:eastAsia="Arial" w:hAnsi="Arial" w:cs="Arial"/>
          <w:b/>
          <w:bCs/>
          <w:i/>
          <w:iCs/>
        </w:rPr>
      </w:pPr>
      <w:r>
        <w:rPr>
          <w:rFonts w:ascii="Arial" w:hAnsi="Arial"/>
        </w:rPr>
        <w:t>Voor deze berekening nemen we je bruto-</w:t>
      </w:r>
      <w:proofErr w:type="spellStart"/>
      <w:r>
        <w:rPr>
          <w:rFonts w:ascii="Arial" w:hAnsi="Arial"/>
        </w:rPr>
        <w:t>uursalaris</w:t>
      </w:r>
      <w:proofErr w:type="spellEnd"/>
      <w:r>
        <w:rPr>
          <w:rFonts w:ascii="Arial" w:hAnsi="Arial"/>
        </w:rPr>
        <w:t>, eventueel verhoogd met de haard- of standplaatstoelage, de toelage voor het waarnemen van een hogere functie, de gegarandeerde salarisverhoging na bevordering of de toelage voor opdrachthouderschap.</w:t>
      </w:r>
      <w:r>
        <w:rPr>
          <w:rFonts w:ascii="Arial" w:hAnsi="Arial"/>
          <w:b/>
          <w:bCs/>
          <w:i/>
          <w:iCs/>
        </w:rPr>
        <w:t xml:space="preserve"> </w:t>
      </w:r>
    </w:p>
    <w:p w14:paraId="21C340BB" w14:textId="77777777" w:rsidR="0037232E" w:rsidRDefault="0037232E">
      <w:pPr>
        <w:spacing w:before="0" w:after="0"/>
        <w:ind w:left="0"/>
        <w:rPr>
          <w:rFonts w:ascii="Arial" w:hAnsi="Arial"/>
          <w:b/>
          <w:bCs/>
        </w:rPr>
      </w:pPr>
      <w:r>
        <w:rPr>
          <w:rFonts w:ascii="Arial" w:hAnsi="Arial"/>
          <w:b/>
          <w:bCs/>
        </w:rPr>
        <w:br w:type="page"/>
      </w:r>
    </w:p>
    <w:p w14:paraId="13602747" w14:textId="465E111C" w:rsidR="007664F4" w:rsidRDefault="005F77B8">
      <w:pPr>
        <w:spacing w:before="240" w:after="0"/>
        <w:ind w:left="0"/>
        <w:outlineLvl w:val="4"/>
        <w:rPr>
          <w:rFonts w:ascii="Arial" w:eastAsia="Arial" w:hAnsi="Arial" w:cs="Arial"/>
          <w:b/>
          <w:bCs/>
        </w:rPr>
      </w:pPr>
      <w:r>
        <w:rPr>
          <w:rFonts w:ascii="Arial" w:hAnsi="Arial"/>
          <w:b/>
          <w:bCs/>
        </w:rPr>
        <w:lastRenderedPageBreak/>
        <w:t>Artikel 200</w:t>
      </w:r>
    </w:p>
    <w:p w14:paraId="6ACF96DF" w14:textId="35E054FE" w:rsidR="007664F4" w:rsidRDefault="005F77B8">
      <w:pPr>
        <w:jc w:val="both"/>
        <w:rPr>
          <w:rFonts w:ascii="Arial" w:hAnsi="Arial"/>
        </w:rPr>
      </w:pPr>
      <w:r>
        <w:rPr>
          <w:rFonts w:ascii="Arial" w:hAnsi="Arial"/>
        </w:rPr>
        <w:t xml:space="preserve">Wanneer je overuren presteert op een zaterdag, een zondag, een feestdag of ’s nachts heb je eveneens recht op de compensatie zoals voorzien </w:t>
      </w:r>
      <w:r w:rsidRPr="009E7A06">
        <w:rPr>
          <w:rFonts w:ascii="Arial" w:hAnsi="Arial"/>
        </w:rPr>
        <w:t>in artikel 196.</w:t>
      </w:r>
    </w:p>
    <w:p w14:paraId="7A297095" w14:textId="77777777" w:rsidR="0037232E" w:rsidRDefault="0037232E">
      <w:pPr>
        <w:jc w:val="both"/>
        <w:rPr>
          <w:rFonts w:ascii="Arial" w:eastAsia="Arial" w:hAnsi="Arial" w:cs="Arial"/>
        </w:rPr>
      </w:pPr>
    </w:p>
    <w:p w14:paraId="38DBDF2D" w14:textId="21402BE3"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3. verstoringstoelage</w:t>
      </w:r>
    </w:p>
    <w:p w14:paraId="660D860E" w14:textId="77777777" w:rsidR="007664F4" w:rsidRDefault="005F77B8">
      <w:pPr>
        <w:spacing w:before="240" w:after="0"/>
        <w:ind w:left="0"/>
        <w:outlineLvl w:val="4"/>
        <w:rPr>
          <w:rFonts w:ascii="Arial" w:eastAsia="Arial" w:hAnsi="Arial" w:cs="Arial"/>
          <w:b/>
          <w:bCs/>
        </w:rPr>
      </w:pPr>
      <w:r>
        <w:rPr>
          <w:rFonts w:ascii="Arial" w:hAnsi="Arial"/>
          <w:b/>
          <w:bCs/>
        </w:rPr>
        <w:t>Artikel 201</w:t>
      </w:r>
    </w:p>
    <w:p w14:paraId="2FDCB69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1553065" w14:textId="77777777" w:rsidR="007664F4" w:rsidRDefault="005F77B8">
      <w:pPr>
        <w:jc w:val="both"/>
        <w:rPr>
          <w:rFonts w:ascii="Arial" w:eastAsia="Arial" w:hAnsi="Arial" w:cs="Arial"/>
        </w:rPr>
      </w:pPr>
      <w:r>
        <w:rPr>
          <w:rFonts w:ascii="Arial" w:hAnsi="Arial"/>
        </w:rPr>
        <w:t>Deze afdeling is niet van toepassing op de algemeen directeur en de financieel directeur.</w:t>
      </w:r>
    </w:p>
    <w:p w14:paraId="7C2E6A5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BB312D5" w14:textId="77777777" w:rsidR="007664F4" w:rsidRDefault="005F77B8">
      <w:pPr>
        <w:jc w:val="both"/>
        <w:rPr>
          <w:rFonts w:ascii="Arial" w:eastAsia="Arial" w:hAnsi="Arial" w:cs="Arial"/>
        </w:rPr>
      </w:pPr>
      <w:r>
        <w:rPr>
          <w:rFonts w:ascii="Arial" w:hAnsi="Arial"/>
        </w:rPr>
        <w:t xml:space="preserve">Wanneer je buiten je normale arbeidstijdregeling of permanentieplicht opgeroepen wordt voor een dringend werk, ontvangt je per oproep een verstoringstoelage. </w:t>
      </w:r>
      <w:r w:rsidRPr="001C0AEA">
        <w:rPr>
          <w:rFonts w:ascii="Arial" w:hAnsi="Arial"/>
        </w:rPr>
        <w:t xml:space="preserve">Deze oproeping kan enkel gebeuren door je </w:t>
      </w:r>
      <w:r w:rsidR="001C0AEA">
        <w:rPr>
          <w:rFonts w:ascii="Arial" w:hAnsi="Arial"/>
        </w:rPr>
        <w:t>rechtstreeks leidinggevende</w:t>
      </w:r>
      <w:r w:rsidRPr="001C0AEA">
        <w:rPr>
          <w:rFonts w:ascii="Arial" w:hAnsi="Arial"/>
        </w:rPr>
        <w:t xml:space="preserve"> of door het personeelslid dat werd aangeduid om zich buiten de normale diensturen thuis beschikbaar te houden.</w:t>
      </w:r>
    </w:p>
    <w:p w14:paraId="3FE62CE7" w14:textId="2E9F06C3" w:rsidR="007664F4" w:rsidRDefault="005F77B8">
      <w:pPr>
        <w:jc w:val="both"/>
        <w:rPr>
          <w:rFonts w:ascii="Arial" w:hAnsi="Arial"/>
        </w:rPr>
      </w:pPr>
      <w:r>
        <w:rPr>
          <w:rFonts w:ascii="Arial" w:hAnsi="Arial"/>
        </w:rPr>
        <w:t>De verstoringstoelage bedraagt vier keer het uurloon.</w:t>
      </w:r>
      <w:r w:rsidR="00210091">
        <w:rPr>
          <w:rFonts w:ascii="Arial" w:hAnsi="Arial"/>
        </w:rPr>
        <w:t xml:space="preserve"> </w:t>
      </w:r>
    </w:p>
    <w:p w14:paraId="25D3300C" w14:textId="6467FABC" w:rsidR="00210091" w:rsidRDefault="00210091">
      <w:pPr>
        <w:jc w:val="both"/>
        <w:rPr>
          <w:rFonts w:ascii="Arial" w:eastAsia="Arial" w:hAnsi="Arial" w:cs="Arial"/>
        </w:rPr>
      </w:pPr>
      <w:r w:rsidRPr="00210091">
        <w:rPr>
          <w:rFonts w:ascii="Arial" w:eastAsia="Arial" w:hAnsi="Arial" w:cs="Arial"/>
        </w:rPr>
        <w:t>De verstoringstoelage dienst steeds gerecupereerd te worden in uren.</w:t>
      </w:r>
    </w:p>
    <w:p w14:paraId="7C55643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72F3A5EB" w14:textId="77777777" w:rsidR="007664F4" w:rsidRDefault="005F77B8">
      <w:pPr>
        <w:jc w:val="both"/>
        <w:rPr>
          <w:rFonts w:ascii="Arial" w:eastAsia="Arial" w:hAnsi="Arial" w:cs="Arial"/>
        </w:rPr>
      </w:pPr>
      <w:r>
        <w:rPr>
          <w:rFonts w:ascii="Arial" w:hAnsi="Arial"/>
        </w:rPr>
        <w:t>Voor de berekening hiervan nemen we je bruto-</w:t>
      </w:r>
      <w:proofErr w:type="spellStart"/>
      <w:r>
        <w:rPr>
          <w:rFonts w:ascii="Arial" w:hAnsi="Arial"/>
        </w:rPr>
        <w:t>uursalaris</w:t>
      </w:r>
      <w:proofErr w:type="spellEnd"/>
      <w:r>
        <w:rPr>
          <w:rFonts w:ascii="Arial" w:hAnsi="Arial"/>
        </w:rPr>
        <w:t>, eventueel verhoogd met de haard- of standplaatstoelage, de toelage voor het waarnemen van een hogere functie, de gegarandeerde salarisverhoging na bevordering of de toelage voor opdrachthouderschap.</w:t>
      </w:r>
    </w:p>
    <w:p w14:paraId="08310AE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5C7C145C" w14:textId="77777777" w:rsidR="007664F4" w:rsidRDefault="005F77B8">
      <w:pPr>
        <w:jc w:val="both"/>
        <w:rPr>
          <w:rFonts w:ascii="Arial" w:eastAsia="Arial" w:hAnsi="Arial" w:cs="Arial"/>
          <w:b/>
          <w:bCs/>
          <w:i/>
          <w:iCs/>
        </w:rPr>
      </w:pPr>
      <w:r>
        <w:rPr>
          <w:rFonts w:ascii="Arial" w:hAnsi="Arial"/>
        </w:rPr>
        <w:t>De verstoringstoelage kan</w:t>
      </w:r>
      <w:r>
        <w:rPr>
          <w:rFonts w:ascii="Arial" w:hAnsi="Arial"/>
          <w:i/>
          <w:iCs/>
          <w:color w:val="0000FF"/>
          <w:u w:color="0000FF"/>
        </w:rPr>
        <w:t xml:space="preserve"> </w:t>
      </w:r>
      <w:r>
        <w:rPr>
          <w:rFonts w:ascii="Arial" w:hAnsi="Arial"/>
        </w:rPr>
        <w:t>gecombineerd worden met de compensatie voor overuren en de compensatie voor onregelmatige prestaties.</w:t>
      </w:r>
    </w:p>
    <w:p w14:paraId="1F260276" w14:textId="77777777" w:rsidR="001C0AEA" w:rsidRDefault="001C0AEA">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0393812" w14:textId="3D275E34" w:rsidR="007664F4" w:rsidRDefault="0037232E" w:rsidP="0037232E">
      <w:pPr>
        <w:pStyle w:val="Kop3"/>
        <w:rPr>
          <w:rFonts w:ascii="Arial" w:hAnsi="Arial"/>
        </w:rPr>
      </w:pPr>
      <w:bookmarkStart w:id="108" w:name="_Toc54860547"/>
      <w:r>
        <w:rPr>
          <w:rFonts w:ascii="Arial" w:hAnsi="Arial"/>
        </w:rPr>
        <w:lastRenderedPageBreak/>
        <w:t>Afdeling 4</w:t>
      </w:r>
      <w:r w:rsidR="005F77B8">
        <w:rPr>
          <w:rFonts w:ascii="Arial" w:hAnsi="Arial"/>
        </w:rPr>
        <w:t>. andere toelagen</w:t>
      </w:r>
      <w:bookmarkEnd w:id="108"/>
    </w:p>
    <w:p w14:paraId="0389C414" w14:textId="77777777" w:rsidR="0037232E" w:rsidRPr="0037232E" w:rsidRDefault="0037232E" w:rsidP="0037232E">
      <w:pPr>
        <w:rPr>
          <w:rFonts w:eastAsia="Arial"/>
        </w:rPr>
      </w:pPr>
    </w:p>
    <w:p w14:paraId="7E28BDC9" w14:textId="0B676335"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1. toelage voor het waarnemen van een hogere functie</w:t>
      </w:r>
    </w:p>
    <w:p w14:paraId="7C05D182" w14:textId="77777777" w:rsidR="007664F4" w:rsidRDefault="005F77B8">
      <w:pPr>
        <w:spacing w:before="240" w:after="0"/>
        <w:ind w:left="0"/>
        <w:outlineLvl w:val="4"/>
        <w:rPr>
          <w:rFonts w:ascii="Arial" w:eastAsia="Arial" w:hAnsi="Arial" w:cs="Arial"/>
          <w:b/>
          <w:bCs/>
        </w:rPr>
      </w:pPr>
      <w:r>
        <w:rPr>
          <w:rFonts w:ascii="Arial" w:hAnsi="Arial"/>
          <w:b/>
          <w:bCs/>
        </w:rPr>
        <w:t>Artikel 202</w:t>
      </w:r>
    </w:p>
    <w:p w14:paraId="0643746C" w14:textId="77777777" w:rsidR="007664F4" w:rsidRDefault="005F77B8">
      <w:pPr>
        <w:jc w:val="both"/>
        <w:rPr>
          <w:rFonts w:ascii="Arial" w:eastAsia="Arial" w:hAnsi="Arial" w:cs="Arial"/>
        </w:rPr>
      </w:pPr>
      <w:r>
        <w:rPr>
          <w:rFonts w:ascii="Arial" w:hAnsi="Arial"/>
        </w:rPr>
        <w:t>Wanneer je ten minste dertig opeenvolgende kalenderdagen een hogere functie waarneemt, heb je recht op een toelage.</w:t>
      </w:r>
    </w:p>
    <w:p w14:paraId="64D60103" w14:textId="77777777" w:rsidR="007664F4" w:rsidRDefault="005F77B8">
      <w:pPr>
        <w:spacing w:before="240" w:after="0"/>
        <w:ind w:left="0"/>
        <w:outlineLvl w:val="4"/>
        <w:rPr>
          <w:rFonts w:ascii="Arial" w:eastAsia="Arial" w:hAnsi="Arial" w:cs="Arial"/>
          <w:b/>
          <w:bCs/>
        </w:rPr>
      </w:pPr>
      <w:r>
        <w:rPr>
          <w:rFonts w:ascii="Arial" w:hAnsi="Arial"/>
          <w:b/>
          <w:bCs/>
        </w:rPr>
        <w:t>Artikel 203</w:t>
      </w:r>
    </w:p>
    <w:p w14:paraId="00F1CF9F" w14:textId="77777777" w:rsidR="007664F4" w:rsidRDefault="005F77B8">
      <w:pPr>
        <w:jc w:val="both"/>
        <w:rPr>
          <w:rFonts w:ascii="Arial" w:eastAsia="Arial" w:hAnsi="Arial" w:cs="Arial"/>
        </w:rPr>
      </w:pPr>
      <w:r>
        <w:rPr>
          <w:rFonts w:ascii="Arial" w:hAnsi="Arial"/>
        </w:rPr>
        <w:t>Deze toelage is gelijk aan het verschil tussen beide salarissen: het salaris dat je bij bevordering in de waargenomen hogere functie zou ontvangen en het salaris dat je in je werkelijke functie ontvangt.</w:t>
      </w:r>
    </w:p>
    <w:p w14:paraId="57B6C015" w14:textId="35C40419" w:rsidR="007664F4" w:rsidRDefault="005F77B8">
      <w:pPr>
        <w:jc w:val="both"/>
        <w:rPr>
          <w:rFonts w:ascii="Arial" w:hAnsi="Arial"/>
        </w:rPr>
      </w:pPr>
      <w:r>
        <w:rPr>
          <w:rFonts w:ascii="Arial" w:hAnsi="Arial"/>
        </w:rPr>
        <w:t>In dit salaris zijn de haard- of standplaatstoelage en elke andere salaristoeslag (waaronder de gegarandeerde salarisverhoging bij bevordering) inbegrepen.</w:t>
      </w:r>
    </w:p>
    <w:p w14:paraId="3BDE050E" w14:textId="77777777" w:rsidR="0037232E" w:rsidRDefault="0037232E">
      <w:pPr>
        <w:jc w:val="both"/>
        <w:rPr>
          <w:rFonts w:ascii="Arial" w:eastAsia="Arial" w:hAnsi="Arial" w:cs="Arial"/>
        </w:rPr>
      </w:pPr>
    </w:p>
    <w:p w14:paraId="18F3BDC0" w14:textId="77777777" w:rsidR="007664F4" w:rsidRPr="0037232E" w:rsidRDefault="005F77B8" w:rsidP="0037232E">
      <w:pPr>
        <w:keepNext/>
        <w:shd w:val="clear" w:color="auto" w:fill="E5E5E5"/>
        <w:spacing w:before="0" w:after="60"/>
        <w:ind w:left="0"/>
        <w:outlineLvl w:val="3"/>
        <w:rPr>
          <w:rFonts w:ascii="Arial" w:hAnsi="Arial"/>
          <w:b/>
          <w:bCs/>
          <w:sz w:val="24"/>
          <w:szCs w:val="24"/>
        </w:rPr>
      </w:pPr>
      <w:r w:rsidRPr="0037232E">
        <w:rPr>
          <w:rFonts w:ascii="Arial" w:hAnsi="Arial"/>
          <w:b/>
          <w:bCs/>
          <w:sz w:val="24"/>
          <w:szCs w:val="24"/>
        </w:rPr>
        <w:t>Afdeling 2. permanentietoelage</w:t>
      </w:r>
    </w:p>
    <w:p w14:paraId="59C31EB4" w14:textId="77777777" w:rsidR="007664F4" w:rsidRDefault="005F77B8">
      <w:pPr>
        <w:spacing w:before="240" w:after="0"/>
        <w:ind w:left="0"/>
        <w:outlineLvl w:val="4"/>
        <w:rPr>
          <w:rFonts w:ascii="Arial" w:eastAsia="Arial" w:hAnsi="Arial" w:cs="Arial"/>
          <w:b/>
          <w:bCs/>
        </w:rPr>
      </w:pPr>
      <w:r>
        <w:rPr>
          <w:rFonts w:ascii="Arial" w:hAnsi="Arial"/>
          <w:b/>
          <w:bCs/>
        </w:rPr>
        <w:t>Artikel 204</w:t>
      </w:r>
    </w:p>
    <w:p w14:paraId="2D7DC2D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CA7CD8D" w14:textId="77777777" w:rsidR="007664F4" w:rsidRDefault="005F77B8">
      <w:pPr>
        <w:jc w:val="both"/>
        <w:rPr>
          <w:rFonts w:ascii="Arial" w:eastAsia="Arial" w:hAnsi="Arial" w:cs="Arial"/>
        </w:rPr>
      </w:pPr>
      <w:r>
        <w:rPr>
          <w:rFonts w:ascii="Arial" w:hAnsi="Arial"/>
        </w:rPr>
        <w:t>Wanneer je door de algemeen directeur wordt aangewezen om je buiten de normale diensturen op korte termijn beschikbaar te houden voor interventies heb je recht op een permanentietoelage.</w:t>
      </w:r>
    </w:p>
    <w:p w14:paraId="5C857D3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08210BB6" w14:textId="77777777" w:rsidR="007664F4" w:rsidRDefault="005F77B8">
      <w:pPr>
        <w:jc w:val="both"/>
        <w:rPr>
          <w:rFonts w:ascii="Arial" w:eastAsia="Arial" w:hAnsi="Arial" w:cs="Arial"/>
        </w:rPr>
      </w:pPr>
      <w:r>
        <w:rPr>
          <w:rFonts w:ascii="Arial" w:hAnsi="Arial"/>
        </w:rPr>
        <w:t>Deze toelage bedraagt 2,01 euro tegen 100% voor elk uur dat je werkelijk aan de permanentie besteedt. Dat bedrag is gekoppeld aan de gezondheidsindex.</w:t>
      </w:r>
    </w:p>
    <w:p w14:paraId="76CAF41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630338A6" w14:textId="4F74B8FC" w:rsidR="007664F4" w:rsidRDefault="005F77B8">
      <w:pPr>
        <w:jc w:val="both"/>
        <w:rPr>
          <w:rFonts w:ascii="Arial" w:hAnsi="Arial"/>
        </w:rPr>
      </w:pPr>
      <w:r>
        <w:rPr>
          <w:rFonts w:ascii="Arial" w:hAnsi="Arial"/>
        </w:rPr>
        <w:t>De algemeen directeur en de financieel directeur komen niet in aanmerking voor een permanentietoelage.</w:t>
      </w:r>
    </w:p>
    <w:p w14:paraId="4BE97FA7" w14:textId="77777777" w:rsidR="0037232E" w:rsidRDefault="0037232E">
      <w:pPr>
        <w:jc w:val="both"/>
        <w:rPr>
          <w:rFonts w:ascii="Arial" w:eastAsia="Arial" w:hAnsi="Arial" w:cs="Arial"/>
        </w:rPr>
      </w:pPr>
    </w:p>
    <w:p w14:paraId="0DA122EE" w14:textId="47702EE6" w:rsidR="007664F4" w:rsidRPr="0037232E" w:rsidRDefault="0037232E" w:rsidP="0037232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37232E">
        <w:rPr>
          <w:rFonts w:ascii="Arial" w:hAnsi="Arial"/>
          <w:b/>
          <w:bCs/>
          <w:sz w:val="24"/>
          <w:szCs w:val="24"/>
        </w:rPr>
        <w:t>fdeling 3. gevarentoelage</w:t>
      </w:r>
    </w:p>
    <w:p w14:paraId="79C5CA24" w14:textId="77777777" w:rsidR="007664F4" w:rsidRDefault="005F77B8">
      <w:pPr>
        <w:spacing w:before="240" w:after="0"/>
        <w:ind w:left="0"/>
        <w:outlineLvl w:val="4"/>
        <w:rPr>
          <w:rFonts w:ascii="Arial" w:eastAsia="Arial" w:hAnsi="Arial" w:cs="Arial"/>
          <w:b/>
          <w:bCs/>
        </w:rPr>
      </w:pPr>
      <w:r>
        <w:rPr>
          <w:rFonts w:ascii="Arial" w:hAnsi="Arial"/>
          <w:b/>
          <w:bCs/>
        </w:rPr>
        <w:t>Artikel 205</w:t>
      </w:r>
    </w:p>
    <w:p w14:paraId="33E8C46F" w14:textId="77777777" w:rsidR="007664F4" w:rsidRDefault="005F77B8">
      <w:pPr>
        <w:pStyle w:val="StandaardUitvullen"/>
        <w:rPr>
          <w:rFonts w:ascii="Arial" w:eastAsia="Arial" w:hAnsi="Arial" w:cs="Arial"/>
        </w:rPr>
      </w:pPr>
      <w:r>
        <w:rPr>
          <w:rFonts w:ascii="Arial" w:hAnsi="Arial"/>
        </w:rPr>
        <w:t>Wanneer je werkzaamheden verricht waarbij gevaar, hinder of ongezondheid (bij normale uitvoering ervan) aanzienlijk toeneemt, bv.. door de bijzondere omstandigheden van fysieke werkdruk of door het gebruik van schadelijke of gevaarlijke stoffen, heb je recht op een gevarentoelage.</w:t>
      </w:r>
    </w:p>
    <w:p w14:paraId="03C4ABD2" w14:textId="77777777" w:rsidR="007664F4" w:rsidRDefault="005F77B8">
      <w:pPr>
        <w:pStyle w:val="StandaardUitvullen"/>
        <w:rPr>
          <w:rFonts w:ascii="Arial" w:eastAsia="Arial" w:hAnsi="Arial" w:cs="Arial"/>
        </w:rPr>
      </w:pPr>
      <w:r w:rsidRPr="00312F60">
        <w:rPr>
          <w:rFonts w:ascii="Arial" w:hAnsi="Arial"/>
        </w:rPr>
        <w:t>Het uitvoerend orgaan van het bestuur somt de werkzaamheden op die in aanmerking komen voor een toelag</w:t>
      </w:r>
      <w:r w:rsidR="00312F60">
        <w:rPr>
          <w:rFonts w:ascii="Arial" w:hAnsi="Arial"/>
        </w:rPr>
        <w:t>e.</w:t>
      </w:r>
    </w:p>
    <w:p w14:paraId="2B00546F" w14:textId="77777777" w:rsidR="00312F60" w:rsidRDefault="00312F60">
      <w:pPr>
        <w:spacing w:before="0" w:after="0"/>
        <w:ind w:left="0"/>
        <w:rPr>
          <w:rFonts w:ascii="Arial" w:hAnsi="Arial"/>
          <w:b/>
          <w:bCs/>
        </w:rPr>
      </w:pPr>
      <w:r>
        <w:rPr>
          <w:rFonts w:ascii="Arial" w:hAnsi="Arial"/>
          <w:b/>
          <w:bCs/>
        </w:rPr>
        <w:br w:type="page"/>
      </w:r>
    </w:p>
    <w:p w14:paraId="46B3E231" w14:textId="77777777" w:rsidR="007664F4" w:rsidRDefault="005F77B8">
      <w:pPr>
        <w:spacing w:before="240" w:after="0"/>
        <w:ind w:left="0"/>
        <w:outlineLvl w:val="4"/>
        <w:rPr>
          <w:rFonts w:ascii="Arial" w:eastAsia="Arial" w:hAnsi="Arial" w:cs="Arial"/>
          <w:b/>
          <w:bCs/>
        </w:rPr>
      </w:pPr>
      <w:r>
        <w:rPr>
          <w:rFonts w:ascii="Arial" w:hAnsi="Arial"/>
          <w:b/>
          <w:bCs/>
        </w:rPr>
        <w:lastRenderedPageBreak/>
        <w:t>Artikel 206</w:t>
      </w:r>
    </w:p>
    <w:p w14:paraId="7DF950A8" w14:textId="77777777" w:rsidR="007664F4" w:rsidRDefault="005F77B8">
      <w:pPr>
        <w:pStyle w:val="StandaardUitvullen"/>
        <w:rPr>
          <w:rFonts w:ascii="Arial" w:eastAsia="Arial" w:hAnsi="Arial" w:cs="Arial"/>
        </w:rPr>
      </w:pPr>
      <w:r>
        <w:rPr>
          <w:rFonts w:ascii="Arial" w:hAnsi="Arial"/>
        </w:rPr>
        <w:t>De toelage in geval het personeelslid occasioneel werkzaamheden uitvoert bedraagt:</w:t>
      </w:r>
    </w:p>
    <w:tbl>
      <w:tblPr>
        <w:tblStyle w:val="TableNormal"/>
        <w:tblW w:w="8221" w:type="dxa"/>
        <w:tblInd w:w="106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11"/>
        <w:gridCol w:w="4110"/>
      </w:tblGrid>
      <w:tr w:rsidR="007664F4" w14:paraId="744BB342" w14:textId="77777777">
        <w:trPr>
          <w:trHeight w:val="222"/>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396" w:type="dxa"/>
              <w:bottom w:w="80" w:type="dxa"/>
              <w:right w:w="80" w:type="dxa"/>
            </w:tcMar>
          </w:tcPr>
          <w:p w14:paraId="60983B95" w14:textId="77777777" w:rsidR="007664F4" w:rsidRPr="00312F60" w:rsidRDefault="005F77B8">
            <w:pPr>
              <w:ind w:left="316"/>
              <w:jc w:val="both"/>
              <w:rPr>
                <w:rFonts w:ascii="Arial" w:hAnsi="Arial" w:cs="Arial"/>
              </w:rPr>
            </w:pPr>
            <w:r w:rsidRPr="00312F60">
              <w:rPr>
                <w:rFonts w:ascii="Arial" w:hAnsi="Arial" w:cs="Arial"/>
                <w:b/>
                <w:bCs/>
              </w:rPr>
              <w:t>Aantal uren gevaarlijk werk per maand</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393" w:type="dxa"/>
              <w:bottom w:w="80" w:type="dxa"/>
              <w:right w:w="80" w:type="dxa"/>
            </w:tcMar>
          </w:tcPr>
          <w:p w14:paraId="4B32BB63" w14:textId="77777777" w:rsidR="007664F4" w:rsidRPr="00312F60" w:rsidRDefault="005F77B8">
            <w:pPr>
              <w:ind w:left="313"/>
              <w:jc w:val="both"/>
              <w:rPr>
                <w:rFonts w:ascii="Arial" w:hAnsi="Arial" w:cs="Arial"/>
              </w:rPr>
            </w:pPr>
            <w:r w:rsidRPr="00312F60">
              <w:rPr>
                <w:rFonts w:ascii="Arial" w:hAnsi="Arial" w:cs="Arial"/>
                <w:b/>
                <w:bCs/>
              </w:rPr>
              <w:t>Bedrag van de gevarentoelage</w:t>
            </w:r>
          </w:p>
        </w:tc>
      </w:tr>
      <w:tr w:rsidR="007664F4" w14:paraId="3FE6ACDA" w14:textId="77777777">
        <w:trPr>
          <w:trHeight w:val="222"/>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396" w:type="dxa"/>
              <w:bottom w:w="80" w:type="dxa"/>
              <w:right w:w="80" w:type="dxa"/>
            </w:tcMar>
          </w:tcPr>
          <w:p w14:paraId="1728D334" w14:textId="77777777" w:rsidR="007664F4" w:rsidRPr="00312F60" w:rsidRDefault="005F77B8">
            <w:pPr>
              <w:ind w:left="316"/>
              <w:jc w:val="both"/>
              <w:rPr>
                <w:rFonts w:ascii="Arial" w:hAnsi="Arial" w:cs="Arial"/>
              </w:rPr>
            </w:pPr>
            <w:r w:rsidRPr="00312F60">
              <w:rPr>
                <w:rFonts w:ascii="Arial" w:hAnsi="Arial" w:cs="Arial"/>
              </w:rPr>
              <w:t>Minder dan 7 uur</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393" w:type="dxa"/>
              <w:bottom w:w="80" w:type="dxa"/>
              <w:right w:w="80" w:type="dxa"/>
            </w:tcMar>
          </w:tcPr>
          <w:p w14:paraId="143B3ED8" w14:textId="77777777" w:rsidR="007664F4" w:rsidRPr="00312F60" w:rsidRDefault="005F77B8">
            <w:pPr>
              <w:ind w:left="313"/>
              <w:jc w:val="both"/>
              <w:rPr>
                <w:rFonts w:ascii="Arial" w:hAnsi="Arial" w:cs="Arial"/>
              </w:rPr>
            </w:pPr>
            <w:r w:rsidRPr="00312F60">
              <w:rPr>
                <w:rFonts w:ascii="Arial" w:hAnsi="Arial" w:cs="Arial"/>
              </w:rPr>
              <w:t>1,10 euro per uur tegen 100%</w:t>
            </w:r>
          </w:p>
        </w:tc>
      </w:tr>
      <w:tr w:rsidR="007664F4" w14:paraId="6904ABE5" w14:textId="77777777">
        <w:trPr>
          <w:trHeight w:val="222"/>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396" w:type="dxa"/>
              <w:bottom w:w="80" w:type="dxa"/>
              <w:right w:w="80" w:type="dxa"/>
            </w:tcMar>
          </w:tcPr>
          <w:p w14:paraId="0F81EC82" w14:textId="77777777" w:rsidR="007664F4" w:rsidRPr="00312F60" w:rsidRDefault="005F77B8">
            <w:pPr>
              <w:ind w:left="316"/>
              <w:jc w:val="both"/>
              <w:rPr>
                <w:rFonts w:ascii="Arial" w:hAnsi="Arial" w:cs="Arial"/>
              </w:rPr>
            </w:pPr>
            <w:r w:rsidRPr="00312F60">
              <w:rPr>
                <w:rFonts w:ascii="Arial" w:hAnsi="Arial" w:cs="Arial"/>
              </w:rPr>
              <w:t>Van 7 tot 25 uur</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393" w:type="dxa"/>
              <w:bottom w:w="80" w:type="dxa"/>
              <w:right w:w="80" w:type="dxa"/>
            </w:tcMar>
          </w:tcPr>
          <w:p w14:paraId="065AEB61" w14:textId="77777777" w:rsidR="007664F4" w:rsidRPr="00312F60" w:rsidRDefault="005F77B8">
            <w:pPr>
              <w:ind w:left="313"/>
              <w:jc w:val="both"/>
              <w:rPr>
                <w:rFonts w:ascii="Arial" w:hAnsi="Arial" w:cs="Arial"/>
              </w:rPr>
            </w:pPr>
            <w:r w:rsidRPr="00312F60">
              <w:rPr>
                <w:rFonts w:ascii="Arial" w:hAnsi="Arial" w:cs="Arial"/>
              </w:rPr>
              <w:t>1,20 euro per uur tegen 100%</w:t>
            </w:r>
          </w:p>
        </w:tc>
      </w:tr>
      <w:tr w:rsidR="007664F4" w14:paraId="3123EA0C" w14:textId="77777777">
        <w:trPr>
          <w:trHeight w:val="222"/>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396" w:type="dxa"/>
              <w:bottom w:w="80" w:type="dxa"/>
              <w:right w:w="80" w:type="dxa"/>
            </w:tcMar>
          </w:tcPr>
          <w:p w14:paraId="73437137" w14:textId="77777777" w:rsidR="007664F4" w:rsidRPr="00312F60" w:rsidRDefault="005F77B8">
            <w:pPr>
              <w:ind w:left="316"/>
              <w:jc w:val="both"/>
              <w:rPr>
                <w:rFonts w:ascii="Arial" w:hAnsi="Arial" w:cs="Arial"/>
              </w:rPr>
            </w:pPr>
            <w:r w:rsidRPr="00312F60">
              <w:rPr>
                <w:rFonts w:ascii="Arial" w:hAnsi="Arial" w:cs="Arial"/>
              </w:rPr>
              <w:t>Meer dan 25 uur</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393" w:type="dxa"/>
              <w:bottom w:w="80" w:type="dxa"/>
              <w:right w:w="80" w:type="dxa"/>
            </w:tcMar>
          </w:tcPr>
          <w:p w14:paraId="7D5B42F0" w14:textId="77777777" w:rsidR="007664F4" w:rsidRPr="00312F60" w:rsidRDefault="005F77B8">
            <w:pPr>
              <w:ind w:left="313"/>
              <w:jc w:val="both"/>
              <w:rPr>
                <w:rFonts w:ascii="Arial" w:hAnsi="Arial" w:cs="Arial"/>
              </w:rPr>
            </w:pPr>
            <w:r w:rsidRPr="00312F60">
              <w:rPr>
                <w:rFonts w:ascii="Arial" w:hAnsi="Arial" w:cs="Arial"/>
              </w:rPr>
              <w:t>1,25 euro per uur tegen 100%</w:t>
            </w:r>
          </w:p>
        </w:tc>
      </w:tr>
    </w:tbl>
    <w:p w14:paraId="49D6A7C0" w14:textId="77777777" w:rsidR="007664F4" w:rsidRDefault="007664F4">
      <w:pPr>
        <w:pStyle w:val="StandaardUitvullen"/>
        <w:widowControl w:val="0"/>
        <w:ind w:left="959" w:hanging="959"/>
        <w:rPr>
          <w:rFonts w:ascii="Arial" w:eastAsia="Arial" w:hAnsi="Arial" w:cs="Arial"/>
        </w:rPr>
      </w:pPr>
    </w:p>
    <w:p w14:paraId="4AEE3EFA" w14:textId="77777777" w:rsidR="007664F4" w:rsidRDefault="005F77B8">
      <w:pPr>
        <w:spacing w:before="240" w:after="0"/>
        <w:ind w:left="0"/>
        <w:outlineLvl w:val="4"/>
        <w:rPr>
          <w:rFonts w:ascii="Arial" w:eastAsia="Arial" w:hAnsi="Arial" w:cs="Arial"/>
          <w:b/>
          <w:bCs/>
        </w:rPr>
      </w:pPr>
      <w:r>
        <w:rPr>
          <w:rFonts w:ascii="Arial" w:hAnsi="Arial"/>
          <w:b/>
          <w:bCs/>
        </w:rPr>
        <w:t>Artikel 207</w:t>
      </w:r>
    </w:p>
    <w:p w14:paraId="30F2C893" w14:textId="12AE000C" w:rsidR="007664F4" w:rsidRDefault="005F77B8">
      <w:pPr>
        <w:jc w:val="both"/>
        <w:rPr>
          <w:rFonts w:ascii="Arial" w:hAnsi="Arial"/>
        </w:rPr>
      </w:pPr>
      <w:r>
        <w:rPr>
          <w:rFonts w:ascii="Arial" w:hAnsi="Arial"/>
        </w:rPr>
        <w:t>De toelage wanneer je permanent werkzaamheden uitvoert, bedraagt 10% van de 13de salaristrap van salarisschaal E2 (tegen 100% op jaarbasis).</w:t>
      </w:r>
    </w:p>
    <w:p w14:paraId="38447951" w14:textId="77777777" w:rsidR="000A6E16" w:rsidRDefault="000A6E16">
      <w:pPr>
        <w:jc w:val="both"/>
        <w:rPr>
          <w:rFonts w:ascii="Arial" w:eastAsia="Arial" w:hAnsi="Arial" w:cs="Arial"/>
        </w:rPr>
      </w:pPr>
    </w:p>
    <w:p w14:paraId="6D057B61" w14:textId="1083284E" w:rsidR="007664F4" w:rsidRPr="000A6E16" w:rsidRDefault="000A6E16" w:rsidP="000A6E16">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0A6E16">
        <w:rPr>
          <w:rFonts w:ascii="Arial" w:hAnsi="Arial"/>
          <w:b/>
          <w:bCs/>
          <w:sz w:val="24"/>
          <w:szCs w:val="24"/>
        </w:rPr>
        <w:t>fdeling 4. toelage voor opdrachthouderschap</w:t>
      </w:r>
    </w:p>
    <w:p w14:paraId="065B1920" w14:textId="77777777" w:rsidR="007664F4" w:rsidRDefault="005F77B8">
      <w:pPr>
        <w:spacing w:before="240" w:after="0"/>
        <w:ind w:left="0"/>
        <w:outlineLvl w:val="4"/>
        <w:rPr>
          <w:rFonts w:ascii="Arial" w:eastAsia="Arial" w:hAnsi="Arial" w:cs="Arial"/>
          <w:b/>
          <w:bCs/>
        </w:rPr>
      </w:pPr>
      <w:r>
        <w:rPr>
          <w:rFonts w:ascii="Arial" w:hAnsi="Arial"/>
          <w:b/>
          <w:bCs/>
        </w:rPr>
        <w:t>Artikel 208</w:t>
      </w:r>
    </w:p>
    <w:p w14:paraId="6FDF8EDA" w14:textId="77777777" w:rsidR="007664F4" w:rsidRDefault="005F77B8">
      <w:pPr>
        <w:jc w:val="both"/>
        <w:rPr>
          <w:rFonts w:ascii="Arial" w:eastAsia="Arial" w:hAnsi="Arial" w:cs="Arial"/>
        </w:rPr>
      </w:pPr>
      <w:r>
        <w:rPr>
          <w:rFonts w:ascii="Arial" w:hAnsi="Arial"/>
        </w:rPr>
        <w:t>De toelage voor het opdrachthouderschap is gelijk aan het geïndexeerde bedrag van de minimale salarisverhoging bij bevordering, dat overeenkomt met het niveau van de functie die je bekleedt.</w:t>
      </w:r>
    </w:p>
    <w:p w14:paraId="6E78442B" w14:textId="77777777" w:rsidR="007664F4" w:rsidRDefault="005F77B8">
      <w:pPr>
        <w:jc w:val="both"/>
        <w:rPr>
          <w:rFonts w:ascii="Arial" w:hAnsi="Arial"/>
        </w:rPr>
      </w:pPr>
      <w:r>
        <w:rPr>
          <w:rFonts w:ascii="Arial" w:hAnsi="Arial"/>
        </w:rPr>
        <w:t>Deze toelage wordt maandelijks samen met het salaris betaald.</w:t>
      </w:r>
    </w:p>
    <w:p w14:paraId="5362B2B2" w14:textId="77777777" w:rsidR="00FD21D5" w:rsidRDefault="00FD21D5">
      <w:pPr>
        <w:jc w:val="both"/>
        <w:rPr>
          <w:rFonts w:ascii="Arial" w:eastAsia="Arial" w:hAnsi="Arial" w:cs="Arial"/>
        </w:rPr>
      </w:pPr>
    </w:p>
    <w:p w14:paraId="0C6E4650" w14:textId="77777777" w:rsidR="0078177F" w:rsidRDefault="0078177F">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7D8C10E6" w14:textId="45A2B73C" w:rsidR="007664F4" w:rsidRDefault="00CE4F05" w:rsidP="00CE4F05">
      <w:pPr>
        <w:pStyle w:val="Kop3"/>
        <w:rPr>
          <w:rFonts w:ascii="Arial" w:hAnsi="Arial"/>
        </w:rPr>
      </w:pPr>
      <w:bookmarkStart w:id="109" w:name="_Toc54860548"/>
      <w:r>
        <w:rPr>
          <w:rFonts w:ascii="Arial" w:hAnsi="Arial"/>
        </w:rPr>
        <w:lastRenderedPageBreak/>
        <w:t xml:space="preserve">Afdeling </w:t>
      </w:r>
      <w:r w:rsidR="00624139">
        <w:rPr>
          <w:rFonts w:ascii="Arial" w:hAnsi="Arial"/>
        </w:rPr>
        <w:t>5</w:t>
      </w:r>
      <w:r w:rsidR="005F77B8">
        <w:rPr>
          <w:rFonts w:ascii="Arial" w:hAnsi="Arial"/>
        </w:rPr>
        <w:t>. vergoeding voor reiskosten</w:t>
      </w:r>
      <w:bookmarkEnd w:id="109"/>
    </w:p>
    <w:p w14:paraId="32E5AFEF" w14:textId="77777777" w:rsidR="00CE4F05" w:rsidRPr="00CE4F05" w:rsidRDefault="00CE4F05" w:rsidP="00CE4F05">
      <w:pPr>
        <w:rPr>
          <w:rFonts w:eastAsia="Arial"/>
        </w:rPr>
      </w:pPr>
    </w:p>
    <w:p w14:paraId="01713D59" w14:textId="22452C99" w:rsidR="007664F4" w:rsidRPr="00CE4F05" w:rsidRDefault="00CE4F05" w:rsidP="00CE4F05">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CE4F05">
        <w:rPr>
          <w:rFonts w:ascii="Arial" w:hAnsi="Arial"/>
          <w:b/>
          <w:bCs/>
          <w:sz w:val="24"/>
          <w:szCs w:val="24"/>
        </w:rPr>
        <w:t>fdeling 1. algemeen</w:t>
      </w:r>
    </w:p>
    <w:p w14:paraId="704B211F" w14:textId="77777777" w:rsidR="007664F4" w:rsidRDefault="005F77B8">
      <w:pPr>
        <w:spacing w:before="240" w:after="0"/>
        <w:ind w:left="0"/>
        <w:outlineLvl w:val="4"/>
        <w:rPr>
          <w:rFonts w:ascii="Arial" w:eastAsia="Arial" w:hAnsi="Arial" w:cs="Arial"/>
          <w:b/>
          <w:bCs/>
        </w:rPr>
      </w:pPr>
      <w:r>
        <w:rPr>
          <w:rFonts w:ascii="Arial" w:hAnsi="Arial"/>
          <w:b/>
          <w:bCs/>
        </w:rPr>
        <w:t>Artikel 209</w:t>
      </w:r>
    </w:p>
    <w:p w14:paraId="0D429F66" w14:textId="77777777" w:rsidR="007664F4" w:rsidRDefault="005F77B8">
      <w:pPr>
        <w:jc w:val="both"/>
        <w:rPr>
          <w:rFonts w:ascii="Arial" w:eastAsia="Arial" w:hAnsi="Arial" w:cs="Arial"/>
        </w:rPr>
      </w:pPr>
      <w:r>
        <w:rPr>
          <w:rFonts w:ascii="Arial" w:hAnsi="Arial"/>
        </w:rPr>
        <w:t>Wanneer je je verplaatst van je woonplaats/standplaats naar een vooraf bepaalde bestemming in opdracht of op uitnodiging van je bevoegde hiërarchische meerdere, noemen we dat een dienstreis.</w:t>
      </w:r>
    </w:p>
    <w:p w14:paraId="4FE9B1BE" w14:textId="77777777" w:rsidR="007664F4" w:rsidRDefault="005F77B8">
      <w:pPr>
        <w:spacing w:before="240" w:after="0"/>
        <w:ind w:left="0"/>
        <w:outlineLvl w:val="4"/>
        <w:rPr>
          <w:rFonts w:ascii="Arial" w:eastAsia="Arial" w:hAnsi="Arial" w:cs="Arial"/>
          <w:b/>
          <w:bCs/>
        </w:rPr>
      </w:pPr>
      <w:r>
        <w:rPr>
          <w:rFonts w:ascii="Arial" w:hAnsi="Arial"/>
          <w:b/>
          <w:bCs/>
        </w:rPr>
        <w:t>Artikel 210</w:t>
      </w:r>
    </w:p>
    <w:p w14:paraId="5354ADE0" w14:textId="77777777" w:rsidR="007664F4" w:rsidRDefault="005F77B8">
      <w:pPr>
        <w:jc w:val="both"/>
        <w:rPr>
          <w:rFonts w:ascii="Arial" w:eastAsia="Arial" w:hAnsi="Arial" w:cs="Arial"/>
        </w:rPr>
      </w:pPr>
      <w:r>
        <w:rPr>
          <w:rFonts w:ascii="Arial" w:hAnsi="Arial"/>
        </w:rPr>
        <w:t>De algemeen directeur geeft toestemming voor dienstreizen en beslist welk vervoermiddel functioneel en financieel het meest verantwoord is.</w:t>
      </w:r>
    </w:p>
    <w:p w14:paraId="729F3AC5" w14:textId="77777777" w:rsidR="007664F4" w:rsidRDefault="005F77B8">
      <w:pPr>
        <w:spacing w:before="240" w:after="0"/>
        <w:ind w:left="0"/>
        <w:outlineLvl w:val="4"/>
        <w:rPr>
          <w:rFonts w:ascii="Arial" w:eastAsia="Arial" w:hAnsi="Arial" w:cs="Arial"/>
          <w:b/>
          <w:bCs/>
        </w:rPr>
      </w:pPr>
      <w:r>
        <w:rPr>
          <w:rFonts w:ascii="Arial" w:hAnsi="Arial"/>
          <w:b/>
          <w:bCs/>
        </w:rPr>
        <w:t>Artikel 211</w:t>
      </w:r>
    </w:p>
    <w:p w14:paraId="619E93F2" w14:textId="23DFB537" w:rsidR="007664F4" w:rsidRDefault="005F77B8">
      <w:pPr>
        <w:jc w:val="both"/>
        <w:rPr>
          <w:rFonts w:ascii="Arial" w:hAnsi="Arial"/>
        </w:rPr>
      </w:pPr>
      <w:r>
        <w:rPr>
          <w:rFonts w:ascii="Arial" w:hAnsi="Arial"/>
        </w:rPr>
        <w:t>Dien je reiskosten via een standaardformulier voor de opgave van de dienstverplaatsing, samen met de bewijsstukken.</w:t>
      </w:r>
    </w:p>
    <w:p w14:paraId="5837C1BE" w14:textId="77777777" w:rsidR="00CE4F05" w:rsidRDefault="00CE4F05">
      <w:pPr>
        <w:jc w:val="both"/>
        <w:rPr>
          <w:rFonts w:ascii="Arial" w:eastAsia="Arial" w:hAnsi="Arial" w:cs="Arial"/>
        </w:rPr>
      </w:pPr>
    </w:p>
    <w:p w14:paraId="1B9E98D6" w14:textId="15328FB0" w:rsidR="007664F4" w:rsidRPr="00CE4F05" w:rsidRDefault="00CE4F05" w:rsidP="00CE4F05">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CE4F05">
        <w:rPr>
          <w:rFonts w:ascii="Arial" w:hAnsi="Arial"/>
          <w:b/>
          <w:bCs/>
          <w:sz w:val="24"/>
          <w:szCs w:val="24"/>
        </w:rPr>
        <w:t>fdeling 2. vergoeding voor reiskosten</w:t>
      </w:r>
    </w:p>
    <w:p w14:paraId="2E5A0F21" w14:textId="77777777" w:rsidR="007664F4" w:rsidRDefault="005F77B8">
      <w:pPr>
        <w:spacing w:before="240" w:after="0"/>
        <w:ind w:left="0"/>
        <w:outlineLvl w:val="4"/>
        <w:rPr>
          <w:rFonts w:ascii="Arial" w:eastAsia="Arial" w:hAnsi="Arial" w:cs="Arial"/>
          <w:b/>
          <w:bCs/>
        </w:rPr>
      </w:pPr>
      <w:r>
        <w:rPr>
          <w:rFonts w:ascii="Arial" w:hAnsi="Arial"/>
          <w:b/>
          <w:bCs/>
        </w:rPr>
        <w:t xml:space="preserve">Artikel 212 </w:t>
      </w:r>
    </w:p>
    <w:p w14:paraId="5003201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2F391B7" w14:textId="77777777" w:rsidR="007664F4" w:rsidRDefault="005F77B8">
      <w:pPr>
        <w:jc w:val="both"/>
        <w:rPr>
          <w:rFonts w:ascii="Arial" w:eastAsia="Arial" w:hAnsi="Arial" w:cs="Arial"/>
        </w:rPr>
      </w:pPr>
      <w:r>
        <w:rPr>
          <w:rFonts w:ascii="Arial" w:hAnsi="Arial"/>
        </w:rPr>
        <w:t>Maak je voor je dienstreizen gebruik van je eigen motorvoertuig (auto, motorfiets of bromfiets)? Dan heb je recht op een vergoeding conform het BVR.</w:t>
      </w:r>
    </w:p>
    <w:p w14:paraId="7529CE2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5FD6A29B" w14:textId="77777777" w:rsidR="007664F4" w:rsidRDefault="005F77B8">
      <w:pPr>
        <w:jc w:val="both"/>
        <w:rPr>
          <w:rFonts w:ascii="Arial" w:eastAsia="Arial" w:hAnsi="Arial" w:cs="Arial"/>
        </w:rPr>
      </w:pPr>
      <w:r>
        <w:rPr>
          <w:rFonts w:ascii="Arial" w:hAnsi="Arial"/>
        </w:rPr>
        <w:t xml:space="preserve">De kilometervergoeding dekt alle kosten die gepaard gaan met het gebruik van je eigen motorvoertuig, met uitzondering van de parkeerkosten. Indien je toch parkeerkosten maakt heb je recht op de terugbetaling hiervan. </w:t>
      </w:r>
    </w:p>
    <w:p w14:paraId="4828F8A3" w14:textId="77777777" w:rsidR="007664F4" w:rsidRDefault="005F77B8">
      <w:pPr>
        <w:spacing w:before="240" w:after="0"/>
        <w:ind w:left="0"/>
        <w:outlineLvl w:val="4"/>
        <w:rPr>
          <w:rFonts w:ascii="Arial" w:eastAsia="Arial" w:hAnsi="Arial" w:cs="Arial"/>
          <w:b/>
          <w:bCs/>
        </w:rPr>
      </w:pPr>
      <w:r>
        <w:rPr>
          <w:rFonts w:ascii="Arial" w:hAnsi="Arial"/>
          <w:b/>
          <w:bCs/>
        </w:rPr>
        <w:t>Artikel 213</w:t>
      </w:r>
    </w:p>
    <w:p w14:paraId="66D7675E" w14:textId="614829EB" w:rsidR="007664F4" w:rsidRDefault="005F77B8">
      <w:pPr>
        <w:jc w:val="both"/>
        <w:rPr>
          <w:rFonts w:ascii="Arial" w:hAnsi="Arial"/>
        </w:rPr>
      </w:pPr>
      <w:r>
        <w:rPr>
          <w:rFonts w:ascii="Arial" w:hAnsi="Arial"/>
        </w:rPr>
        <w:t>Maak je voor dienstreizen gebruik van je eigen fiets? Ook dan heb je recht op een vergoeding conform het BVR.</w:t>
      </w:r>
    </w:p>
    <w:p w14:paraId="6128B74F" w14:textId="720D30B5" w:rsidR="00CB1C91" w:rsidRPr="00F7105C" w:rsidRDefault="00CB1C91" w:rsidP="00CB1C91">
      <w:pPr>
        <w:jc w:val="both"/>
        <w:rPr>
          <w:rFonts w:ascii="Arial" w:hAnsi="Arial"/>
        </w:rPr>
      </w:pPr>
      <w:r w:rsidRPr="00F7105C">
        <w:rPr>
          <w:rFonts w:ascii="Arial" w:hAnsi="Arial"/>
        </w:rPr>
        <w:t>Ook de verplaatsing die gebeurt met een elektrische fiets</w:t>
      </w:r>
      <w:r>
        <w:rPr>
          <w:rFonts w:ascii="Arial" w:hAnsi="Arial"/>
        </w:rPr>
        <w:t xml:space="preserve"> (inclusief speed </w:t>
      </w:r>
      <w:proofErr w:type="spellStart"/>
      <w:r>
        <w:rPr>
          <w:rFonts w:ascii="Arial" w:hAnsi="Arial"/>
        </w:rPr>
        <w:t>pedelec</w:t>
      </w:r>
      <w:proofErr w:type="spellEnd"/>
      <w:r>
        <w:rPr>
          <w:rFonts w:ascii="Arial" w:hAnsi="Arial"/>
        </w:rPr>
        <w:t>)</w:t>
      </w:r>
      <w:r w:rsidRPr="00F7105C">
        <w:rPr>
          <w:rFonts w:ascii="Arial" w:hAnsi="Arial"/>
        </w:rPr>
        <w:t xml:space="preserve"> komt in aanmerking voor de fietsvergoeding.</w:t>
      </w:r>
    </w:p>
    <w:p w14:paraId="70A57F66" w14:textId="77777777" w:rsidR="007664F4" w:rsidRDefault="005F77B8">
      <w:pPr>
        <w:spacing w:before="240" w:after="0"/>
        <w:ind w:left="0"/>
        <w:outlineLvl w:val="4"/>
        <w:rPr>
          <w:rFonts w:ascii="Arial" w:eastAsia="Arial" w:hAnsi="Arial" w:cs="Arial"/>
          <w:b/>
          <w:bCs/>
        </w:rPr>
      </w:pPr>
      <w:r>
        <w:rPr>
          <w:rFonts w:ascii="Arial" w:hAnsi="Arial"/>
          <w:b/>
          <w:bCs/>
        </w:rPr>
        <w:t>Artikel 214</w:t>
      </w:r>
    </w:p>
    <w:p w14:paraId="18156EBB" w14:textId="77777777" w:rsidR="007664F4" w:rsidRDefault="005F77B8">
      <w:pPr>
        <w:jc w:val="both"/>
        <w:rPr>
          <w:rFonts w:ascii="Arial" w:eastAsia="Arial" w:hAnsi="Arial" w:cs="Arial"/>
        </w:rPr>
      </w:pPr>
      <w:r>
        <w:rPr>
          <w:rFonts w:ascii="Arial" w:hAnsi="Arial"/>
        </w:rPr>
        <w:t xml:space="preserve">De bedragen van de kilometervergoeding worden jaarlijks op 1 juli automatisch aangepast aan het algemene indexcijfer van de consumptieprijzen. </w:t>
      </w:r>
    </w:p>
    <w:p w14:paraId="0945CD62" w14:textId="77777777" w:rsidR="00BA2ACF" w:rsidRDefault="005F77B8">
      <w:pPr>
        <w:jc w:val="both"/>
        <w:rPr>
          <w:rFonts w:ascii="Arial" w:hAnsi="Arial"/>
        </w:rPr>
      </w:pPr>
      <w:r>
        <w:rPr>
          <w:rFonts w:ascii="Arial" w:hAnsi="Arial"/>
        </w:rPr>
        <w:t>(De berekening hiervan gaat als volgt: we vermenigvuldigen de bedragen met een breuk. De noemer ervan is het consumptie-indexcijfer van de maand mei van het voorgaande jaar. De teller is het consumptie-indexcijfer van de maand mei van het lopende jaar.)</w:t>
      </w:r>
    </w:p>
    <w:p w14:paraId="55E4ED16" w14:textId="77777777" w:rsidR="007664F4" w:rsidRDefault="005F77B8">
      <w:pPr>
        <w:spacing w:before="240" w:after="0"/>
        <w:ind w:left="0"/>
        <w:outlineLvl w:val="4"/>
        <w:rPr>
          <w:rFonts w:ascii="Arial" w:eastAsia="Arial" w:hAnsi="Arial" w:cs="Arial"/>
          <w:b/>
          <w:bCs/>
        </w:rPr>
      </w:pPr>
      <w:r>
        <w:rPr>
          <w:rFonts w:ascii="Arial" w:hAnsi="Arial"/>
          <w:b/>
          <w:bCs/>
        </w:rPr>
        <w:t>Artikel 215</w:t>
      </w:r>
    </w:p>
    <w:p w14:paraId="4A683F95" w14:textId="77777777" w:rsidR="007664F4" w:rsidRDefault="005F77B8">
      <w:pPr>
        <w:jc w:val="both"/>
        <w:rPr>
          <w:rFonts w:ascii="Arial" w:eastAsia="Arial" w:hAnsi="Arial" w:cs="Arial"/>
        </w:rPr>
      </w:pPr>
      <w:r>
        <w:rPr>
          <w:rFonts w:ascii="Arial" w:hAnsi="Arial"/>
        </w:rPr>
        <w:t>Voor dienstreizen met het openbaar vervoer of per vliegtuig worden de reële kosten vergoed die jij bewijst.</w:t>
      </w:r>
    </w:p>
    <w:p w14:paraId="1C5C01C3" w14:textId="77777777" w:rsidR="007664F4" w:rsidRDefault="005F77B8">
      <w:pPr>
        <w:spacing w:before="240" w:after="0"/>
        <w:ind w:left="0"/>
        <w:outlineLvl w:val="4"/>
        <w:rPr>
          <w:rFonts w:ascii="Arial" w:eastAsia="Arial" w:hAnsi="Arial" w:cs="Arial"/>
          <w:b/>
          <w:bCs/>
        </w:rPr>
      </w:pPr>
      <w:r>
        <w:rPr>
          <w:rFonts w:ascii="Arial" w:hAnsi="Arial"/>
          <w:b/>
          <w:bCs/>
        </w:rPr>
        <w:t>Artikel 216</w:t>
      </w:r>
    </w:p>
    <w:p w14:paraId="10BC4606" w14:textId="77777777" w:rsidR="007664F4" w:rsidRDefault="005F77B8">
      <w:pPr>
        <w:jc w:val="both"/>
        <w:rPr>
          <w:rFonts w:ascii="Arial" w:eastAsia="Arial" w:hAnsi="Arial" w:cs="Arial"/>
        </w:rPr>
      </w:pPr>
      <w:r>
        <w:rPr>
          <w:rFonts w:ascii="Arial" w:hAnsi="Arial"/>
        </w:rPr>
        <w:t>Wanneer je een dienstreis met overnachting maakt, heb je recht op vergoeding van de kosten voor kamer en ontbijt, maaltijden en eventuele andere kosten. Je dient dan voor al de gemaakte kosten de originele bewijsstukken in.</w:t>
      </w:r>
    </w:p>
    <w:p w14:paraId="21D6FFCA" w14:textId="77777777" w:rsidR="00BA2ACF" w:rsidRDefault="00BA2ACF">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501FB748" w14:textId="367B264D" w:rsidR="007664F4" w:rsidRDefault="00624139" w:rsidP="00624139">
      <w:pPr>
        <w:pStyle w:val="Kop3"/>
        <w:rPr>
          <w:rFonts w:ascii="Arial" w:hAnsi="Arial"/>
        </w:rPr>
      </w:pPr>
      <w:bookmarkStart w:id="110" w:name="_Toc54860549"/>
      <w:r>
        <w:rPr>
          <w:rFonts w:ascii="Arial" w:hAnsi="Arial"/>
        </w:rPr>
        <w:lastRenderedPageBreak/>
        <w:t>Afdeling 6</w:t>
      </w:r>
      <w:r w:rsidR="005F77B8">
        <w:rPr>
          <w:rFonts w:ascii="Arial" w:hAnsi="Arial"/>
        </w:rPr>
        <w:t>. sociale voordelen</w:t>
      </w:r>
      <w:bookmarkEnd w:id="110"/>
    </w:p>
    <w:p w14:paraId="38D52BF5" w14:textId="77777777" w:rsidR="00624139" w:rsidRPr="00624139" w:rsidRDefault="00624139" w:rsidP="00624139">
      <w:pPr>
        <w:rPr>
          <w:rFonts w:eastAsia="Arial"/>
        </w:rPr>
      </w:pPr>
    </w:p>
    <w:p w14:paraId="6BC72942" w14:textId="6DB4CBFD" w:rsidR="007664F4" w:rsidRPr="00624139" w:rsidRDefault="00624139" w:rsidP="0062413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624139">
        <w:rPr>
          <w:rFonts w:ascii="Arial" w:hAnsi="Arial"/>
          <w:b/>
          <w:bCs/>
          <w:sz w:val="24"/>
          <w:szCs w:val="24"/>
        </w:rPr>
        <w:t>fdeling 1. elektronische maaltijdcheques</w:t>
      </w:r>
    </w:p>
    <w:p w14:paraId="5286BC97" w14:textId="77777777" w:rsidR="007664F4" w:rsidRDefault="005F77B8">
      <w:pPr>
        <w:spacing w:before="240" w:after="0"/>
        <w:ind w:left="0"/>
        <w:outlineLvl w:val="4"/>
        <w:rPr>
          <w:rFonts w:ascii="Arial" w:eastAsia="Arial" w:hAnsi="Arial" w:cs="Arial"/>
          <w:b/>
          <w:bCs/>
        </w:rPr>
      </w:pPr>
      <w:r>
        <w:rPr>
          <w:rFonts w:ascii="Arial" w:hAnsi="Arial"/>
          <w:b/>
          <w:bCs/>
        </w:rPr>
        <w:t>Artikel 217</w:t>
      </w:r>
    </w:p>
    <w:p w14:paraId="2D8FAC7F" w14:textId="77777777" w:rsidR="007A433D" w:rsidRDefault="007A433D" w:rsidP="007A433D">
      <w:pPr>
        <w:spacing w:before="120" w:after="0"/>
        <w:ind w:left="0"/>
        <w:outlineLvl w:val="5"/>
        <w:rPr>
          <w:rFonts w:ascii="Arial" w:eastAsia="Arial" w:hAnsi="Arial" w:cs="Arial"/>
          <w:b/>
          <w:bCs/>
          <w:i/>
          <w:iCs/>
        </w:rPr>
      </w:pPr>
      <w:bookmarkStart w:id="111" w:name="_Hlk52310071"/>
      <w:r>
        <w:rPr>
          <w:rFonts w:ascii="Arial" w:hAnsi="Arial"/>
          <w:b/>
          <w:bCs/>
          <w:i/>
          <w:iCs/>
        </w:rPr>
        <w:t>Paragraaf 1</w:t>
      </w:r>
    </w:p>
    <w:bookmarkEnd w:id="111"/>
    <w:p w14:paraId="454EDA3B" w14:textId="4E6E1F84" w:rsidR="007664F4" w:rsidRDefault="00F44A83">
      <w:pPr>
        <w:jc w:val="both"/>
        <w:rPr>
          <w:rFonts w:ascii="Arial" w:eastAsia="Arial" w:hAnsi="Arial" w:cs="Arial"/>
        </w:rPr>
      </w:pPr>
      <w:r w:rsidRPr="00F44A83">
        <w:rPr>
          <w:rFonts w:ascii="Arial" w:hAnsi="Arial"/>
        </w:rPr>
        <w:t>Elk personeelslid heeft recht op maaltijdcheques (behalve gelegenheidspersoneel dat minder dan één maand tewerkgesteld wordt en jobstudenten)</w:t>
      </w:r>
    </w:p>
    <w:p w14:paraId="46CE4270" w14:textId="77777777" w:rsidR="00F44A83" w:rsidRPr="00F44A83" w:rsidRDefault="00F44A83" w:rsidP="00F44A83">
      <w:pPr>
        <w:jc w:val="both"/>
        <w:rPr>
          <w:rFonts w:ascii="Arial" w:hAnsi="Arial"/>
        </w:rPr>
      </w:pPr>
      <w:r w:rsidRPr="00F44A83">
        <w:rPr>
          <w:rFonts w:ascii="Arial" w:hAnsi="Arial"/>
        </w:rPr>
        <w:t>Het aantal toegekende maaltijdcheques is gelijk aan het aantal dagen waarop het personeelslid effectief</w:t>
      </w:r>
    </w:p>
    <w:p w14:paraId="71D78A8B" w14:textId="77777777" w:rsidR="00F44A83" w:rsidRPr="00F44A83" w:rsidRDefault="00F44A83" w:rsidP="00F44A83">
      <w:pPr>
        <w:jc w:val="both"/>
        <w:rPr>
          <w:rFonts w:ascii="Arial" w:hAnsi="Arial"/>
        </w:rPr>
      </w:pPr>
      <w:r w:rsidRPr="00F44A83">
        <w:rPr>
          <w:rFonts w:ascii="Arial" w:hAnsi="Arial"/>
        </w:rPr>
        <w:t>arbeidsprestaties levert.</w:t>
      </w:r>
    </w:p>
    <w:p w14:paraId="737B3514" w14:textId="0A960F8E" w:rsidR="00F44A83" w:rsidRPr="00F44A83" w:rsidRDefault="00F44A83" w:rsidP="00F44A83">
      <w:pPr>
        <w:jc w:val="both"/>
        <w:rPr>
          <w:rFonts w:ascii="Arial" w:hAnsi="Arial"/>
        </w:rPr>
      </w:pPr>
      <w:r w:rsidRPr="00F44A83">
        <w:rPr>
          <w:rFonts w:ascii="Arial" w:hAnsi="Arial"/>
        </w:rPr>
        <w:t>Deze berekeningswijze impliceert dat overuren slechts aanleiding geven tot toekenning van extra</w:t>
      </w:r>
      <w:r>
        <w:rPr>
          <w:rFonts w:ascii="Arial" w:hAnsi="Arial"/>
        </w:rPr>
        <w:t xml:space="preserve"> </w:t>
      </w:r>
      <w:r w:rsidRPr="00F44A83">
        <w:rPr>
          <w:rFonts w:ascii="Arial" w:hAnsi="Arial"/>
        </w:rPr>
        <w:t>maaltijdcheques, indien zij geleverd worden op andere dagen dan deze waarop het personeelslid reeds</w:t>
      </w:r>
      <w:r>
        <w:rPr>
          <w:rFonts w:ascii="Arial" w:hAnsi="Arial"/>
        </w:rPr>
        <w:t xml:space="preserve"> </w:t>
      </w:r>
      <w:r w:rsidRPr="00F44A83">
        <w:rPr>
          <w:rFonts w:ascii="Arial" w:hAnsi="Arial"/>
        </w:rPr>
        <w:t>normale werkelijke arbeid verricht. In deze regeling kan voor compensatiedagen geen maaltijdcheque</w:t>
      </w:r>
      <w:r>
        <w:rPr>
          <w:rFonts w:ascii="Arial" w:hAnsi="Arial"/>
        </w:rPr>
        <w:t xml:space="preserve"> </w:t>
      </w:r>
      <w:r w:rsidRPr="00F44A83">
        <w:rPr>
          <w:rFonts w:ascii="Arial" w:hAnsi="Arial"/>
        </w:rPr>
        <w:t>worden toegekend, aangezien op die dagen geen effectieve arbeidsprestaties worden verricht.</w:t>
      </w:r>
    </w:p>
    <w:p w14:paraId="017F0F6C" w14:textId="4D9955F2" w:rsidR="00F44A83" w:rsidRDefault="00F44A83" w:rsidP="00F44A83">
      <w:pPr>
        <w:jc w:val="both"/>
        <w:rPr>
          <w:rFonts w:ascii="Arial" w:hAnsi="Arial"/>
        </w:rPr>
      </w:pPr>
      <w:r w:rsidRPr="00F44A83">
        <w:rPr>
          <w:rFonts w:ascii="Arial" w:hAnsi="Arial"/>
        </w:rPr>
        <w:t>Bovendien worden de arbeidsprestaties, die op éénzelfde dag voor één of meer van de juridische entiteiten</w:t>
      </w:r>
      <w:r>
        <w:rPr>
          <w:rFonts w:ascii="Arial" w:hAnsi="Arial"/>
        </w:rPr>
        <w:t xml:space="preserve"> </w:t>
      </w:r>
      <w:r w:rsidRPr="00F44A83">
        <w:rPr>
          <w:rFonts w:ascii="Arial" w:hAnsi="Arial"/>
        </w:rPr>
        <w:t>binnen ons lokaal bestuur (gemeente en OCMW) worden gepresteerd, beschouwd als één werkdag.</w:t>
      </w:r>
    </w:p>
    <w:p w14:paraId="430381DB" w14:textId="55BAFCBF" w:rsidR="007A433D" w:rsidRDefault="007A433D" w:rsidP="00F44A83">
      <w:pPr>
        <w:ind w:left="0"/>
        <w:jc w:val="both"/>
        <w:rPr>
          <w:rFonts w:ascii="Arial" w:eastAsia="Arial" w:hAnsi="Arial" w:cs="Arial"/>
          <w:b/>
          <w:bCs/>
          <w:i/>
          <w:iCs/>
        </w:rPr>
      </w:pPr>
      <w:r>
        <w:rPr>
          <w:rFonts w:ascii="Arial" w:hAnsi="Arial"/>
          <w:b/>
          <w:bCs/>
          <w:i/>
          <w:iCs/>
        </w:rPr>
        <w:t>Paragraaf 2</w:t>
      </w:r>
    </w:p>
    <w:p w14:paraId="22A2B1DB" w14:textId="15FE7968" w:rsidR="007664F4" w:rsidRDefault="005F77B8">
      <w:pPr>
        <w:jc w:val="both"/>
        <w:rPr>
          <w:rFonts w:ascii="Arial" w:hAnsi="Arial"/>
        </w:rPr>
      </w:pPr>
      <w:r>
        <w:rPr>
          <w:rFonts w:ascii="Arial" w:hAnsi="Arial"/>
        </w:rPr>
        <w:t xml:space="preserve">De waarde van één maaltijdcheque bedraagt 8 euro. Daarvan neem jij als </w:t>
      </w:r>
      <w:r w:rsidR="001E4FBC">
        <w:rPr>
          <w:rFonts w:ascii="Arial" w:hAnsi="Arial"/>
        </w:rPr>
        <w:t>personeelslid</w:t>
      </w:r>
      <w:r>
        <w:rPr>
          <w:rFonts w:ascii="Arial" w:hAnsi="Arial"/>
        </w:rPr>
        <w:t xml:space="preserve"> een bedrag van 1,09 euro voor je rekening. Dit bedrag wordt maandelijks afgehouden van je netto-wedde.</w:t>
      </w:r>
    </w:p>
    <w:p w14:paraId="5E843903" w14:textId="77777777" w:rsidR="007A433D" w:rsidRDefault="007A433D">
      <w:pPr>
        <w:jc w:val="both"/>
        <w:rPr>
          <w:rFonts w:ascii="Arial" w:eastAsia="Arial" w:hAnsi="Arial" w:cs="Arial"/>
        </w:rPr>
      </w:pPr>
    </w:p>
    <w:p w14:paraId="29DA81B5" w14:textId="085BDED8" w:rsidR="007A433D" w:rsidRPr="007A433D" w:rsidRDefault="007A433D" w:rsidP="007A433D">
      <w:pPr>
        <w:keepNext/>
        <w:shd w:val="clear" w:color="auto" w:fill="E5E5E5"/>
        <w:spacing w:before="0" w:after="60"/>
        <w:ind w:left="0"/>
        <w:outlineLvl w:val="3"/>
        <w:rPr>
          <w:rFonts w:ascii="Arial" w:hAnsi="Arial"/>
          <w:b/>
          <w:bCs/>
          <w:sz w:val="24"/>
          <w:szCs w:val="24"/>
        </w:rPr>
      </w:pPr>
      <w:bookmarkStart w:id="112" w:name="_Toc52135594"/>
      <w:r>
        <w:rPr>
          <w:rFonts w:ascii="Arial" w:hAnsi="Arial"/>
          <w:b/>
          <w:bCs/>
          <w:sz w:val="24"/>
          <w:szCs w:val="24"/>
        </w:rPr>
        <w:t>Onderaf</w:t>
      </w:r>
      <w:r w:rsidRPr="007A433D">
        <w:rPr>
          <w:rFonts w:ascii="Arial" w:hAnsi="Arial"/>
          <w:b/>
          <w:bCs/>
          <w:sz w:val="24"/>
          <w:szCs w:val="24"/>
        </w:rPr>
        <w:t xml:space="preserve">deling </w:t>
      </w:r>
      <w:r>
        <w:rPr>
          <w:rFonts w:ascii="Arial" w:hAnsi="Arial"/>
          <w:b/>
          <w:bCs/>
          <w:sz w:val="24"/>
          <w:szCs w:val="24"/>
        </w:rPr>
        <w:t>2</w:t>
      </w:r>
      <w:r w:rsidRPr="007A433D">
        <w:rPr>
          <w:rFonts w:ascii="Arial" w:hAnsi="Arial"/>
          <w:b/>
          <w:bCs/>
          <w:sz w:val="24"/>
          <w:szCs w:val="24"/>
        </w:rPr>
        <w:t xml:space="preserve">. </w:t>
      </w:r>
      <w:proofErr w:type="spellStart"/>
      <w:r w:rsidRPr="007A433D">
        <w:rPr>
          <w:rFonts w:ascii="Arial" w:hAnsi="Arial"/>
          <w:b/>
          <w:bCs/>
          <w:sz w:val="24"/>
          <w:szCs w:val="24"/>
        </w:rPr>
        <w:t>ecocheques</w:t>
      </w:r>
      <w:bookmarkEnd w:id="112"/>
      <w:proofErr w:type="spellEnd"/>
    </w:p>
    <w:p w14:paraId="3EAED58B" w14:textId="2FB02E17" w:rsidR="007A433D" w:rsidRPr="007A433D" w:rsidRDefault="007A433D" w:rsidP="007A433D">
      <w:pPr>
        <w:spacing w:before="240" w:after="0"/>
        <w:ind w:left="0"/>
        <w:outlineLvl w:val="4"/>
        <w:rPr>
          <w:rFonts w:ascii="Arial" w:hAnsi="Arial"/>
          <w:b/>
          <w:bCs/>
        </w:rPr>
      </w:pPr>
      <w:r w:rsidRPr="007A433D">
        <w:rPr>
          <w:rFonts w:ascii="Arial" w:hAnsi="Arial"/>
          <w:b/>
          <w:bCs/>
        </w:rPr>
        <w:t>Artikel 2</w:t>
      </w:r>
      <w:r>
        <w:rPr>
          <w:rFonts w:ascii="Arial" w:hAnsi="Arial"/>
          <w:b/>
          <w:bCs/>
        </w:rPr>
        <w:t>18</w:t>
      </w:r>
    </w:p>
    <w:p w14:paraId="279CE1A1" w14:textId="0907C335" w:rsidR="007A433D" w:rsidRDefault="0035038A" w:rsidP="007A433D">
      <w:pPr>
        <w:jc w:val="both"/>
        <w:rPr>
          <w:rFonts w:ascii="Arial" w:hAnsi="Arial"/>
        </w:rPr>
      </w:pPr>
      <w:r>
        <w:rPr>
          <w:rFonts w:ascii="Arial" w:hAnsi="Arial"/>
        </w:rPr>
        <w:t xml:space="preserve">Wanneer je </w:t>
      </w:r>
      <w:r w:rsidR="007A433D" w:rsidRPr="007A433D">
        <w:rPr>
          <w:rFonts w:ascii="Arial" w:hAnsi="Arial"/>
        </w:rPr>
        <w:t>voltijds tewerkgesteld</w:t>
      </w:r>
      <w:r>
        <w:rPr>
          <w:rFonts w:ascii="Arial" w:hAnsi="Arial"/>
        </w:rPr>
        <w:t xml:space="preserve"> bent </w:t>
      </w:r>
      <w:r w:rsidR="007A433D" w:rsidRPr="007A433D">
        <w:rPr>
          <w:rFonts w:ascii="Arial" w:hAnsi="Arial"/>
        </w:rPr>
        <w:t xml:space="preserve">ontvang </w:t>
      </w:r>
      <w:r>
        <w:rPr>
          <w:rFonts w:ascii="Arial" w:hAnsi="Arial"/>
        </w:rPr>
        <w:t xml:space="preserve">je </w:t>
      </w:r>
      <w:r w:rsidR="007A433D" w:rsidRPr="007A433D">
        <w:rPr>
          <w:rFonts w:ascii="Arial" w:hAnsi="Arial"/>
        </w:rPr>
        <w:t xml:space="preserve">jaarlijks </w:t>
      </w:r>
      <w:r w:rsidR="00F76714">
        <w:rPr>
          <w:rFonts w:ascii="Arial" w:hAnsi="Arial"/>
        </w:rPr>
        <w:t>160</w:t>
      </w:r>
      <w:r w:rsidR="007A433D" w:rsidRPr="007A433D">
        <w:rPr>
          <w:rFonts w:ascii="Arial" w:hAnsi="Arial"/>
        </w:rPr>
        <w:t xml:space="preserve"> euro aan </w:t>
      </w:r>
      <w:proofErr w:type="spellStart"/>
      <w:r w:rsidR="007A433D" w:rsidRPr="007A433D">
        <w:rPr>
          <w:rFonts w:ascii="Arial" w:hAnsi="Arial"/>
        </w:rPr>
        <w:t>ecocheques</w:t>
      </w:r>
      <w:proofErr w:type="spellEnd"/>
      <w:r w:rsidR="007A433D" w:rsidRPr="007A433D">
        <w:rPr>
          <w:rFonts w:ascii="Arial" w:hAnsi="Arial"/>
        </w:rPr>
        <w:t>.</w:t>
      </w:r>
    </w:p>
    <w:p w14:paraId="09D890A3" w14:textId="6B69421F" w:rsidR="0035038A" w:rsidRPr="007A433D" w:rsidRDefault="0035038A" w:rsidP="007A433D">
      <w:pPr>
        <w:jc w:val="both"/>
        <w:rPr>
          <w:rFonts w:ascii="Arial" w:hAnsi="Arial"/>
        </w:rPr>
      </w:pPr>
      <w:r>
        <w:rPr>
          <w:rFonts w:ascii="Arial" w:hAnsi="Arial"/>
        </w:rPr>
        <w:t xml:space="preserve">Voor deeltijdse personeelsleden wordt het bedrag van de </w:t>
      </w:r>
      <w:proofErr w:type="spellStart"/>
      <w:r>
        <w:rPr>
          <w:rFonts w:ascii="Arial" w:hAnsi="Arial"/>
        </w:rPr>
        <w:t>ecocheques</w:t>
      </w:r>
      <w:proofErr w:type="spellEnd"/>
      <w:r>
        <w:rPr>
          <w:rFonts w:ascii="Arial" w:hAnsi="Arial"/>
        </w:rPr>
        <w:t xml:space="preserve"> pro rata de tewerkstellingsbreuk berekend.</w:t>
      </w:r>
    </w:p>
    <w:p w14:paraId="59A41F45" w14:textId="77777777" w:rsidR="007A433D" w:rsidRDefault="007A433D">
      <w:pPr>
        <w:spacing w:before="0" w:after="0"/>
        <w:ind w:left="0"/>
        <w:rPr>
          <w:rFonts w:ascii="Arial" w:hAnsi="Arial"/>
          <w:smallCaps/>
          <w:sz w:val="24"/>
          <w:szCs w:val="24"/>
          <w14:textOutline w14:w="0" w14:cap="rnd" w14:cmpd="sng" w14:algn="ctr">
            <w14:noFill/>
            <w14:prstDash w14:val="solid"/>
            <w14:bevel/>
          </w14:textOutline>
        </w:rPr>
      </w:pPr>
    </w:p>
    <w:p w14:paraId="53E09142" w14:textId="7C04E794" w:rsidR="007664F4" w:rsidRPr="00624139" w:rsidRDefault="00624139" w:rsidP="0062413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624139">
        <w:rPr>
          <w:rFonts w:ascii="Arial" w:hAnsi="Arial"/>
          <w:b/>
          <w:bCs/>
          <w:sz w:val="24"/>
          <w:szCs w:val="24"/>
        </w:rPr>
        <w:t>fdeling 2. hospitalisatieverzekering</w:t>
      </w:r>
    </w:p>
    <w:p w14:paraId="69317C46" w14:textId="0A35E42F" w:rsidR="007664F4" w:rsidRDefault="005F77B8">
      <w:pPr>
        <w:spacing w:before="240" w:after="0"/>
        <w:ind w:left="0"/>
        <w:outlineLvl w:val="4"/>
        <w:rPr>
          <w:rFonts w:ascii="Arial" w:eastAsia="Arial" w:hAnsi="Arial" w:cs="Arial"/>
          <w:b/>
          <w:bCs/>
        </w:rPr>
      </w:pPr>
      <w:r>
        <w:rPr>
          <w:rFonts w:ascii="Arial" w:hAnsi="Arial"/>
          <w:b/>
          <w:bCs/>
        </w:rPr>
        <w:t>Artikel 21</w:t>
      </w:r>
      <w:r w:rsidR="00A300D5">
        <w:rPr>
          <w:rFonts w:ascii="Arial" w:hAnsi="Arial"/>
          <w:b/>
          <w:bCs/>
        </w:rPr>
        <w:t>9</w:t>
      </w:r>
    </w:p>
    <w:p w14:paraId="42E04BBA" w14:textId="77777777" w:rsidR="0003313D" w:rsidRPr="007A433D" w:rsidRDefault="0003313D" w:rsidP="0003313D">
      <w:pPr>
        <w:spacing w:before="120" w:after="0"/>
        <w:ind w:left="0"/>
        <w:outlineLvl w:val="5"/>
        <w:rPr>
          <w:rFonts w:ascii="Arial" w:hAnsi="Arial"/>
          <w:b/>
          <w:bCs/>
          <w:i/>
          <w:iCs/>
        </w:rPr>
      </w:pPr>
      <w:r w:rsidRPr="007A433D">
        <w:rPr>
          <w:rFonts w:ascii="Arial" w:hAnsi="Arial"/>
          <w:b/>
          <w:bCs/>
          <w:i/>
          <w:iCs/>
        </w:rPr>
        <w:t>Paragraaf 1</w:t>
      </w:r>
    </w:p>
    <w:p w14:paraId="0E831880" w14:textId="01C6224D" w:rsidR="007664F4" w:rsidRDefault="005F77B8">
      <w:pPr>
        <w:jc w:val="both"/>
        <w:rPr>
          <w:rFonts w:ascii="Arial" w:eastAsia="Arial" w:hAnsi="Arial" w:cs="Arial"/>
        </w:rPr>
      </w:pPr>
      <w:r>
        <w:rPr>
          <w:rFonts w:ascii="Arial" w:hAnsi="Arial"/>
        </w:rPr>
        <w:t xml:space="preserve">Het bestuur sluit een collectieve hospitalisatieverzekering af voor jou </w:t>
      </w:r>
      <w:r w:rsidR="007479FA">
        <w:rPr>
          <w:rFonts w:ascii="Arial" w:hAnsi="Arial"/>
        </w:rPr>
        <w:t xml:space="preserve">en </w:t>
      </w:r>
      <w:r>
        <w:rPr>
          <w:rFonts w:ascii="Arial" w:hAnsi="Arial"/>
        </w:rPr>
        <w:t>neemt de premie</w:t>
      </w:r>
      <w:r w:rsidR="007479FA">
        <w:rPr>
          <w:rFonts w:ascii="Arial" w:hAnsi="Arial"/>
        </w:rPr>
        <w:t xml:space="preserve"> volledig</w:t>
      </w:r>
      <w:r>
        <w:rPr>
          <w:rFonts w:ascii="Arial" w:hAnsi="Arial"/>
        </w:rPr>
        <w:t xml:space="preserve"> ten laste, onafhankelijk van de omvang van </w:t>
      </w:r>
      <w:r w:rsidR="007479FA">
        <w:rPr>
          <w:rFonts w:ascii="Arial" w:hAnsi="Arial"/>
        </w:rPr>
        <w:t xml:space="preserve">je </w:t>
      </w:r>
      <w:r>
        <w:rPr>
          <w:rFonts w:ascii="Arial" w:hAnsi="Arial"/>
        </w:rPr>
        <w:t xml:space="preserve">arbeidsprestaties, </w:t>
      </w:r>
      <w:r w:rsidR="007479FA">
        <w:rPr>
          <w:rFonts w:ascii="Arial" w:hAnsi="Arial"/>
        </w:rPr>
        <w:t>indien je</w:t>
      </w:r>
      <w:r>
        <w:rPr>
          <w:rFonts w:ascii="Arial" w:hAnsi="Arial"/>
        </w:rPr>
        <w:t>:</w:t>
      </w:r>
    </w:p>
    <w:p w14:paraId="564F98ED" w14:textId="2E17457A" w:rsidR="007664F4" w:rsidRDefault="005F77B8" w:rsidP="00A31223">
      <w:pPr>
        <w:numPr>
          <w:ilvl w:val="0"/>
          <w:numId w:val="164"/>
        </w:numPr>
        <w:jc w:val="both"/>
        <w:rPr>
          <w:rFonts w:ascii="Arial" w:hAnsi="Arial"/>
        </w:rPr>
      </w:pPr>
      <w:r>
        <w:rPr>
          <w:rFonts w:ascii="Arial" w:hAnsi="Arial"/>
        </w:rPr>
        <w:t>statutair</w:t>
      </w:r>
      <w:r w:rsidR="007479FA">
        <w:rPr>
          <w:rFonts w:ascii="Arial" w:hAnsi="Arial"/>
        </w:rPr>
        <w:t xml:space="preserve"> bent</w:t>
      </w:r>
      <w:r>
        <w:rPr>
          <w:rFonts w:ascii="Arial" w:hAnsi="Arial"/>
        </w:rPr>
        <w:t>;</w:t>
      </w:r>
    </w:p>
    <w:p w14:paraId="46AA9F4D" w14:textId="4B1574D3" w:rsidR="007664F4" w:rsidRDefault="005F77B8" w:rsidP="00A31223">
      <w:pPr>
        <w:numPr>
          <w:ilvl w:val="0"/>
          <w:numId w:val="164"/>
        </w:numPr>
        <w:jc w:val="both"/>
        <w:rPr>
          <w:rFonts w:ascii="Arial" w:hAnsi="Arial"/>
        </w:rPr>
      </w:pPr>
      <w:r>
        <w:rPr>
          <w:rFonts w:ascii="Arial" w:hAnsi="Arial"/>
        </w:rPr>
        <w:t>een arbeidsovereenkomst</w:t>
      </w:r>
      <w:r w:rsidR="007479FA">
        <w:rPr>
          <w:rFonts w:ascii="Arial" w:hAnsi="Arial"/>
        </w:rPr>
        <w:t xml:space="preserve"> hebt</w:t>
      </w:r>
      <w:r>
        <w:rPr>
          <w:rFonts w:ascii="Arial" w:hAnsi="Arial"/>
        </w:rPr>
        <w:t xml:space="preserve"> van onbepaalde duur;</w:t>
      </w:r>
    </w:p>
    <w:p w14:paraId="1AAE39B2" w14:textId="06D7604A" w:rsidR="007664F4" w:rsidRDefault="005F77B8" w:rsidP="00A31223">
      <w:pPr>
        <w:numPr>
          <w:ilvl w:val="0"/>
          <w:numId w:val="164"/>
        </w:numPr>
        <w:jc w:val="both"/>
        <w:rPr>
          <w:rFonts w:ascii="Arial" w:eastAsia="Arial" w:hAnsi="Arial" w:cs="Arial"/>
        </w:rPr>
      </w:pPr>
      <w:bookmarkStart w:id="113" w:name="_Hlk36808700"/>
      <w:r>
        <w:rPr>
          <w:rFonts w:ascii="Arial" w:hAnsi="Arial"/>
        </w:rPr>
        <w:t xml:space="preserve">een arbeidsovereenkomst </w:t>
      </w:r>
      <w:r w:rsidR="007479FA">
        <w:rPr>
          <w:rFonts w:ascii="Arial" w:hAnsi="Arial"/>
        </w:rPr>
        <w:t xml:space="preserve">hebt </w:t>
      </w:r>
      <w:r>
        <w:rPr>
          <w:rFonts w:ascii="Arial" w:hAnsi="Arial"/>
        </w:rPr>
        <w:t>van bepaalde duur of opdracht</w:t>
      </w:r>
      <w:r w:rsidR="007479FA">
        <w:rPr>
          <w:rFonts w:ascii="Arial" w:hAnsi="Arial"/>
        </w:rPr>
        <w:t xml:space="preserve"> of een vervangingsovereenkomst</w:t>
      </w:r>
      <w:r>
        <w:rPr>
          <w:rFonts w:ascii="Arial" w:hAnsi="Arial"/>
        </w:rPr>
        <w:t>, wanneer de tewerkstelling één jaar of langer zal lopen</w:t>
      </w:r>
      <w:r w:rsidR="007479FA">
        <w:rPr>
          <w:rFonts w:ascii="Arial" w:hAnsi="Arial"/>
        </w:rPr>
        <w:t>.</w:t>
      </w:r>
    </w:p>
    <w:bookmarkEnd w:id="113"/>
    <w:p w14:paraId="6F1FCC7A" w14:textId="22F0221B" w:rsidR="0003313D" w:rsidRPr="007479FA" w:rsidRDefault="0003313D" w:rsidP="0003313D">
      <w:pPr>
        <w:jc w:val="both"/>
        <w:rPr>
          <w:rFonts w:ascii="Arial" w:hAnsi="Arial"/>
        </w:rPr>
      </w:pPr>
      <w:r w:rsidRPr="007479FA">
        <w:rPr>
          <w:rFonts w:ascii="Arial" w:hAnsi="Arial"/>
        </w:rPr>
        <w:t>Ook je gezinsleden bieden we deze hospitalisatieverzekering aan. Hierbij neemt het bestuur de premie niet ten laste.</w:t>
      </w:r>
    </w:p>
    <w:p w14:paraId="4503D1B1" w14:textId="77777777" w:rsidR="00F7105C" w:rsidRDefault="00F7105C">
      <w:pPr>
        <w:spacing w:before="0" w:after="0"/>
        <w:ind w:left="0"/>
        <w:rPr>
          <w:rFonts w:ascii="Arial" w:hAnsi="Arial"/>
          <w:b/>
          <w:bCs/>
          <w:i/>
          <w:iCs/>
        </w:rPr>
      </w:pPr>
      <w:r>
        <w:rPr>
          <w:rFonts w:ascii="Arial" w:hAnsi="Arial"/>
          <w:b/>
          <w:bCs/>
          <w:i/>
          <w:iCs/>
        </w:rPr>
        <w:br w:type="page"/>
      </w:r>
    </w:p>
    <w:p w14:paraId="040F850E" w14:textId="3D501A0A" w:rsidR="0003313D" w:rsidRPr="007A433D" w:rsidRDefault="0003313D" w:rsidP="0003313D">
      <w:pPr>
        <w:spacing w:before="120" w:after="0"/>
        <w:ind w:left="0"/>
        <w:outlineLvl w:val="5"/>
        <w:rPr>
          <w:rFonts w:ascii="Arial" w:hAnsi="Arial"/>
          <w:b/>
          <w:bCs/>
          <w:i/>
          <w:iCs/>
        </w:rPr>
      </w:pPr>
      <w:r w:rsidRPr="007A433D">
        <w:rPr>
          <w:rFonts w:ascii="Arial" w:hAnsi="Arial"/>
          <w:b/>
          <w:bCs/>
          <w:i/>
          <w:iCs/>
        </w:rPr>
        <w:lastRenderedPageBreak/>
        <w:t xml:space="preserve">Paragraaf </w:t>
      </w:r>
      <w:r>
        <w:rPr>
          <w:rFonts w:ascii="Arial" w:hAnsi="Arial"/>
          <w:b/>
          <w:bCs/>
          <w:i/>
          <w:iCs/>
        </w:rPr>
        <w:t>2</w:t>
      </w:r>
    </w:p>
    <w:p w14:paraId="7BD5BDF0" w14:textId="5C9D72F9" w:rsidR="007479FA" w:rsidRDefault="00C83251" w:rsidP="007479FA">
      <w:pPr>
        <w:jc w:val="both"/>
        <w:rPr>
          <w:rFonts w:ascii="Arial" w:hAnsi="Arial"/>
        </w:rPr>
      </w:pPr>
      <w:r>
        <w:rPr>
          <w:rFonts w:ascii="Arial" w:hAnsi="Arial"/>
        </w:rPr>
        <w:t>Ook a</w:t>
      </w:r>
      <w:r w:rsidR="007479FA" w:rsidRPr="007479FA">
        <w:rPr>
          <w:rFonts w:ascii="Arial" w:hAnsi="Arial"/>
        </w:rPr>
        <w:t>an gepensioneerde personeelsleden bieden we deze hospitalisatieverzekering</w:t>
      </w:r>
      <w:r w:rsidR="003E4923">
        <w:rPr>
          <w:rFonts w:ascii="Arial" w:hAnsi="Arial"/>
        </w:rPr>
        <w:t xml:space="preserve"> </w:t>
      </w:r>
      <w:r>
        <w:rPr>
          <w:rFonts w:ascii="Arial" w:hAnsi="Arial"/>
        </w:rPr>
        <w:t xml:space="preserve">nog </w:t>
      </w:r>
      <w:r w:rsidR="003E4923">
        <w:rPr>
          <w:rFonts w:ascii="Arial" w:hAnsi="Arial"/>
        </w:rPr>
        <w:t>aan</w:t>
      </w:r>
      <w:r>
        <w:rPr>
          <w:rFonts w:ascii="Arial" w:hAnsi="Arial"/>
        </w:rPr>
        <w:t>, maar het bestuur neemt</w:t>
      </w:r>
      <w:r w:rsidR="007479FA" w:rsidRPr="007479FA">
        <w:rPr>
          <w:rFonts w:ascii="Arial" w:hAnsi="Arial"/>
        </w:rPr>
        <w:t xml:space="preserve"> de premie niet</w:t>
      </w:r>
      <w:r>
        <w:rPr>
          <w:rFonts w:ascii="Arial" w:hAnsi="Arial"/>
        </w:rPr>
        <w:t xml:space="preserve"> meer</w:t>
      </w:r>
      <w:r w:rsidR="007479FA" w:rsidRPr="007479FA">
        <w:rPr>
          <w:rFonts w:ascii="Arial" w:hAnsi="Arial"/>
        </w:rPr>
        <w:t xml:space="preserve"> ten laste</w:t>
      </w:r>
      <w:r>
        <w:rPr>
          <w:rFonts w:ascii="Arial" w:hAnsi="Arial"/>
        </w:rPr>
        <w:t xml:space="preserve"> vanaf 01/01/2021</w:t>
      </w:r>
      <w:r w:rsidR="003E4923">
        <w:rPr>
          <w:rFonts w:ascii="Arial" w:hAnsi="Arial"/>
        </w:rPr>
        <w:t>.</w:t>
      </w:r>
    </w:p>
    <w:p w14:paraId="1585AC64" w14:textId="7A687B5B" w:rsidR="003E4923" w:rsidRDefault="00C83251" w:rsidP="007479FA">
      <w:pPr>
        <w:jc w:val="both"/>
        <w:rPr>
          <w:rFonts w:ascii="Arial" w:hAnsi="Arial"/>
        </w:rPr>
      </w:pPr>
      <w:r>
        <w:rPr>
          <w:rFonts w:ascii="Arial" w:hAnsi="Arial"/>
        </w:rPr>
        <w:t>Aan</w:t>
      </w:r>
      <w:r w:rsidR="003E4923">
        <w:rPr>
          <w:rFonts w:ascii="Arial" w:hAnsi="Arial"/>
        </w:rPr>
        <w:t xml:space="preserve"> nieuwe gepensioneerde personeelsleden vanaf 01/01/2021 </w:t>
      </w:r>
      <w:r>
        <w:rPr>
          <w:rFonts w:ascii="Arial" w:hAnsi="Arial"/>
        </w:rPr>
        <w:t xml:space="preserve">wordt </w:t>
      </w:r>
      <w:r w:rsidR="003E4923">
        <w:rPr>
          <w:rFonts w:ascii="Arial" w:hAnsi="Arial"/>
        </w:rPr>
        <w:t>de hospitalisatieverzekering niet meer aangeboden.</w:t>
      </w:r>
    </w:p>
    <w:p w14:paraId="24DB65F6" w14:textId="6D4436B1" w:rsidR="007479FA" w:rsidRDefault="007479FA" w:rsidP="007479FA">
      <w:pPr>
        <w:spacing w:before="240" w:after="0"/>
        <w:ind w:left="0"/>
        <w:outlineLvl w:val="4"/>
        <w:rPr>
          <w:rFonts w:ascii="Arial" w:eastAsia="Arial" w:hAnsi="Arial" w:cs="Arial"/>
          <w:b/>
          <w:bCs/>
        </w:rPr>
      </w:pPr>
      <w:r>
        <w:rPr>
          <w:rFonts w:ascii="Arial" w:hAnsi="Arial"/>
          <w:b/>
          <w:bCs/>
        </w:rPr>
        <w:t>Artikel 2</w:t>
      </w:r>
      <w:r w:rsidR="00A300D5">
        <w:rPr>
          <w:rFonts w:ascii="Arial" w:hAnsi="Arial"/>
          <w:b/>
          <w:bCs/>
        </w:rPr>
        <w:t>20</w:t>
      </w:r>
    </w:p>
    <w:p w14:paraId="667570C2" w14:textId="77777777" w:rsidR="007664F4" w:rsidRDefault="005F77B8">
      <w:pPr>
        <w:jc w:val="both"/>
        <w:rPr>
          <w:rFonts w:ascii="Arial" w:eastAsia="Arial" w:hAnsi="Arial" w:cs="Arial"/>
        </w:rPr>
      </w:pPr>
      <w:r>
        <w:rPr>
          <w:rFonts w:ascii="Arial" w:hAnsi="Arial"/>
        </w:rPr>
        <w:t>Ben je langer dan één jaar afwezig? Dan kan je enkel aangesloten blijven bij de collectieve hospitalisatieverzekering mits je de premie zelf ten laste neemt vanaf het jaar volgend op de aanvang van je afwezigheid. Als de afwezigheid echter het gevolg is van een ziekte, ongeval, arbeidsongeval of beroepsziekte, blijft de premie ten laste van het bestuur, ongeacht de duur van de afwezigheid.</w:t>
      </w:r>
    </w:p>
    <w:p w14:paraId="58DAF97B" w14:textId="77777777" w:rsidR="007664F4" w:rsidRDefault="005F77B8">
      <w:pPr>
        <w:jc w:val="both"/>
        <w:rPr>
          <w:rFonts w:ascii="Arial" w:eastAsia="Arial" w:hAnsi="Arial" w:cs="Arial"/>
        </w:rPr>
      </w:pPr>
      <w:r>
        <w:rPr>
          <w:rFonts w:ascii="Arial" w:hAnsi="Arial"/>
        </w:rPr>
        <w:t xml:space="preserve">Bij je uitdiensttreding geniet je het voordeel van de collectieve hospitalisatieverzekering tot het einde van </w:t>
      </w:r>
      <w:r w:rsidR="00A00B03">
        <w:rPr>
          <w:rFonts w:ascii="Arial" w:hAnsi="Arial"/>
        </w:rPr>
        <w:t>de maand</w:t>
      </w:r>
      <w:r>
        <w:rPr>
          <w:rFonts w:ascii="Arial" w:hAnsi="Arial"/>
        </w:rPr>
        <w:t>.</w:t>
      </w:r>
    </w:p>
    <w:p w14:paraId="34183339" w14:textId="77777777" w:rsidR="00A00B03" w:rsidRDefault="00A00B03">
      <w:pPr>
        <w:spacing w:before="0" w:after="0"/>
        <w:ind w:left="0"/>
        <w:rPr>
          <w:rFonts w:ascii="Arial" w:hAnsi="Arial"/>
          <w:smallCaps/>
          <w:sz w:val="24"/>
          <w:szCs w:val="24"/>
          <w14:textOutline w14:w="0" w14:cap="rnd" w14:cmpd="sng" w14:algn="ctr">
            <w14:noFill/>
            <w14:prstDash w14:val="solid"/>
            <w14:bevel/>
          </w14:textOutline>
        </w:rPr>
      </w:pPr>
    </w:p>
    <w:p w14:paraId="111F3A56" w14:textId="7F76D1B4" w:rsidR="007664F4" w:rsidRPr="00624139" w:rsidRDefault="00624139" w:rsidP="0062413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624139">
        <w:rPr>
          <w:rFonts w:ascii="Arial" w:hAnsi="Arial"/>
          <w:b/>
          <w:bCs/>
          <w:sz w:val="24"/>
          <w:szCs w:val="24"/>
        </w:rPr>
        <w:t>fdeling 3. vergoeding van je woon-werkverkeer</w:t>
      </w:r>
    </w:p>
    <w:p w14:paraId="760DADBC" w14:textId="46FA388A" w:rsidR="007664F4" w:rsidRDefault="005F77B8">
      <w:pPr>
        <w:spacing w:before="240" w:after="0"/>
        <w:ind w:left="0"/>
        <w:outlineLvl w:val="4"/>
        <w:rPr>
          <w:rFonts w:ascii="Arial" w:eastAsia="Arial" w:hAnsi="Arial" w:cs="Arial"/>
          <w:b/>
          <w:bCs/>
        </w:rPr>
      </w:pPr>
      <w:r>
        <w:rPr>
          <w:rFonts w:ascii="Arial" w:hAnsi="Arial"/>
          <w:b/>
          <w:bCs/>
        </w:rPr>
        <w:t>Artikel 22</w:t>
      </w:r>
      <w:r w:rsidR="00A300D5">
        <w:rPr>
          <w:rFonts w:ascii="Arial" w:hAnsi="Arial"/>
          <w:b/>
          <w:bCs/>
        </w:rPr>
        <w:t>1</w:t>
      </w:r>
    </w:p>
    <w:p w14:paraId="1964412E" w14:textId="77777777" w:rsidR="00477900" w:rsidRPr="007A433D" w:rsidRDefault="00477900" w:rsidP="00477900">
      <w:pPr>
        <w:spacing w:before="120" w:after="0"/>
        <w:ind w:left="0"/>
        <w:outlineLvl w:val="5"/>
        <w:rPr>
          <w:rFonts w:ascii="Arial" w:hAnsi="Arial"/>
          <w:b/>
          <w:bCs/>
          <w:i/>
          <w:iCs/>
        </w:rPr>
      </w:pPr>
      <w:r w:rsidRPr="007A433D">
        <w:rPr>
          <w:rFonts w:ascii="Arial" w:hAnsi="Arial"/>
          <w:b/>
          <w:bCs/>
          <w:i/>
          <w:iCs/>
        </w:rPr>
        <w:t>Paragraaf 1</w:t>
      </w:r>
    </w:p>
    <w:p w14:paraId="71D39417" w14:textId="42538E25" w:rsidR="007664F4" w:rsidRDefault="005F77B8">
      <w:pPr>
        <w:jc w:val="both"/>
        <w:rPr>
          <w:rFonts w:ascii="Arial" w:eastAsia="Arial" w:hAnsi="Arial" w:cs="Arial"/>
        </w:rPr>
      </w:pPr>
      <w:r>
        <w:rPr>
          <w:rFonts w:ascii="Arial" w:hAnsi="Arial"/>
        </w:rPr>
        <w:t xml:space="preserve">Maak je gebruik van de </w:t>
      </w:r>
      <w:r w:rsidRPr="00884441">
        <w:rPr>
          <w:rFonts w:ascii="Arial" w:hAnsi="Arial"/>
          <w:b/>
          <w:bCs/>
        </w:rPr>
        <w:t>trein</w:t>
      </w:r>
      <w:r>
        <w:rPr>
          <w:rFonts w:ascii="Arial" w:hAnsi="Arial"/>
        </w:rPr>
        <w:t xml:space="preserve"> voor de verplaatsing van en naar het werk? Dan krijg je je treinabonnement (in 2de klas) volledig terugbetaald</w:t>
      </w:r>
      <w:r w:rsidR="00C55F60">
        <w:rPr>
          <w:rFonts w:ascii="Arial" w:hAnsi="Arial"/>
        </w:rPr>
        <w:t xml:space="preserve"> (via</w:t>
      </w:r>
      <w:r w:rsidR="00C55F60" w:rsidRPr="00C55F60">
        <w:rPr>
          <w:rFonts w:ascii="Arial" w:hAnsi="Arial"/>
        </w:rPr>
        <w:t xml:space="preserve"> </w:t>
      </w:r>
      <w:r w:rsidR="00C55F60">
        <w:rPr>
          <w:rFonts w:ascii="Arial" w:hAnsi="Arial"/>
        </w:rPr>
        <w:t xml:space="preserve">de derdebetalersregeling, meer info terug te vinden op ons intranet). </w:t>
      </w:r>
      <w:r>
        <w:rPr>
          <w:rFonts w:ascii="Arial" w:hAnsi="Arial"/>
        </w:rPr>
        <w:t xml:space="preserve"> Voor een abonnement in 1e klas kan je het supplement zelf opleggen.</w:t>
      </w:r>
    </w:p>
    <w:p w14:paraId="5CE524A6" w14:textId="77777777" w:rsidR="007664F4" w:rsidRDefault="005F77B8">
      <w:pPr>
        <w:jc w:val="both"/>
        <w:rPr>
          <w:rFonts w:ascii="Arial" w:eastAsia="Arial" w:hAnsi="Arial" w:cs="Arial"/>
        </w:rPr>
      </w:pPr>
      <w:r>
        <w:rPr>
          <w:rFonts w:ascii="Arial" w:hAnsi="Arial"/>
        </w:rPr>
        <w:t xml:space="preserve">Ook indien je gebruik maakt van de </w:t>
      </w:r>
      <w:r w:rsidRPr="00884441">
        <w:rPr>
          <w:rFonts w:ascii="Arial" w:hAnsi="Arial"/>
          <w:b/>
          <w:bCs/>
        </w:rPr>
        <w:t>bus, tram of metro</w:t>
      </w:r>
      <w:r>
        <w:rPr>
          <w:rFonts w:ascii="Arial" w:hAnsi="Arial"/>
        </w:rPr>
        <w:t xml:space="preserve"> voor deze verplaatsing krijg je de kosten hiervoor volledig terugbetaald.</w:t>
      </w:r>
    </w:p>
    <w:p w14:paraId="4D08DD83" w14:textId="3538BFE1" w:rsidR="00477900" w:rsidRPr="007A433D" w:rsidRDefault="00477900" w:rsidP="00477900">
      <w:pPr>
        <w:spacing w:before="120" w:after="0"/>
        <w:ind w:left="0"/>
        <w:outlineLvl w:val="5"/>
        <w:rPr>
          <w:rFonts w:ascii="Arial" w:hAnsi="Arial"/>
          <w:b/>
          <w:bCs/>
          <w:i/>
          <w:iCs/>
        </w:rPr>
      </w:pPr>
      <w:r w:rsidRPr="007A433D">
        <w:rPr>
          <w:rFonts w:ascii="Arial" w:hAnsi="Arial"/>
          <w:b/>
          <w:bCs/>
          <w:i/>
          <w:iCs/>
        </w:rPr>
        <w:t xml:space="preserve">Paragraaf </w:t>
      </w:r>
      <w:r>
        <w:rPr>
          <w:rFonts w:ascii="Arial" w:hAnsi="Arial"/>
          <w:b/>
          <w:bCs/>
          <w:i/>
          <w:iCs/>
        </w:rPr>
        <w:t>2</w:t>
      </w:r>
    </w:p>
    <w:p w14:paraId="01A05142" w14:textId="5212C115" w:rsidR="007664F4" w:rsidRDefault="005F77B8">
      <w:pPr>
        <w:jc w:val="both"/>
        <w:rPr>
          <w:rFonts w:ascii="Arial" w:hAnsi="Arial"/>
        </w:rPr>
      </w:pPr>
      <w:r>
        <w:rPr>
          <w:rFonts w:ascii="Arial" w:hAnsi="Arial"/>
        </w:rPr>
        <w:t xml:space="preserve">Kom je volledige of gedeeltelijk met de </w:t>
      </w:r>
      <w:r w:rsidRPr="00884441">
        <w:rPr>
          <w:rFonts w:ascii="Arial" w:hAnsi="Arial"/>
          <w:b/>
          <w:bCs/>
        </w:rPr>
        <w:t>fiets</w:t>
      </w:r>
      <w:r>
        <w:rPr>
          <w:rFonts w:ascii="Arial" w:hAnsi="Arial"/>
        </w:rPr>
        <w:t xml:space="preserve"> </w:t>
      </w:r>
      <w:r w:rsidR="00F7105C">
        <w:rPr>
          <w:rFonts w:ascii="Arial" w:hAnsi="Arial"/>
        </w:rPr>
        <w:t>(</w:t>
      </w:r>
      <w:r>
        <w:rPr>
          <w:rFonts w:ascii="Arial" w:hAnsi="Arial"/>
        </w:rPr>
        <w:t>naar het werk? Dan krijg je maandelijks een fietsvergoeding</w:t>
      </w:r>
      <w:r w:rsidRPr="00A41950">
        <w:rPr>
          <w:rFonts w:ascii="Arial" w:hAnsi="Arial"/>
        </w:rPr>
        <w:t>. Dit bedrag is gelijk aan het maximum bedrag per kilometer dat, op grond van de fiscale en socialezekerheidswetgeving, is vrijgesteld van belasting en sociale bijdragen</w:t>
      </w:r>
      <w:r>
        <w:rPr>
          <w:rFonts w:ascii="Arial" w:hAnsi="Arial"/>
        </w:rPr>
        <w:t>.</w:t>
      </w:r>
    </w:p>
    <w:p w14:paraId="4F0E9A07" w14:textId="7F1275E1" w:rsidR="00701834" w:rsidRPr="00F7105C" w:rsidRDefault="00701834">
      <w:pPr>
        <w:jc w:val="both"/>
        <w:rPr>
          <w:rFonts w:ascii="Arial" w:hAnsi="Arial"/>
        </w:rPr>
      </w:pPr>
      <w:r w:rsidRPr="00F7105C">
        <w:rPr>
          <w:rFonts w:ascii="Arial" w:hAnsi="Arial"/>
        </w:rPr>
        <w:t>Ook de verplaatsing die gebeurt met een elektrische fiets</w:t>
      </w:r>
      <w:r w:rsidR="00F7105C">
        <w:rPr>
          <w:rFonts w:ascii="Arial" w:hAnsi="Arial"/>
        </w:rPr>
        <w:t xml:space="preserve"> (inclusief speed</w:t>
      </w:r>
      <w:r w:rsidR="00CB1C91">
        <w:rPr>
          <w:rFonts w:ascii="Arial" w:hAnsi="Arial"/>
        </w:rPr>
        <w:t xml:space="preserve"> </w:t>
      </w:r>
      <w:proofErr w:type="spellStart"/>
      <w:r w:rsidR="00F7105C">
        <w:rPr>
          <w:rFonts w:ascii="Arial" w:hAnsi="Arial"/>
        </w:rPr>
        <w:t>pedelec</w:t>
      </w:r>
      <w:proofErr w:type="spellEnd"/>
      <w:r w:rsidR="00F7105C">
        <w:rPr>
          <w:rFonts w:ascii="Arial" w:hAnsi="Arial"/>
        </w:rPr>
        <w:t>)</w:t>
      </w:r>
      <w:r w:rsidRPr="00F7105C">
        <w:rPr>
          <w:rFonts w:ascii="Arial" w:hAnsi="Arial"/>
        </w:rPr>
        <w:t xml:space="preserve"> komt in aanmerking voor de fietsvergoeding.</w:t>
      </w:r>
    </w:p>
    <w:p w14:paraId="5E75274B" w14:textId="13DCC6AC" w:rsidR="007664F4" w:rsidRDefault="005F77B8">
      <w:pPr>
        <w:spacing w:before="240" w:after="0"/>
        <w:ind w:left="0"/>
        <w:outlineLvl w:val="4"/>
        <w:rPr>
          <w:rFonts w:ascii="Arial" w:eastAsia="Arial" w:hAnsi="Arial" w:cs="Arial"/>
          <w:b/>
          <w:bCs/>
        </w:rPr>
      </w:pPr>
      <w:r>
        <w:rPr>
          <w:rFonts w:ascii="Arial" w:hAnsi="Arial"/>
          <w:b/>
          <w:bCs/>
        </w:rPr>
        <w:t>Artikel 22</w:t>
      </w:r>
      <w:r w:rsidR="00477900">
        <w:rPr>
          <w:rFonts w:ascii="Arial" w:hAnsi="Arial"/>
          <w:b/>
          <w:bCs/>
        </w:rPr>
        <w:t>2</w:t>
      </w:r>
    </w:p>
    <w:p w14:paraId="4F71630E" w14:textId="6938AAA8" w:rsidR="007664F4" w:rsidRDefault="005F77B8">
      <w:pPr>
        <w:jc w:val="both"/>
        <w:rPr>
          <w:rFonts w:ascii="Arial" w:hAnsi="Arial"/>
        </w:rPr>
      </w:pPr>
      <w:r>
        <w:rPr>
          <w:rFonts w:ascii="Arial" w:hAnsi="Arial"/>
        </w:rPr>
        <w:t xml:space="preserve">Voldoe je aan de voorwaarden voor het toekennen van een parkeerkaart </w:t>
      </w:r>
      <w:r w:rsidR="00C55F60">
        <w:rPr>
          <w:rFonts w:ascii="Arial" w:hAnsi="Arial"/>
        </w:rPr>
        <w:t>voor personen met een handicap door de bevoegde overheid</w:t>
      </w:r>
      <w:r>
        <w:rPr>
          <w:rFonts w:ascii="Arial" w:hAnsi="Arial"/>
        </w:rPr>
        <w:t>,</w:t>
      </w:r>
      <w:r>
        <w:rPr>
          <w:rFonts w:ascii="Arial" w:hAnsi="Arial"/>
          <w:b/>
          <w:bCs/>
          <w:i/>
          <w:iCs/>
        </w:rPr>
        <w:t xml:space="preserve"> </w:t>
      </w:r>
      <w:r>
        <w:rPr>
          <w:rFonts w:ascii="Arial" w:hAnsi="Arial"/>
        </w:rPr>
        <w:t xml:space="preserve">en maak je gebruik van je </w:t>
      </w:r>
      <w:r w:rsidRPr="00884441">
        <w:rPr>
          <w:rFonts w:ascii="Arial" w:hAnsi="Arial"/>
          <w:b/>
          <w:bCs/>
        </w:rPr>
        <w:t>wagen</w:t>
      </w:r>
      <w:r>
        <w:rPr>
          <w:rFonts w:ascii="Arial" w:hAnsi="Arial"/>
        </w:rPr>
        <w:t xml:space="preserve"> voor de verplaatsing van en naar het werk? Dan word je vergoed aan de kostprijs van een treinkaart tweede klasse over dezelfde afstand.</w:t>
      </w:r>
    </w:p>
    <w:p w14:paraId="4BF1DEC3" w14:textId="0875E71F" w:rsidR="00F76714" w:rsidRDefault="00F76714">
      <w:pPr>
        <w:spacing w:before="0" w:after="0"/>
        <w:ind w:left="0"/>
        <w:rPr>
          <w:rFonts w:ascii="Arial" w:hAnsi="Arial"/>
        </w:rPr>
      </w:pPr>
      <w:r>
        <w:rPr>
          <w:rFonts w:ascii="Arial" w:hAnsi="Arial"/>
        </w:rPr>
        <w:br w:type="page"/>
      </w:r>
    </w:p>
    <w:p w14:paraId="2E304A1C" w14:textId="77777777" w:rsidR="00015C22" w:rsidRDefault="00015C22">
      <w:pPr>
        <w:jc w:val="both"/>
        <w:rPr>
          <w:rFonts w:ascii="Arial" w:hAnsi="Arial"/>
        </w:rPr>
      </w:pPr>
    </w:p>
    <w:p w14:paraId="5CACA05B" w14:textId="7D873FCB" w:rsidR="007664F4" w:rsidRPr="00624139" w:rsidRDefault="00624139" w:rsidP="00624139">
      <w:pPr>
        <w:keepNext/>
        <w:shd w:val="clear" w:color="auto" w:fill="E5E5E5"/>
        <w:spacing w:before="0" w:after="60"/>
        <w:ind w:left="0"/>
        <w:outlineLvl w:val="3"/>
        <w:rPr>
          <w:rFonts w:ascii="Arial" w:hAnsi="Arial"/>
          <w:b/>
          <w:bCs/>
          <w:sz w:val="24"/>
          <w:szCs w:val="24"/>
        </w:rPr>
      </w:pPr>
      <w:bookmarkStart w:id="114" w:name="_Hlk30019136"/>
      <w:r>
        <w:rPr>
          <w:rFonts w:ascii="Arial" w:hAnsi="Arial"/>
          <w:b/>
          <w:bCs/>
          <w:sz w:val="24"/>
          <w:szCs w:val="24"/>
        </w:rPr>
        <w:t>Ondera</w:t>
      </w:r>
      <w:r w:rsidR="005F77B8" w:rsidRPr="00624139">
        <w:rPr>
          <w:rFonts w:ascii="Arial" w:hAnsi="Arial"/>
          <w:b/>
          <w:bCs/>
          <w:sz w:val="24"/>
          <w:szCs w:val="24"/>
        </w:rPr>
        <w:t>fdeling 4. begrafenisvergoeding</w:t>
      </w:r>
    </w:p>
    <w:p w14:paraId="65909960" w14:textId="0286CD6D" w:rsidR="007664F4" w:rsidRDefault="005F77B8">
      <w:pPr>
        <w:spacing w:before="240" w:after="0"/>
        <w:ind w:left="0"/>
        <w:outlineLvl w:val="4"/>
        <w:rPr>
          <w:rFonts w:ascii="Arial" w:eastAsia="Arial" w:hAnsi="Arial" w:cs="Arial"/>
          <w:b/>
          <w:bCs/>
        </w:rPr>
      </w:pPr>
      <w:r>
        <w:rPr>
          <w:rFonts w:ascii="Arial" w:hAnsi="Arial"/>
          <w:b/>
          <w:bCs/>
        </w:rPr>
        <w:t>Artikel 22</w:t>
      </w:r>
      <w:r w:rsidR="00477900">
        <w:rPr>
          <w:rFonts w:ascii="Arial" w:hAnsi="Arial"/>
          <w:b/>
          <w:bCs/>
        </w:rPr>
        <w:t>3</w:t>
      </w:r>
    </w:p>
    <w:p w14:paraId="26E21A9A" w14:textId="77777777" w:rsidR="007664F4" w:rsidRDefault="005F77B8">
      <w:pPr>
        <w:jc w:val="both"/>
        <w:rPr>
          <w:rFonts w:ascii="Arial" w:eastAsia="Arial" w:hAnsi="Arial" w:cs="Arial"/>
        </w:rPr>
      </w:pPr>
      <w:r>
        <w:rPr>
          <w:rFonts w:ascii="Arial" w:hAnsi="Arial"/>
        </w:rPr>
        <w:t>Als een personeelslid overlijdt, wordt aan de persoon of personen die kosten voor de begrafenis hebben gedragen, een begrafenisvergoeding toegekend.</w:t>
      </w:r>
    </w:p>
    <w:p w14:paraId="191D8EB1" w14:textId="1DF7D65F" w:rsidR="00C55F60" w:rsidRDefault="005F77B8">
      <w:pPr>
        <w:jc w:val="both"/>
        <w:rPr>
          <w:rFonts w:ascii="Arial" w:hAnsi="Arial"/>
        </w:rPr>
      </w:pPr>
      <w:r>
        <w:rPr>
          <w:rFonts w:ascii="Arial" w:hAnsi="Arial"/>
        </w:rPr>
        <w:t>Deze vergoeding bedraagt het geïndexeerde maandsalaris van het personeelslid, eventueel verhoogd met de haard- en standplaatstoelage of met om het even welke andere salaristoeslag.</w:t>
      </w:r>
    </w:p>
    <w:p w14:paraId="22C325DF" w14:textId="6F1BD093" w:rsidR="007664F4" w:rsidRDefault="005F77B8">
      <w:pPr>
        <w:jc w:val="both"/>
        <w:rPr>
          <w:rFonts w:ascii="Arial" w:eastAsia="Arial" w:hAnsi="Arial" w:cs="Arial"/>
        </w:rPr>
      </w:pPr>
      <w:r>
        <w:rPr>
          <w:rFonts w:ascii="Arial" w:hAnsi="Arial"/>
        </w:rPr>
        <w:t xml:space="preserve">Het geïndexeerde maandsalaris zetten we om in een maandsalaris voor voltijdse prestaties als het overleden personeelslid deeltijds werkte. </w:t>
      </w:r>
    </w:p>
    <w:p w14:paraId="340A1663" w14:textId="77777777" w:rsidR="00EF2C41" w:rsidRDefault="00EF2C41">
      <w:pPr>
        <w:spacing w:before="0" w:after="0"/>
        <w:ind w:left="0"/>
        <w:rPr>
          <w:rFonts w:ascii="Arial" w:hAnsi="Arial"/>
          <w:smallCaps/>
          <w:sz w:val="24"/>
          <w:szCs w:val="24"/>
          <w14:textOutline w14:w="0" w14:cap="rnd" w14:cmpd="sng" w14:algn="ctr">
            <w14:noFill/>
            <w14:prstDash w14:val="solid"/>
            <w14:bevel/>
          </w14:textOutline>
        </w:rPr>
      </w:pPr>
    </w:p>
    <w:p w14:paraId="3F305047" w14:textId="4561CC4E" w:rsidR="007664F4" w:rsidRPr="00624139" w:rsidRDefault="00624139" w:rsidP="0062413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005F77B8" w:rsidRPr="00624139">
        <w:rPr>
          <w:rFonts w:ascii="Arial" w:hAnsi="Arial"/>
          <w:b/>
          <w:bCs/>
          <w:sz w:val="24"/>
          <w:szCs w:val="24"/>
        </w:rPr>
        <w:t>fdeling 5. pensioenpremie</w:t>
      </w:r>
    </w:p>
    <w:bookmarkEnd w:id="114"/>
    <w:p w14:paraId="3B84895D" w14:textId="37B7895D" w:rsidR="007664F4" w:rsidRDefault="005F77B8">
      <w:pPr>
        <w:spacing w:before="240" w:after="0"/>
        <w:ind w:left="0"/>
        <w:outlineLvl w:val="4"/>
        <w:rPr>
          <w:rFonts w:ascii="Arial" w:eastAsia="Arial" w:hAnsi="Arial" w:cs="Arial"/>
          <w:b/>
          <w:bCs/>
        </w:rPr>
      </w:pPr>
      <w:r>
        <w:rPr>
          <w:rFonts w:ascii="Arial" w:hAnsi="Arial"/>
          <w:b/>
          <w:bCs/>
        </w:rPr>
        <w:t>Artikel 22</w:t>
      </w:r>
      <w:r w:rsidR="00477900">
        <w:rPr>
          <w:rFonts w:ascii="Arial" w:hAnsi="Arial"/>
          <w:b/>
          <w:bCs/>
        </w:rPr>
        <w:t>4</w:t>
      </w:r>
    </w:p>
    <w:p w14:paraId="7C5975FD" w14:textId="77777777" w:rsidR="00530CB0" w:rsidRPr="007A433D" w:rsidRDefault="00530CB0" w:rsidP="00530CB0">
      <w:pPr>
        <w:spacing w:before="120" w:after="0"/>
        <w:ind w:left="0"/>
        <w:outlineLvl w:val="5"/>
        <w:rPr>
          <w:rFonts w:ascii="Arial" w:hAnsi="Arial"/>
          <w:b/>
          <w:bCs/>
          <w:i/>
          <w:iCs/>
        </w:rPr>
      </w:pPr>
      <w:r w:rsidRPr="007A433D">
        <w:rPr>
          <w:rFonts w:ascii="Arial" w:hAnsi="Arial"/>
          <w:b/>
          <w:bCs/>
          <w:i/>
          <w:iCs/>
        </w:rPr>
        <w:t>Paragraaf 1</w:t>
      </w:r>
    </w:p>
    <w:p w14:paraId="001EBDF0" w14:textId="0C51A61F" w:rsidR="00A300D5" w:rsidRPr="00A300D5" w:rsidRDefault="005F77B8" w:rsidP="00A300D5">
      <w:pPr>
        <w:pStyle w:val="StandaardUitvullen"/>
        <w:rPr>
          <w:rFonts w:ascii="Arial" w:eastAsia="Arial" w:hAnsi="Arial" w:cs="Arial"/>
        </w:rPr>
      </w:pPr>
      <w:r>
        <w:rPr>
          <w:rFonts w:ascii="Arial" w:hAnsi="Arial"/>
        </w:rPr>
        <w:t>Het bestuur kent een premie bij pensionering toe</w:t>
      </w:r>
      <w:r w:rsidR="00A300D5">
        <w:rPr>
          <w:rFonts w:ascii="Arial" w:hAnsi="Arial"/>
        </w:rPr>
        <w:t xml:space="preserve">. </w:t>
      </w:r>
      <w:r w:rsidR="00A300D5" w:rsidRPr="00A300D5">
        <w:rPr>
          <w:rFonts w:ascii="Arial" w:hAnsi="Arial"/>
        </w:rPr>
        <w:t>De premie wordt toegekend op basis van de dienstanciënniteit die</w:t>
      </w:r>
      <w:r w:rsidR="00A300D5">
        <w:rPr>
          <w:rFonts w:ascii="Arial" w:hAnsi="Arial"/>
        </w:rPr>
        <w:t xml:space="preserve"> je</w:t>
      </w:r>
      <w:r w:rsidR="00A300D5" w:rsidRPr="00A300D5">
        <w:rPr>
          <w:rFonts w:ascii="Arial" w:hAnsi="Arial"/>
        </w:rPr>
        <w:t xml:space="preserve"> in de loop van het kalenderjaar van </w:t>
      </w:r>
      <w:r w:rsidR="00A300D5">
        <w:rPr>
          <w:rFonts w:ascii="Arial" w:hAnsi="Arial"/>
        </w:rPr>
        <w:t>je</w:t>
      </w:r>
      <w:r w:rsidR="00A300D5" w:rsidRPr="00A300D5">
        <w:rPr>
          <w:rFonts w:ascii="Arial" w:hAnsi="Arial"/>
        </w:rPr>
        <w:t xml:space="preserve"> </w:t>
      </w:r>
      <w:r w:rsidR="00A300D5">
        <w:rPr>
          <w:rFonts w:ascii="Arial" w:hAnsi="Arial"/>
        </w:rPr>
        <w:t>opp</w:t>
      </w:r>
      <w:r w:rsidR="00A300D5" w:rsidRPr="00A300D5">
        <w:rPr>
          <w:rFonts w:ascii="Arial" w:hAnsi="Arial"/>
        </w:rPr>
        <w:t>ensioens</w:t>
      </w:r>
      <w:r w:rsidR="00A300D5">
        <w:rPr>
          <w:rFonts w:ascii="Arial" w:hAnsi="Arial"/>
        </w:rPr>
        <w:t>telling bereikt</w:t>
      </w:r>
      <w:r w:rsidR="00A300D5" w:rsidRPr="00A300D5">
        <w:rPr>
          <w:rFonts w:ascii="Arial" w:hAnsi="Arial"/>
        </w:rPr>
        <w:t>.</w:t>
      </w:r>
    </w:p>
    <w:p w14:paraId="47F829EC" w14:textId="08075CBC" w:rsidR="007664F4" w:rsidRDefault="00A300D5">
      <w:pPr>
        <w:pStyle w:val="StandaardUitvullen"/>
        <w:rPr>
          <w:rFonts w:ascii="Arial" w:eastAsia="Arial" w:hAnsi="Arial" w:cs="Arial"/>
        </w:rPr>
      </w:pPr>
      <w:r>
        <w:rPr>
          <w:rFonts w:ascii="Arial" w:hAnsi="Arial"/>
        </w:rPr>
        <w:t xml:space="preserve">De premie bedraagt </w:t>
      </w:r>
      <w:r w:rsidR="005F77B8">
        <w:rPr>
          <w:rFonts w:ascii="Arial" w:hAnsi="Arial"/>
        </w:rPr>
        <w:t>40 euro per jaar dienstanciënniteit, met een minimumbedrag van 120 euro en een maximumbedrag van 1000 euro :</w:t>
      </w:r>
    </w:p>
    <w:tbl>
      <w:tblPr>
        <w:tblStyle w:val="TableNormal"/>
        <w:tblW w:w="7919" w:type="dxa"/>
        <w:tblInd w:w="1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44"/>
        <w:gridCol w:w="2692"/>
        <w:gridCol w:w="2583"/>
      </w:tblGrid>
      <w:tr w:rsidR="007664F4" w14:paraId="228B5CE8"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166D2651" w14:textId="77777777" w:rsidR="007664F4" w:rsidRDefault="005F77B8">
            <w:pPr>
              <w:pStyle w:val="StandaardUitvullen"/>
              <w:ind w:left="268"/>
            </w:pPr>
            <w:r>
              <w:t>3 jaar DA = 120 €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7463B442" w14:textId="77777777" w:rsidR="007664F4" w:rsidRDefault="005F77B8">
            <w:pPr>
              <w:pStyle w:val="StandaardUitvullen"/>
              <w:ind w:left="304"/>
            </w:pPr>
            <w:r>
              <w:t>11 jaar DA = 440 €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30074914" w14:textId="77777777" w:rsidR="007664F4" w:rsidRDefault="005F77B8">
            <w:pPr>
              <w:pStyle w:val="StandaardUitvullen"/>
              <w:ind w:left="186"/>
            </w:pPr>
            <w:r>
              <w:t>19 jaar DA = 760 €</w:t>
            </w:r>
          </w:p>
        </w:tc>
      </w:tr>
      <w:tr w:rsidR="007664F4" w14:paraId="55CB89D6"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5778058C" w14:textId="77777777" w:rsidR="007664F4" w:rsidRDefault="005F77B8">
            <w:pPr>
              <w:pStyle w:val="StandaardUitvullen"/>
              <w:ind w:left="268"/>
            </w:pPr>
            <w:r>
              <w:t>4 jaar DA = 160 €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3279C0D3" w14:textId="77777777" w:rsidR="007664F4" w:rsidRDefault="005F77B8">
            <w:pPr>
              <w:pStyle w:val="StandaardUitvullen"/>
              <w:ind w:left="304"/>
            </w:pPr>
            <w:r>
              <w:t>12 jaar DA = 480 €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03E726E3" w14:textId="77777777" w:rsidR="007664F4" w:rsidRDefault="005F77B8">
            <w:pPr>
              <w:pStyle w:val="StandaardUitvullen"/>
              <w:ind w:left="186"/>
            </w:pPr>
            <w:r>
              <w:t>20 jaar DA = 800 €</w:t>
            </w:r>
          </w:p>
        </w:tc>
      </w:tr>
      <w:tr w:rsidR="007664F4" w14:paraId="35AF3E96"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7C73B97F" w14:textId="77777777" w:rsidR="007664F4" w:rsidRDefault="005F77B8">
            <w:pPr>
              <w:pStyle w:val="StandaardUitvullen"/>
              <w:ind w:left="268"/>
            </w:pPr>
            <w:r>
              <w:t>5 jaar DA = 200 €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7EA02668" w14:textId="77777777" w:rsidR="007664F4" w:rsidRDefault="005F77B8">
            <w:pPr>
              <w:pStyle w:val="StandaardUitvullen"/>
              <w:ind w:left="304"/>
            </w:pPr>
            <w:r>
              <w:t>13 jaar DA = 520 €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60EE6BED" w14:textId="77777777" w:rsidR="007664F4" w:rsidRDefault="005F77B8">
            <w:pPr>
              <w:pStyle w:val="StandaardUitvullen"/>
              <w:ind w:left="186"/>
            </w:pPr>
            <w:r>
              <w:t>21 jaar DA = 840 €</w:t>
            </w:r>
          </w:p>
        </w:tc>
      </w:tr>
      <w:tr w:rsidR="007664F4" w14:paraId="1DBC20E8"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1F00D204" w14:textId="77777777" w:rsidR="007664F4" w:rsidRDefault="005F77B8">
            <w:pPr>
              <w:pStyle w:val="StandaardUitvullen"/>
              <w:ind w:left="268"/>
            </w:pPr>
            <w:r>
              <w:t>6 jaar DA = 240 €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7D85AEE7" w14:textId="77777777" w:rsidR="007664F4" w:rsidRDefault="005F77B8">
            <w:pPr>
              <w:pStyle w:val="StandaardUitvullen"/>
              <w:ind w:left="304"/>
            </w:pPr>
            <w:r>
              <w:t>14 jaar DA = 560 €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0C93D0C1" w14:textId="77777777" w:rsidR="007664F4" w:rsidRDefault="005F77B8">
            <w:pPr>
              <w:pStyle w:val="StandaardUitvullen"/>
              <w:ind w:left="186"/>
            </w:pPr>
            <w:r>
              <w:t>22 jaar DA = 880 €</w:t>
            </w:r>
          </w:p>
        </w:tc>
      </w:tr>
      <w:tr w:rsidR="007664F4" w14:paraId="715805A6"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55471EE0" w14:textId="77777777" w:rsidR="007664F4" w:rsidRDefault="005F77B8">
            <w:pPr>
              <w:pStyle w:val="StandaardUitvullen"/>
              <w:ind w:left="268"/>
            </w:pPr>
            <w:r>
              <w:t>7 jaar DA = 280 €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247852DD" w14:textId="77777777" w:rsidR="007664F4" w:rsidRDefault="005F77B8">
            <w:pPr>
              <w:pStyle w:val="StandaardUitvullen"/>
              <w:ind w:left="304"/>
            </w:pPr>
            <w:r>
              <w:t>15 jaar DA = 600 €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370FB9CF" w14:textId="77777777" w:rsidR="007664F4" w:rsidRDefault="005F77B8">
            <w:pPr>
              <w:pStyle w:val="StandaardUitvullen"/>
              <w:ind w:left="186"/>
            </w:pPr>
            <w:r>
              <w:t>23 jaar DA = 920 €</w:t>
            </w:r>
          </w:p>
        </w:tc>
      </w:tr>
      <w:tr w:rsidR="007664F4" w14:paraId="7377FDCB"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58DDAE22" w14:textId="77777777" w:rsidR="007664F4" w:rsidRDefault="005F77B8">
            <w:pPr>
              <w:pStyle w:val="StandaardUitvullen"/>
              <w:ind w:left="268"/>
            </w:pPr>
            <w:r>
              <w:t>8 jaar DA = 320 €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4B6E3FDE" w14:textId="77777777" w:rsidR="007664F4" w:rsidRDefault="005F77B8">
            <w:pPr>
              <w:pStyle w:val="StandaardUitvullen"/>
              <w:ind w:left="304"/>
            </w:pPr>
            <w:r>
              <w:t>16 jaar DA = 640 €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5F95089B" w14:textId="77777777" w:rsidR="007664F4" w:rsidRDefault="005F77B8">
            <w:pPr>
              <w:pStyle w:val="StandaardUitvullen"/>
              <w:ind w:left="186"/>
            </w:pPr>
            <w:r>
              <w:t>24 jaar DA = 960 €</w:t>
            </w:r>
          </w:p>
        </w:tc>
      </w:tr>
      <w:tr w:rsidR="007664F4" w14:paraId="654EF5FD"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5D504CA1" w14:textId="77777777" w:rsidR="007664F4" w:rsidRDefault="005F77B8">
            <w:pPr>
              <w:pStyle w:val="StandaardUitvullen"/>
              <w:ind w:left="268"/>
            </w:pPr>
            <w:r>
              <w:t>9 jaar DA = 360 €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6C98AE4D" w14:textId="77777777" w:rsidR="007664F4" w:rsidRDefault="005F77B8">
            <w:pPr>
              <w:pStyle w:val="StandaardUitvullen"/>
              <w:ind w:left="304"/>
            </w:pPr>
            <w:r>
              <w:t>17 jaar DA = 680 €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3863BCCE" w14:textId="77777777" w:rsidR="007664F4" w:rsidRDefault="005F77B8">
            <w:pPr>
              <w:pStyle w:val="StandaardUitvullen"/>
              <w:ind w:left="186"/>
            </w:pPr>
            <w:r>
              <w:t>vanaf 25 jaar DA = 1.000€</w:t>
            </w:r>
          </w:p>
        </w:tc>
      </w:tr>
      <w:tr w:rsidR="007664F4" w14:paraId="31B3D69D" w14:textId="77777777">
        <w:trPr>
          <w:trHeight w:val="222"/>
        </w:trPr>
        <w:tc>
          <w:tcPr>
            <w:tcW w:w="2644" w:type="dxa"/>
            <w:tcBorders>
              <w:top w:val="single" w:sz="4" w:space="0" w:color="000000"/>
              <w:left w:val="single" w:sz="4" w:space="0" w:color="000000"/>
              <w:bottom w:val="single" w:sz="4" w:space="0" w:color="000000"/>
              <w:right w:val="single" w:sz="4" w:space="0" w:color="000000"/>
            </w:tcBorders>
            <w:shd w:val="clear" w:color="auto" w:fill="auto"/>
            <w:tcMar>
              <w:top w:w="80" w:type="dxa"/>
              <w:left w:w="348" w:type="dxa"/>
              <w:bottom w:w="80" w:type="dxa"/>
              <w:right w:w="80" w:type="dxa"/>
            </w:tcMar>
          </w:tcPr>
          <w:p w14:paraId="213FCBDF" w14:textId="77777777" w:rsidR="007664F4" w:rsidRDefault="005F77B8">
            <w:pPr>
              <w:pStyle w:val="StandaardUitvullen"/>
              <w:ind w:left="268"/>
            </w:pPr>
            <w:r>
              <w:t>10 jaar DA = 400 €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384" w:type="dxa"/>
              <w:bottom w:w="80" w:type="dxa"/>
              <w:right w:w="80" w:type="dxa"/>
            </w:tcMar>
          </w:tcPr>
          <w:p w14:paraId="277CDF23" w14:textId="77777777" w:rsidR="007664F4" w:rsidRDefault="005F77B8">
            <w:pPr>
              <w:pStyle w:val="StandaardUitvullen"/>
              <w:ind w:left="304"/>
            </w:pPr>
            <w:r>
              <w:t>18 jaar DA = 720 €</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266" w:type="dxa"/>
              <w:bottom w:w="80" w:type="dxa"/>
              <w:right w:w="80" w:type="dxa"/>
            </w:tcMar>
          </w:tcPr>
          <w:p w14:paraId="7C89133C" w14:textId="77777777" w:rsidR="007664F4" w:rsidRDefault="007664F4"/>
        </w:tc>
      </w:tr>
    </w:tbl>
    <w:p w14:paraId="5B3D1B93" w14:textId="77777777" w:rsidR="007664F4" w:rsidRDefault="007664F4">
      <w:pPr>
        <w:pStyle w:val="StandaardUitvullen"/>
        <w:widowControl w:val="0"/>
        <w:ind w:left="1008" w:hanging="1008"/>
        <w:rPr>
          <w:rFonts w:ascii="Arial" w:eastAsia="Arial" w:hAnsi="Arial" w:cs="Arial"/>
        </w:rPr>
      </w:pPr>
    </w:p>
    <w:p w14:paraId="3C0F9BDF" w14:textId="2C875B13" w:rsidR="00530CB0" w:rsidRPr="007A433D" w:rsidRDefault="00530CB0" w:rsidP="00530CB0">
      <w:pPr>
        <w:spacing w:before="120" w:after="0"/>
        <w:ind w:left="0"/>
        <w:outlineLvl w:val="5"/>
        <w:rPr>
          <w:rFonts w:ascii="Arial" w:hAnsi="Arial"/>
          <w:b/>
          <w:bCs/>
          <w:i/>
          <w:iCs/>
        </w:rPr>
      </w:pPr>
      <w:r w:rsidRPr="007A433D">
        <w:rPr>
          <w:rFonts w:ascii="Arial" w:hAnsi="Arial"/>
          <w:b/>
          <w:bCs/>
          <w:i/>
          <w:iCs/>
        </w:rPr>
        <w:t xml:space="preserve">Paragraaf </w:t>
      </w:r>
      <w:r>
        <w:rPr>
          <w:rFonts w:ascii="Arial" w:hAnsi="Arial"/>
          <w:b/>
          <w:bCs/>
          <w:i/>
          <w:iCs/>
        </w:rPr>
        <w:t>2</w:t>
      </w:r>
    </w:p>
    <w:p w14:paraId="40000D0E" w14:textId="77777777" w:rsidR="007664F4" w:rsidRDefault="005F77B8">
      <w:pPr>
        <w:jc w:val="both"/>
        <w:rPr>
          <w:rFonts w:ascii="Arial" w:eastAsia="Arial" w:hAnsi="Arial" w:cs="Arial"/>
        </w:rPr>
      </w:pPr>
      <w:r>
        <w:rPr>
          <w:rFonts w:ascii="Arial" w:hAnsi="Arial"/>
        </w:rPr>
        <w:t>Volgende afwezigheden stellen we gelijk met dienstactiviteit voor de berekening van de anciënniteit bij de pensionering:</w:t>
      </w:r>
    </w:p>
    <w:p w14:paraId="5D019F56" w14:textId="77777777" w:rsidR="007664F4" w:rsidRDefault="005F77B8" w:rsidP="00A31223">
      <w:pPr>
        <w:numPr>
          <w:ilvl w:val="0"/>
          <w:numId w:val="167"/>
        </w:numPr>
        <w:jc w:val="both"/>
        <w:rPr>
          <w:rFonts w:ascii="Arial" w:hAnsi="Arial"/>
        </w:rPr>
      </w:pPr>
      <w:r>
        <w:rPr>
          <w:rFonts w:ascii="Arial" w:hAnsi="Arial"/>
        </w:rPr>
        <w:t>ziekteverlof van contractuelen, tot en met het eerste jaar van het ziekteverlof;</w:t>
      </w:r>
    </w:p>
    <w:p w14:paraId="224A8A80" w14:textId="77777777" w:rsidR="007664F4" w:rsidRDefault="005F77B8" w:rsidP="00A31223">
      <w:pPr>
        <w:numPr>
          <w:ilvl w:val="0"/>
          <w:numId w:val="167"/>
        </w:numPr>
        <w:jc w:val="both"/>
        <w:rPr>
          <w:rFonts w:ascii="Arial" w:hAnsi="Arial"/>
        </w:rPr>
      </w:pPr>
      <w:r>
        <w:rPr>
          <w:rFonts w:ascii="Arial" w:hAnsi="Arial"/>
        </w:rPr>
        <w:t>alle verloven en afwezigheden, behalve disponibiliteit wegens ziekte of invaliditeit en disponibiliteit wegens ambtsopheffing.</w:t>
      </w:r>
    </w:p>
    <w:p w14:paraId="37244322" w14:textId="479885CB" w:rsidR="005919E3" w:rsidRDefault="005919E3">
      <w:pPr>
        <w:spacing w:before="0" w:after="0"/>
        <w:ind w:left="0"/>
        <w:rPr>
          <w:rFonts w:ascii="Arial" w:hAnsi="Arial"/>
          <w:b/>
          <w:bCs/>
          <w:caps/>
          <w:sz w:val="24"/>
          <w:szCs w:val="24"/>
          <w:shd w:val="clear" w:color="auto" w:fill="FFFF00"/>
          <w14:textOutline w14:w="0" w14:cap="rnd" w14:cmpd="sng" w14:algn="ctr">
            <w14:noFill/>
            <w14:prstDash w14:val="solid"/>
            <w14:bevel/>
          </w14:textOutline>
        </w:rPr>
      </w:pPr>
      <w:r>
        <w:rPr>
          <w:rFonts w:ascii="Arial" w:hAnsi="Arial"/>
          <w:b/>
          <w:bCs/>
          <w:caps/>
          <w:sz w:val="24"/>
          <w:szCs w:val="24"/>
          <w:shd w:val="clear" w:color="auto" w:fill="FFFF00"/>
          <w14:textOutline w14:w="0" w14:cap="rnd" w14:cmpd="sng" w14:algn="ctr">
            <w14:noFill/>
            <w14:prstDash w14:val="solid"/>
            <w14:bevel/>
          </w14:textOutline>
        </w:rPr>
        <w:br w:type="page"/>
      </w:r>
    </w:p>
    <w:p w14:paraId="41519323" w14:textId="6E320595" w:rsidR="00D57F3E" w:rsidRDefault="00D57F3E">
      <w:pPr>
        <w:spacing w:before="0" w:after="0"/>
        <w:ind w:left="0"/>
        <w:rPr>
          <w:rFonts w:ascii="Arial" w:hAnsi="Arial"/>
          <w:b/>
          <w:bCs/>
          <w:caps/>
          <w:sz w:val="24"/>
          <w:szCs w:val="24"/>
          <w:shd w:val="clear" w:color="auto" w:fill="FFFF00"/>
          <w14:textOutline w14:w="0" w14:cap="rnd" w14:cmpd="sng" w14:algn="ctr">
            <w14:noFill/>
            <w14:prstDash w14:val="solid"/>
            <w14:bevel/>
          </w14:textOutline>
        </w:rPr>
      </w:pPr>
    </w:p>
    <w:p w14:paraId="4574BB59" w14:textId="70A55812" w:rsidR="00477900" w:rsidRPr="007A433D" w:rsidRDefault="00477900" w:rsidP="00477900">
      <w:pPr>
        <w:keepNext/>
        <w:shd w:val="clear" w:color="auto" w:fill="E5E5E5"/>
        <w:spacing w:before="0" w:after="60"/>
        <w:ind w:left="0"/>
        <w:outlineLvl w:val="3"/>
        <w:rPr>
          <w:rFonts w:ascii="Arial" w:hAnsi="Arial"/>
          <w:b/>
          <w:bCs/>
          <w:sz w:val="24"/>
          <w:szCs w:val="24"/>
        </w:rPr>
      </w:pPr>
      <w:r>
        <w:rPr>
          <w:rFonts w:ascii="Arial" w:hAnsi="Arial"/>
          <w:b/>
          <w:bCs/>
          <w:sz w:val="24"/>
          <w:szCs w:val="24"/>
        </w:rPr>
        <w:t>Onderaf</w:t>
      </w:r>
      <w:r w:rsidRPr="007A433D">
        <w:rPr>
          <w:rFonts w:ascii="Arial" w:hAnsi="Arial"/>
          <w:b/>
          <w:bCs/>
          <w:sz w:val="24"/>
          <w:szCs w:val="24"/>
        </w:rPr>
        <w:t xml:space="preserve">deling </w:t>
      </w:r>
      <w:r>
        <w:rPr>
          <w:rFonts w:ascii="Arial" w:hAnsi="Arial"/>
          <w:b/>
          <w:bCs/>
          <w:sz w:val="24"/>
          <w:szCs w:val="24"/>
        </w:rPr>
        <w:t>6</w:t>
      </w:r>
      <w:r w:rsidRPr="007A433D">
        <w:rPr>
          <w:rFonts w:ascii="Arial" w:hAnsi="Arial"/>
          <w:b/>
          <w:bCs/>
          <w:sz w:val="24"/>
          <w:szCs w:val="24"/>
        </w:rPr>
        <w:t xml:space="preserve">. </w:t>
      </w:r>
      <w:r>
        <w:rPr>
          <w:rFonts w:ascii="Arial" w:hAnsi="Arial"/>
          <w:b/>
          <w:bCs/>
          <w:sz w:val="24"/>
          <w:szCs w:val="24"/>
        </w:rPr>
        <w:t>anciënniteitspremie</w:t>
      </w:r>
    </w:p>
    <w:p w14:paraId="617122C1" w14:textId="1283E593" w:rsidR="00477900" w:rsidRDefault="00477900" w:rsidP="00477900">
      <w:pPr>
        <w:spacing w:before="240" w:after="0"/>
        <w:ind w:left="0"/>
        <w:outlineLvl w:val="4"/>
        <w:rPr>
          <w:rFonts w:ascii="Arial" w:eastAsia="Arial" w:hAnsi="Arial" w:cs="Arial"/>
          <w:b/>
          <w:bCs/>
        </w:rPr>
      </w:pPr>
      <w:r>
        <w:rPr>
          <w:rFonts w:ascii="Arial" w:hAnsi="Arial"/>
          <w:b/>
          <w:bCs/>
        </w:rPr>
        <w:t>Artikel 225</w:t>
      </w:r>
    </w:p>
    <w:p w14:paraId="5A38501B" w14:textId="474288A8" w:rsidR="00B22652" w:rsidRPr="00477900" w:rsidRDefault="00B22652" w:rsidP="00477900">
      <w:pPr>
        <w:jc w:val="both"/>
        <w:rPr>
          <w:rFonts w:ascii="Arial" w:hAnsi="Arial"/>
        </w:rPr>
      </w:pPr>
      <w:r w:rsidRPr="00477900">
        <w:rPr>
          <w:rFonts w:ascii="Arial" w:hAnsi="Arial"/>
        </w:rPr>
        <w:t xml:space="preserve">Het bestuur kent </w:t>
      </w:r>
      <w:r w:rsidR="00117478">
        <w:rPr>
          <w:rFonts w:ascii="Arial" w:hAnsi="Arial"/>
        </w:rPr>
        <w:t xml:space="preserve">vanaf 1 januari 2021 </w:t>
      </w:r>
      <w:r w:rsidRPr="00477900">
        <w:rPr>
          <w:rFonts w:ascii="Arial" w:hAnsi="Arial"/>
        </w:rPr>
        <w:t>een anciënniteitspremie toe aan de personeelsleden die</w:t>
      </w:r>
      <w:r w:rsidR="00117478">
        <w:rPr>
          <w:rFonts w:ascii="Arial" w:hAnsi="Arial"/>
        </w:rPr>
        <w:t xml:space="preserve"> na die datum</w:t>
      </w:r>
      <w:r w:rsidRPr="00477900">
        <w:rPr>
          <w:rFonts w:ascii="Arial" w:hAnsi="Arial"/>
        </w:rPr>
        <w:t xml:space="preserve"> 25 of 35 jaar dienstanciënniteit </w:t>
      </w:r>
      <w:r w:rsidR="00117478">
        <w:rPr>
          <w:rFonts w:ascii="Arial" w:hAnsi="Arial"/>
        </w:rPr>
        <w:t xml:space="preserve">bereiken en </w:t>
      </w:r>
      <w:r w:rsidR="00117478" w:rsidRPr="00477900">
        <w:rPr>
          <w:rFonts w:ascii="Arial" w:hAnsi="Arial"/>
        </w:rPr>
        <w:t xml:space="preserve">in dienstactiviteit zijn </w:t>
      </w:r>
      <w:r w:rsidR="00117478">
        <w:rPr>
          <w:rFonts w:ascii="Arial" w:hAnsi="Arial"/>
        </w:rPr>
        <w:t>dat jaar.</w:t>
      </w:r>
    </w:p>
    <w:p w14:paraId="0E8490D6" w14:textId="77777777" w:rsidR="00B22652" w:rsidRPr="00477900" w:rsidRDefault="00B22652" w:rsidP="00477900">
      <w:pPr>
        <w:jc w:val="both"/>
        <w:rPr>
          <w:rFonts w:ascii="Arial" w:hAnsi="Arial"/>
        </w:rPr>
      </w:pPr>
      <w:r w:rsidRPr="00477900">
        <w:rPr>
          <w:rFonts w:ascii="Arial" w:hAnsi="Arial"/>
        </w:rPr>
        <w:t>De anciënniteitspremie die wordt toegekend:</w:t>
      </w:r>
    </w:p>
    <w:p w14:paraId="0EB52D59" w14:textId="0288B69F" w:rsidR="00B22652" w:rsidRPr="00477900" w:rsidRDefault="00B22652" w:rsidP="00B22652">
      <w:pPr>
        <w:pStyle w:val="StandaardUitvullen"/>
        <w:numPr>
          <w:ilvl w:val="0"/>
          <w:numId w:val="22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Cs/>
          <w:iCs/>
        </w:rPr>
      </w:pPr>
      <w:r w:rsidRPr="00477900">
        <w:rPr>
          <w:rFonts w:ascii="Arial" w:hAnsi="Arial" w:cs="Arial"/>
          <w:bCs/>
          <w:iCs/>
        </w:rPr>
        <w:t xml:space="preserve">als </w:t>
      </w:r>
      <w:r w:rsidR="00477900">
        <w:rPr>
          <w:rFonts w:ascii="Arial" w:hAnsi="Arial" w:cs="Arial"/>
          <w:bCs/>
          <w:iCs/>
        </w:rPr>
        <w:t>je</w:t>
      </w:r>
      <w:r w:rsidRPr="00477900">
        <w:rPr>
          <w:rFonts w:ascii="Arial" w:hAnsi="Arial" w:cs="Arial"/>
          <w:bCs/>
          <w:iCs/>
        </w:rPr>
        <w:t xml:space="preserve"> 25 jaar dienstanciënniteit h</w:t>
      </w:r>
      <w:r w:rsidR="00477900">
        <w:rPr>
          <w:rFonts w:ascii="Arial" w:hAnsi="Arial" w:cs="Arial"/>
          <w:bCs/>
          <w:iCs/>
        </w:rPr>
        <w:t>ebt</w:t>
      </w:r>
      <w:r w:rsidRPr="00477900">
        <w:rPr>
          <w:rFonts w:ascii="Arial" w:hAnsi="Arial" w:cs="Arial"/>
          <w:bCs/>
          <w:iCs/>
        </w:rPr>
        <w:t xml:space="preserve"> bij de </w:t>
      </w:r>
      <w:r w:rsidR="00477900">
        <w:rPr>
          <w:rFonts w:ascii="Arial" w:hAnsi="Arial" w:cs="Arial"/>
          <w:bCs/>
          <w:iCs/>
        </w:rPr>
        <w:t>het lokaal bestuur Kontich</w:t>
      </w:r>
      <w:r w:rsidRPr="00477900">
        <w:rPr>
          <w:rFonts w:ascii="Arial" w:hAnsi="Arial" w:cs="Arial"/>
          <w:bCs/>
          <w:iCs/>
        </w:rPr>
        <w:t xml:space="preserve"> bedraagt</w:t>
      </w:r>
      <w:r w:rsidR="00477900">
        <w:rPr>
          <w:rFonts w:ascii="Arial" w:hAnsi="Arial" w:cs="Arial"/>
          <w:bCs/>
          <w:iCs/>
        </w:rPr>
        <w:t xml:space="preserve"> 425 euro;</w:t>
      </w:r>
    </w:p>
    <w:p w14:paraId="3B9C968F" w14:textId="45A934F9" w:rsidR="00477900" w:rsidRPr="00477900" w:rsidRDefault="00477900" w:rsidP="00477900">
      <w:pPr>
        <w:pStyle w:val="StandaardUitvullen"/>
        <w:numPr>
          <w:ilvl w:val="0"/>
          <w:numId w:val="22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Cs/>
          <w:iCs/>
        </w:rPr>
      </w:pPr>
      <w:r w:rsidRPr="00477900">
        <w:rPr>
          <w:rFonts w:ascii="Arial" w:hAnsi="Arial" w:cs="Arial"/>
          <w:bCs/>
          <w:iCs/>
        </w:rPr>
        <w:t xml:space="preserve">als </w:t>
      </w:r>
      <w:r>
        <w:rPr>
          <w:rFonts w:ascii="Arial" w:hAnsi="Arial" w:cs="Arial"/>
          <w:bCs/>
          <w:iCs/>
        </w:rPr>
        <w:t>je</w:t>
      </w:r>
      <w:r w:rsidRPr="00477900">
        <w:rPr>
          <w:rFonts w:ascii="Arial" w:hAnsi="Arial" w:cs="Arial"/>
          <w:bCs/>
          <w:iCs/>
        </w:rPr>
        <w:t xml:space="preserve"> </w:t>
      </w:r>
      <w:r>
        <w:rPr>
          <w:rFonts w:ascii="Arial" w:hAnsi="Arial" w:cs="Arial"/>
          <w:bCs/>
          <w:iCs/>
        </w:rPr>
        <w:t>3</w:t>
      </w:r>
      <w:r w:rsidRPr="00477900">
        <w:rPr>
          <w:rFonts w:ascii="Arial" w:hAnsi="Arial" w:cs="Arial"/>
          <w:bCs/>
          <w:iCs/>
        </w:rPr>
        <w:t>5 jaar dienstanciënniteit h</w:t>
      </w:r>
      <w:r>
        <w:rPr>
          <w:rFonts w:ascii="Arial" w:hAnsi="Arial" w:cs="Arial"/>
          <w:bCs/>
          <w:iCs/>
        </w:rPr>
        <w:t>ebt</w:t>
      </w:r>
      <w:r w:rsidRPr="00477900">
        <w:rPr>
          <w:rFonts w:ascii="Arial" w:hAnsi="Arial" w:cs="Arial"/>
          <w:bCs/>
          <w:iCs/>
        </w:rPr>
        <w:t xml:space="preserve"> bij de </w:t>
      </w:r>
      <w:r>
        <w:rPr>
          <w:rFonts w:ascii="Arial" w:hAnsi="Arial" w:cs="Arial"/>
          <w:bCs/>
          <w:iCs/>
        </w:rPr>
        <w:t>het lokaal bestuur Kontich</w:t>
      </w:r>
      <w:r w:rsidRPr="00477900">
        <w:rPr>
          <w:rFonts w:ascii="Arial" w:hAnsi="Arial" w:cs="Arial"/>
          <w:bCs/>
          <w:iCs/>
        </w:rPr>
        <w:t xml:space="preserve"> bedraagt</w:t>
      </w:r>
      <w:r>
        <w:rPr>
          <w:rFonts w:ascii="Arial" w:hAnsi="Arial" w:cs="Arial"/>
          <w:bCs/>
          <w:iCs/>
        </w:rPr>
        <w:t xml:space="preserve"> 425 euro.</w:t>
      </w:r>
    </w:p>
    <w:p w14:paraId="1C60ADA7" w14:textId="77777777" w:rsidR="00B22652" w:rsidRDefault="00B22652">
      <w:pPr>
        <w:spacing w:before="0" w:after="0"/>
        <w:ind w:left="0"/>
        <w:rPr>
          <w:rFonts w:ascii="Arial" w:hAnsi="Arial"/>
          <w:b/>
          <w:bCs/>
          <w:caps/>
          <w:sz w:val="24"/>
          <w:szCs w:val="24"/>
          <w:shd w:val="clear" w:color="auto" w:fill="FFFF00"/>
          <w14:textOutline w14:w="0" w14:cap="rnd" w14:cmpd="sng" w14:algn="ctr">
            <w14:noFill/>
            <w14:prstDash w14:val="solid"/>
            <w14:bevel/>
          </w14:textOutline>
        </w:rPr>
      </w:pPr>
    </w:p>
    <w:p w14:paraId="4F997208" w14:textId="6DBD27AB" w:rsidR="00530CB0" w:rsidRPr="007A433D" w:rsidRDefault="00530CB0" w:rsidP="00530CB0">
      <w:pPr>
        <w:keepNext/>
        <w:shd w:val="clear" w:color="auto" w:fill="E5E5E5"/>
        <w:spacing w:before="0" w:after="60"/>
        <w:ind w:left="0"/>
        <w:outlineLvl w:val="3"/>
        <w:rPr>
          <w:rFonts w:ascii="Arial" w:hAnsi="Arial"/>
          <w:b/>
          <w:bCs/>
          <w:sz w:val="24"/>
          <w:szCs w:val="24"/>
        </w:rPr>
      </w:pPr>
      <w:bookmarkStart w:id="115" w:name="_Hlk52311322"/>
      <w:r>
        <w:rPr>
          <w:rFonts w:ascii="Arial" w:hAnsi="Arial"/>
          <w:b/>
          <w:bCs/>
          <w:sz w:val="24"/>
          <w:szCs w:val="24"/>
        </w:rPr>
        <w:t>Onderaf</w:t>
      </w:r>
      <w:r w:rsidRPr="007A433D">
        <w:rPr>
          <w:rFonts w:ascii="Arial" w:hAnsi="Arial"/>
          <w:b/>
          <w:bCs/>
          <w:sz w:val="24"/>
          <w:szCs w:val="24"/>
        </w:rPr>
        <w:t xml:space="preserve">deling </w:t>
      </w:r>
      <w:r w:rsidR="00477900">
        <w:rPr>
          <w:rFonts w:ascii="Arial" w:hAnsi="Arial"/>
          <w:b/>
          <w:bCs/>
          <w:sz w:val="24"/>
          <w:szCs w:val="24"/>
        </w:rPr>
        <w:t>7</w:t>
      </w:r>
      <w:r w:rsidRPr="007A433D">
        <w:rPr>
          <w:rFonts w:ascii="Arial" w:hAnsi="Arial"/>
          <w:b/>
          <w:bCs/>
          <w:sz w:val="24"/>
          <w:szCs w:val="24"/>
        </w:rPr>
        <w:t xml:space="preserve">. </w:t>
      </w:r>
      <w:r>
        <w:rPr>
          <w:rFonts w:ascii="Arial" w:hAnsi="Arial"/>
          <w:b/>
          <w:bCs/>
          <w:sz w:val="24"/>
          <w:szCs w:val="24"/>
        </w:rPr>
        <w:t>cadeaucheques</w:t>
      </w:r>
    </w:p>
    <w:bookmarkEnd w:id="115"/>
    <w:p w14:paraId="4CB87D0A" w14:textId="582AA309" w:rsidR="00530CB0" w:rsidRPr="007A433D" w:rsidRDefault="00530CB0" w:rsidP="00530CB0">
      <w:pPr>
        <w:spacing w:before="240" w:after="0"/>
        <w:ind w:left="0"/>
        <w:outlineLvl w:val="4"/>
        <w:rPr>
          <w:rFonts w:ascii="Arial" w:hAnsi="Arial"/>
          <w:b/>
          <w:bCs/>
        </w:rPr>
      </w:pPr>
      <w:r w:rsidRPr="007A433D">
        <w:rPr>
          <w:rFonts w:ascii="Arial" w:hAnsi="Arial"/>
          <w:b/>
          <w:bCs/>
        </w:rPr>
        <w:t>Artikel 2</w:t>
      </w:r>
      <w:r>
        <w:rPr>
          <w:rFonts w:ascii="Arial" w:hAnsi="Arial"/>
          <w:b/>
          <w:bCs/>
        </w:rPr>
        <w:t>26</w:t>
      </w:r>
    </w:p>
    <w:p w14:paraId="44F08AA8" w14:textId="4E2D50A4" w:rsidR="00530CB0" w:rsidRPr="007A433D" w:rsidRDefault="00535436" w:rsidP="00530CB0">
      <w:pPr>
        <w:jc w:val="both"/>
        <w:rPr>
          <w:rFonts w:ascii="Arial" w:hAnsi="Arial"/>
        </w:rPr>
      </w:pPr>
      <w:r>
        <w:rPr>
          <w:rFonts w:ascii="Arial" w:hAnsi="Arial"/>
        </w:rPr>
        <w:t>Jaarlijks</w:t>
      </w:r>
      <w:r w:rsidR="00530CB0" w:rsidRPr="007A433D">
        <w:rPr>
          <w:rFonts w:ascii="Arial" w:hAnsi="Arial"/>
        </w:rPr>
        <w:t xml:space="preserve"> heb</w:t>
      </w:r>
      <w:r w:rsidR="005919E3">
        <w:rPr>
          <w:rFonts w:ascii="Arial" w:hAnsi="Arial"/>
        </w:rPr>
        <w:t xml:space="preserve"> je </w:t>
      </w:r>
      <w:r w:rsidR="00530CB0" w:rsidRPr="007A433D">
        <w:rPr>
          <w:rFonts w:ascii="Arial" w:hAnsi="Arial"/>
        </w:rPr>
        <w:t xml:space="preserve">recht op </w:t>
      </w:r>
      <w:r w:rsidR="005919E3">
        <w:rPr>
          <w:rFonts w:ascii="Arial" w:hAnsi="Arial"/>
        </w:rPr>
        <w:t xml:space="preserve">een cadeaucheque onder de vorm van een </w:t>
      </w:r>
      <w:proofErr w:type="spellStart"/>
      <w:r w:rsidR="005919E3">
        <w:rPr>
          <w:rFonts w:ascii="Arial" w:hAnsi="Arial"/>
        </w:rPr>
        <w:t>kontichbon</w:t>
      </w:r>
      <w:proofErr w:type="spellEnd"/>
      <w:r>
        <w:rPr>
          <w:rFonts w:ascii="Arial" w:hAnsi="Arial"/>
        </w:rPr>
        <w:t xml:space="preserve"> ter gelegenheid van de eindejaarsfeesten,</w:t>
      </w:r>
      <w:r w:rsidR="005919E3">
        <w:rPr>
          <w:rFonts w:ascii="Arial" w:hAnsi="Arial"/>
        </w:rPr>
        <w:t xml:space="preserve"> ter waarde van 40 euro</w:t>
      </w:r>
      <w:r w:rsidR="00530CB0" w:rsidRPr="007A433D">
        <w:rPr>
          <w:rFonts w:ascii="Arial" w:hAnsi="Arial"/>
        </w:rPr>
        <w:t>.</w:t>
      </w:r>
    </w:p>
    <w:p w14:paraId="529F9810" w14:textId="77777777" w:rsidR="00530CB0" w:rsidRDefault="00530CB0">
      <w:pPr>
        <w:spacing w:before="0" w:after="0"/>
        <w:ind w:left="0"/>
        <w:rPr>
          <w:rFonts w:ascii="Arial" w:hAnsi="Arial"/>
          <w:smallCaps/>
          <w:sz w:val="24"/>
          <w:szCs w:val="24"/>
          <w14:textOutline w14:w="0" w14:cap="rnd" w14:cmpd="sng" w14:algn="ctr">
            <w14:noFill/>
            <w14:prstDash w14:val="solid"/>
            <w14:bevel/>
          </w14:textOutline>
        </w:rPr>
      </w:pPr>
    </w:p>
    <w:p w14:paraId="05304872" w14:textId="7B7E967A" w:rsidR="007664F4" w:rsidRPr="00624139" w:rsidRDefault="00624139" w:rsidP="00624139">
      <w:pPr>
        <w:pStyle w:val="Kop3"/>
        <w:rPr>
          <w:rFonts w:ascii="Arial" w:hAnsi="Arial"/>
        </w:rPr>
      </w:pPr>
      <w:bookmarkStart w:id="116" w:name="_Toc54860550"/>
      <w:r>
        <w:rPr>
          <w:rFonts w:ascii="Arial" w:hAnsi="Arial"/>
        </w:rPr>
        <w:t>Afdeling 7</w:t>
      </w:r>
      <w:r w:rsidR="005F77B8" w:rsidRPr="00D57F3E">
        <w:rPr>
          <w:rFonts w:ascii="Arial" w:hAnsi="Arial"/>
        </w:rPr>
        <w:t>. de vergoeding van de</w:t>
      </w:r>
      <w:r w:rsidR="00D57F3E">
        <w:rPr>
          <w:rFonts w:ascii="Arial" w:hAnsi="Arial"/>
        </w:rPr>
        <w:t xml:space="preserve"> conciërge</w:t>
      </w:r>
      <w:bookmarkEnd w:id="116"/>
    </w:p>
    <w:p w14:paraId="2857EFC5" w14:textId="648BAFBC" w:rsidR="00D57F3E" w:rsidRDefault="00D57F3E" w:rsidP="00D57F3E">
      <w:pPr>
        <w:spacing w:before="240" w:after="0"/>
        <w:ind w:left="0"/>
        <w:outlineLvl w:val="4"/>
        <w:rPr>
          <w:rFonts w:ascii="Arial" w:eastAsia="Arial" w:hAnsi="Arial" w:cs="Arial"/>
          <w:b/>
          <w:bCs/>
        </w:rPr>
      </w:pPr>
      <w:r>
        <w:rPr>
          <w:rFonts w:ascii="Arial" w:hAnsi="Arial"/>
          <w:b/>
          <w:bCs/>
        </w:rPr>
        <w:t>Artikel 227</w:t>
      </w:r>
    </w:p>
    <w:p w14:paraId="50960E70" w14:textId="37E3D6BC" w:rsidR="007664F4" w:rsidRDefault="005F77B8">
      <w:pPr>
        <w:pStyle w:val="StandaardUitvullen"/>
        <w:rPr>
          <w:rFonts w:ascii="Arial" w:eastAsia="Arial" w:hAnsi="Arial" w:cs="Arial"/>
        </w:rPr>
      </w:pPr>
      <w:r w:rsidRPr="00D57F3E">
        <w:rPr>
          <w:rFonts w:ascii="Arial" w:hAnsi="Arial"/>
        </w:rPr>
        <w:t>Als conciërge geniet je voor je verplichtingen als conciërge kosteloze huisvesting in een woning die aan de hedendaagse comfortnormen voldoet</w:t>
      </w:r>
      <w:r w:rsidR="008C1064">
        <w:rPr>
          <w:rFonts w:ascii="Arial" w:hAnsi="Arial"/>
        </w:rPr>
        <w:t>,</w:t>
      </w:r>
      <w:r w:rsidRPr="00D57F3E">
        <w:rPr>
          <w:rFonts w:ascii="Arial" w:hAnsi="Arial"/>
        </w:rPr>
        <w:t xml:space="preserve"> met </w:t>
      </w:r>
      <w:r w:rsidR="008C1064">
        <w:rPr>
          <w:rFonts w:ascii="Arial" w:hAnsi="Arial"/>
        </w:rPr>
        <w:t>alle nutsvoorzieningen</w:t>
      </w:r>
      <w:r w:rsidRPr="00D57F3E">
        <w:rPr>
          <w:rFonts w:ascii="Arial" w:hAnsi="Arial"/>
        </w:rPr>
        <w:t xml:space="preserve"> als voordelen in natur</w:t>
      </w:r>
      <w:r w:rsidR="00D57F3E">
        <w:rPr>
          <w:rFonts w:ascii="Arial" w:hAnsi="Arial"/>
        </w:rPr>
        <w:t>a.</w:t>
      </w:r>
    </w:p>
    <w:p w14:paraId="27B4CF88" w14:textId="77777777" w:rsidR="007664F4" w:rsidRDefault="007664F4">
      <w:pPr>
        <w:jc w:val="both"/>
        <w:rPr>
          <w:rFonts w:ascii="Arial" w:eastAsia="Arial" w:hAnsi="Arial" w:cs="Arial"/>
        </w:rPr>
      </w:pPr>
    </w:p>
    <w:p w14:paraId="5E8A5D03" w14:textId="6EEABBFB" w:rsidR="007664F4" w:rsidRPr="006F21CB" w:rsidRDefault="005F77B8" w:rsidP="006F21CB">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117" w:name="_Toc54860551"/>
      <w:r w:rsidRPr="006F21CB">
        <w:rPr>
          <w:rFonts w:ascii="Calibri" w:hAnsi="Calibri" w:cs="Calibri"/>
          <w:caps w:val="0"/>
          <w:color w:val="00AFA8"/>
          <w:sz w:val="36"/>
          <w:bdr w:val="none" w:sz="0" w:space="0" w:color="auto"/>
          <w:lang w:val="nl-BE" w:eastAsia="en-US"/>
        </w:rPr>
        <w:lastRenderedPageBreak/>
        <w:t xml:space="preserve">TITEL </w:t>
      </w:r>
      <w:r w:rsidR="006F21CB">
        <w:rPr>
          <w:rFonts w:ascii="Calibri" w:hAnsi="Calibri" w:cs="Calibri"/>
          <w:caps w:val="0"/>
          <w:color w:val="00AFA8"/>
          <w:sz w:val="36"/>
          <w:bdr w:val="none" w:sz="0" w:space="0" w:color="auto"/>
          <w:lang w:val="nl-BE" w:eastAsia="en-US"/>
        </w:rPr>
        <w:t>5</w:t>
      </w:r>
      <w:r w:rsidRPr="006F21CB">
        <w:rPr>
          <w:rFonts w:ascii="Calibri" w:hAnsi="Calibri" w:cs="Calibri"/>
          <w:caps w:val="0"/>
          <w:color w:val="00AFA8"/>
          <w:sz w:val="36"/>
          <w:bdr w:val="none" w:sz="0" w:space="0" w:color="auto"/>
          <w:lang w:val="nl-BE" w:eastAsia="en-US"/>
        </w:rPr>
        <w:t xml:space="preserve">. </w:t>
      </w:r>
      <w:r w:rsidR="006F21CB">
        <w:rPr>
          <w:rFonts w:ascii="Calibri" w:hAnsi="Calibri" w:cs="Calibri"/>
          <w:caps w:val="0"/>
          <w:color w:val="00AFA8"/>
          <w:sz w:val="36"/>
          <w:bdr w:val="none" w:sz="0" w:space="0" w:color="auto"/>
          <w:lang w:val="nl-BE" w:eastAsia="en-US"/>
        </w:rPr>
        <w:t xml:space="preserve">JE </w:t>
      </w:r>
      <w:r w:rsidRPr="006F21CB">
        <w:rPr>
          <w:rFonts w:ascii="Calibri" w:hAnsi="Calibri" w:cs="Calibri"/>
          <w:caps w:val="0"/>
          <w:color w:val="00AFA8"/>
          <w:sz w:val="36"/>
          <w:bdr w:val="none" w:sz="0" w:space="0" w:color="auto"/>
          <w:lang w:val="nl-BE" w:eastAsia="en-US"/>
        </w:rPr>
        <w:t>VERLO</w:t>
      </w:r>
      <w:r w:rsidR="006F21CB">
        <w:rPr>
          <w:rFonts w:ascii="Calibri" w:hAnsi="Calibri" w:cs="Calibri"/>
          <w:caps w:val="0"/>
          <w:color w:val="00AFA8"/>
          <w:sz w:val="36"/>
          <w:bdr w:val="none" w:sz="0" w:space="0" w:color="auto"/>
          <w:lang w:val="nl-BE" w:eastAsia="en-US"/>
        </w:rPr>
        <w:t>F</w:t>
      </w:r>
      <w:bookmarkEnd w:id="117"/>
    </w:p>
    <w:p w14:paraId="7D1F164D" w14:textId="77777777" w:rsidR="00F57B7F" w:rsidRDefault="00F57B7F" w:rsidP="00F57B7F">
      <w:pPr>
        <w:spacing w:before="0" w:after="0"/>
      </w:pPr>
    </w:p>
    <w:p w14:paraId="2CA77C7D" w14:textId="77777777" w:rsidR="007664F4" w:rsidRDefault="005F77B8" w:rsidP="00F57B7F">
      <w:pPr>
        <w:pStyle w:val="Kop2"/>
        <w:spacing w:before="0"/>
        <w:rPr>
          <w:rFonts w:ascii="Arial" w:eastAsia="Arial" w:hAnsi="Arial" w:cs="Arial"/>
        </w:rPr>
      </w:pPr>
      <w:bookmarkStart w:id="118" w:name="_Toc54860552"/>
      <w:r>
        <w:rPr>
          <w:rFonts w:ascii="Arial" w:hAnsi="Arial"/>
        </w:rPr>
        <w:t>Hoofdstuk i. algemene bepalingen</w:t>
      </w:r>
      <w:bookmarkEnd w:id="118"/>
    </w:p>
    <w:p w14:paraId="305F8C45" w14:textId="77777777" w:rsidR="007664F4" w:rsidRDefault="005F77B8">
      <w:pPr>
        <w:spacing w:before="240" w:after="0"/>
        <w:ind w:left="0"/>
        <w:outlineLvl w:val="4"/>
        <w:rPr>
          <w:rFonts w:ascii="Arial" w:eastAsia="Arial" w:hAnsi="Arial" w:cs="Arial"/>
          <w:b/>
          <w:bCs/>
        </w:rPr>
      </w:pPr>
      <w:r>
        <w:rPr>
          <w:rFonts w:ascii="Arial" w:hAnsi="Arial"/>
          <w:b/>
          <w:bCs/>
        </w:rPr>
        <w:t>Artikel 228</w:t>
      </w:r>
    </w:p>
    <w:p w14:paraId="5C950A2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5CB296BD" w14:textId="77777777" w:rsidR="007664F4" w:rsidRDefault="005F77B8">
      <w:pPr>
        <w:jc w:val="both"/>
        <w:rPr>
          <w:rFonts w:ascii="Arial" w:eastAsia="Arial" w:hAnsi="Arial" w:cs="Arial"/>
        </w:rPr>
      </w:pPr>
      <w:r>
        <w:rPr>
          <w:rFonts w:ascii="Arial" w:hAnsi="Arial"/>
        </w:rPr>
        <w:t>Als statutair bevind je je (geheel of gedeeltelijk) in een van de volgende administratieve toestanden:</w:t>
      </w:r>
    </w:p>
    <w:p w14:paraId="4A4DA913" w14:textId="77777777" w:rsidR="007664F4" w:rsidRDefault="005F77B8" w:rsidP="00A31223">
      <w:pPr>
        <w:numPr>
          <w:ilvl w:val="0"/>
          <w:numId w:val="169"/>
        </w:numPr>
        <w:spacing w:after="100"/>
        <w:jc w:val="both"/>
        <w:rPr>
          <w:rFonts w:ascii="Arial" w:hAnsi="Arial"/>
        </w:rPr>
      </w:pPr>
      <w:r>
        <w:rPr>
          <w:rFonts w:ascii="Arial" w:hAnsi="Arial"/>
        </w:rPr>
        <w:t>dienstactiviteit;</w:t>
      </w:r>
    </w:p>
    <w:p w14:paraId="205C24A2" w14:textId="77777777" w:rsidR="007664F4" w:rsidRDefault="005F77B8" w:rsidP="00A31223">
      <w:pPr>
        <w:numPr>
          <w:ilvl w:val="0"/>
          <w:numId w:val="169"/>
        </w:numPr>
        <w:spacing w:after="100"/>
        <w:jc w:val="both"/>
        <w:rPr>
          <w:rFonts w:ascii="Arial" w:hAnsi="Arial"/>
          <w:i/>
          <w:iCs/>
        </w:rPr>
      </w:pPr>
      <w:r>
        <w:rPr>
          <w:rFonts w:ascii="Arial" w:hAnsi="Arial"/>
        </w:rPr>
        <w:t>non-activiteit</w:t>
      </w:r>
      <w:r>
        <w:rPr>
          <w:rFonts w:ascii="Arial" w:hAnsi="Arial"/>
          <w:i/>
          <w:iCs/>
        </w:rPr>
        <w:t>.</w:t>
      </w:r>
    </w:p>
    <w:p w14:paraId="602180D4" w14:textId="77777777" w:rsidR="00233DE5" w:rsidRDefault="00233DE5" w:rsidP="00233DE5">
      <w:pPr>
        <w:jc w:val="both"/>
        <w:rPr>
          <w:rFonts w:ascii="Arial" w:eastAsia="Arial" w:hAnsi="Arial" w:cs="Arial"/>
        </w:rPr>
      </w:pPr>
      <w:r>
        <w:rPr>
          <w:rFonts w:ascii="Arial" w:hAnsi="Arial"/>
        </w:rPr>
        <w:t>Je</w:t>
      </w:r>
      <w:r>
        <w:rPr>
          <w:rFonts w:ascii="Arial" w:hAnsi="Arial"/>
          <w:b/>
          <w:bCs/>
          <w:i/>
          <w:iCs/>
        </w:rPr>
        <w:t xml:space="preserve"> </w:t>
      </w:r>
      <w:r>
        <w:rPr>
          <w:rFonts w:ascii="Arial" w:hAnsi="Arial"/>
        </w:rPr>
        <w:t>kan je ook in een toestand van disponibiliteit bevinden.</w:t>
      </w:r>
    </w:p>
    <w:p w14:paraId="09F60F7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3FBB9C3F" w14:textId="11A62759" w:rsidR="007664F4" w:rsidRDefault="00233DE5">
      <w:pPr>
        <w:jc w:val="both"/>
        <w:rPr>
          <w:rFonts w:ascii="Arial" w:eastAsia="Arial" w:hAnsi="Arial" w:cs="Arial"/>
        </w:rPr>
      </w:pPr>
      <w:r>
        <w:rPr>
          <w:rFonts w:ascii="Arial" w:hAnsi="Arial"/>
        </w:rPr>
        <w:t>Als je contractueel bent, zijn deze administratieve toestanden niet van toepassing</w:t>
      </w:r>
      <w:r w:rsidR="005F77B8">
        <w:rPr>
          <w:rFonts w:ascii="Arial" w:hAnsi="Arial"/>
        </w:rPr>
        <w:t>.</w:t>
      </w:r>
    </w:p>
    <w:p w14:paraId="1B660531" w14:textId="77777777" w:rsidR="007664F4" w:rsidRDefault="005F77B8">
      <w:pPr>
        <w:spacing w:before="240" w:after="0"/>
        <w:ind w:left="0"/>
        <w:outlineLvl w:val="4"/>
        <w:rPr>
          <w:rFonts w:ascii="Arial" w:eastAsia="Arial" w:hAnsi="Arial" w:cs="Arial"/>
          <w:b/>
          <w:bCs/>
        </w:rPr>
      </w:pPr>
      <w:r>
        <w:rPr>
          <w:rFonts w:ascii="Arial" w:hAnsi="Arial"/>
          <w:b/>
          <w:bCs/>
        </w:rPr>
        <w:t xml:space="preserve">Artikel 229 </w:t>
      </w:r>
    </w:p>
    <w:p w14:paraId="33E1D649" w14:textId="77777777" w:rsidR="007664F4" w:rsidRDefault="005F77B8">
      <w:pPr>
        <w:jc w:val="both"/>
        <w:rPr>
          <w:rFonts w:ascii="Arial" w:eastAsia="Arial" w:hAnsi="Arial" w:cs="Arial"/>
        </w:rPr>
      </w:pPr>
      <w:r>
        <w:rPr>
          <w:rFonts w:ascii="Arial" w:hAnsi="Arial"/>
        </w:rPr>
        <w:t>Een statutair is in dienstactiviteit:</w:t>
      </w:r>
    </w:p>
    <w:p w14:paraId="79E66BCF" w14:textId="77777777" w:rsidR="007664F4" w:rsidRDefault="005F77B8" w:rsidP="00A31223">
      <w:pPr>
        <w:numPr>
          <w:ilvl w:val="0"/>
          <w:numId w:val="171"/>
        </w:numPr>
        <w:spacing w:after="60"/>
        <w:jc w:val="both"/>
        <w:rPr>
          <w:rFonts w:ascii="Arial" w:hAnsi="Arial"/>
        </w:rPr>
      </w:pPr>
      <w:r>
        <w:rPr>
          <w:rFonts w:ascii="Arial" w:hAnsi="Arial"/>
        </w:rPr>
        <w:t>bij behoud van het recht op het salaris;</w:t>
      </w:r>
    </w:p>
    <w:p w14:paraId="17C2D45F" w14:textId="77777777" w:rsidR="007664F4" w:rsidRDefault="005F77B8" w:rsidP="00A31223">
      <w:pPr>
        <w:numPr>
          <w:ilvl w:val="0"/>
          <w:numId w:val="171"/>
        </w:numPr>
        <w:spacing w:after="60"/>
        <w:jc w:val="both"/>
        <w:rPr>
          <w:rFonts w:ascii="Arial" w:hAnsi="Arial"/>
        </w:rPr>
      </w:pPr>
      <w:r>
        <w:rPr>
          <w:rFonts w:ascii="Arial" w:hAnsi="Arial"/>
        </w:rPr>
        <w:t>bij afwezigheid ten gevolge van de toepassing van een schorsing als tuchtstraf, of ten gevolge van een preventieve schorsing zoals bedoeld in artikel 208 tot en met 211 DLB;</w:t>
      </w:r>
    </w:p>
    <w:p w14:paraId="2859F0D8" w14:textId="77777777" w:rsidR="007664F4" w:rsidRDefault="005F77B8" w:rsidP="00A31223">
      <w:pPr>
        <w:numPr>
          <w:ilvl w:val="0"/>
          <w:numId w:val="171"/>
        </w:numPr>
        <w:spacing w:after="60"/>
        <w:jc w:val="both"/>
        <w:rPr>
          <w:rFonts w:ascii="Arial" w:hAnsi="Arial"/>
        </w:rPr>
      </w:pPr>
      <w:r>
        <w:rPr>
          <w:rFonts w:ascii="Arial" w:hAnsi="Arial"/>
        </w:rPr>
        <w:t>bij een georganiseerde werkonderbreking, behalve voor wat het recht op salaris betreft;</w:t>
      </w:r>
    </w:p>
    <w:p w14:paraId="1D794804" w14:textId="77777777" w:rsidR="007664F4" w:rsidRDefault="005F77B8" w:rsidP="00A31223">
      <w:pPr>
        <w:numPr>
          <w:ilvl w:val="0"/>
          <w:numId w:val="171"/>
        </w:numPr>
        <w:spacing w:after="60"/>
        <w:jc w:val="both"/>
        <w:rPr>
          <w:rFonts w:ascii="Arial" w:hAnsi="Arial"/>
        </w:rPr>
      </w:pPr>
      <w:r>
        <w:rPr>
          <w:rFonts w:ascii="Arial" w:hAnsi="Arial"/>
        </w:rPr>
        <w:t xml:space="preserve">bij afwezigheid in geval van overmacht. </w:t>
      </w:r>
    </w:p>
    <w:p w14:paraId="50CC881C" w14:textId="77777777" w:rsidR="007664F4" w:rsidRDefault="005F77B8">
      <w:pPr>
        <w:spacing w:after="60"/>
        <w:ind w:left="1213"/>
        <w:jc w:val="both"/>
        <w:rPr>
          <w:rFonts w:ascii="Arial" w:eastAsia="Arial" w:hAnsi="Arial" w:cs="Arial"/>
        </w:rPr>
      </w:pPr>
      <w:r>
        <w:rPr>
          <w:rFonts w:ascii="Arial" w:hAnsi="Arial"/>
        </w:rPr>
        <w:t>Je mag om uitleg verzocht worden over de aard en de omstandigheden van de overmacht. Je mag de overmacht aantonen met alle gebruikelijke rechtsmiddelen, zoals documenten, attesten en eventueel getuigenverklaringen.</w:t>
      </w:r>
    </w:p>
    <w:p w14:paraId="518E7F06" w14:textId="77777777" w:rsidR="007664F4" w:rsidRDefault="005F77B8">
      <w:pPr>
        <w:spacing w:before="240" w:after="0"/>
        <w:ind w:left="0"/>
        <w:outlineLvl w:val="4"/>
        <w:rPr>
          <w:rFonts w:ascii="Arial" w:eastAsia="Arial" w:hAnsi="Arial" w:cs="Arial"/>
          <w:b/>
          <w:bCs/>
        </w:rPr>
      </w:pPr>
      <w:r>
        <w:rPr>
          <w:rFonts w:ascii="Arial" w:hAnsi="Arial"/>
          <w:b/>
          <w:bCs/>
        </w:rPr>
        <w:t>Artikel 230</w:t>
      </w:r>
    </w:p>
    <w:p w14:paraId="62ABF5C0" w14:textId="77777777" w:rsidR="007664F4" w:rsidRDefault="005E30B5">
      <w:pPr>
        <w:jc w:val="both"/>
        <w:rPr>
          <w:rFonts w:ascii="Arial" w:eastAsia="Arial" w:hAnsi="Arial" w:cs="Arial"/>
        </w:rPr>
      </w:pPr>
      <w:r>
        <w:rPr>
          <w:rFonts w:ascii="Arial" w:hAnsi="Arial"/>
        </w:rPr>
        <w:t>Als statutair ben je in</w:t>
      </w:r>
      <w:r w:rsidR="005F77B8">
        <w:rPr>
          <w:rFonts w:ascii="Arial" w:hAnsi="Arial"/>
        </w:rPr>
        <w:t xml:space="preserve"> non-activiteit:</w:t>
      </w:r>
    </w:p>
    <w:p w14:paraId="79FFA827" w14:textId="77777777" w:rsidR="007664F4" w:rsidRDefault="005F77B8" w:rsidP="00A31223">
      <w:pPr>
        <w:numPr>
          <w:ilvl w:val="0"/>
          <w:numId w:val="173"/>
        </w:numPr>
        <w:spacing w:after="60"/>
        <w:jc w:val="both"/>
        <w:rPr>
          <w:rFonts w:ascii="Arial" w:hAnsi="Arial"/>
        </w:rPr>
      </w:pPr>
      <w:r>
        <w:rPr>
          <w:rFonts w:ascii="Arial" w:hAnsi="Arial"/>
        </w:rPr>
        <w:t>wanneer je geen recht hebt op je salaris, tenzij in de gevallen die op dwingende wijze anders bepaald zijn in deze titel of anders bepaald bij wet, decreet of besluit;</w:t>
      </w:r>
    </w:p>
    <w:p w14:paraId="5FE2E577" w14:textId="77777777" w:rsidR="007664F4" w:rsidRDefault="005F77B8" w:rsidP="00A31223">
      <w:pPr>
        <w:numPr>
          <w:ilvl w:val="0"/>
          <w:numId w:val="173"/>
        </w:numPr>
        <w:spacing w:after="60"/>
        <w:jc w:val="both"/>
        <w:rPr>
          <w:rFonts w:ascii="Arial" w:hAnsi="Arial"/>
        </w:rPr>
      </w:pPr>
      <w:r>
        <w:rPr>
          <w:rFonts w:ascii="Arial" w:hAnsi="Arial"/>
        </w:rPr>
        <w:t>bij afwezigheid zonder toestemming of zonder geldige reden.</w:t>
      </w:r>
    </w:p>
    <w:p w14:paraId="1E89E577" w14:textId="77777777" w:rsidR="007664F4" w:rsidRDefault="005F77B8">
      <w:pPr>
        <w:spacing w:before="240" w:after="0"/>
        <w:ind w:left="0"/>
        <w:outlineLvl w:val="4"/>
        <w:rPr>
          <w:rFonts w:ascii="Arial" w:eastAsia="Arial" w:hAnsi="Arial" w:cs="Arial"/>
          <w:b/>
          <w:bCs/>
        </w:rPr>
      </w:pPr>
      <w:r>
        <w:rPr>
          <w:rFonts w:ascii="Arial" w:hAnsi="Arial"/>
          <w:b/>
          <w:bCs/>
        </w:rPr>
        <w:t>Artikel 231</w:t>
      </w:r>
    </w:p>
    <w:p w14:paraId="2B34DAE7" w14:textId="77777777" w:rsidR="007664F4" w:rsidRDefault="005F77B8">
      <w:pPr>
        <w:jc w:val="both"/>
        <w:rPr>
          <w:rFonts w:ascii="Arial" w:eastAsia="Arial" w:hAnsi="Arial" w:cs="Arial"/>
        </w:rPr>
      </w:pPr>
      <w:r>
        <w:rPr>
          <w:rFonts w:ascii="Arial" w:hAnsi="Arial"/>
        </w:rPr>
        <w:t>Als statutair kan je niet in disponibiliteit wegens ambtsopheffing worden gesteld, of gehouden als je aan de voorwaarden voldoet om met pensioen te gaan, al dan niet op eigen verzoek.</w:t>
      </w:r>
    </w:p>
    <w:p w14:paraId="25BE8D23" w14:textId="77777777" w:rsidR="007664F4" w:rsidRDefault="005F77B8">
      <w:pPr>
        <w:spacing w:before="240" w:after="0"/>
        <w:ind w:left="0"/>
        <w:outlineLvl w:val="4"/>
        <w:rPr>
          <w:rFonts w:ascii="Arial" w:eastAsia="Arial" w:hAnsi="Arial" w:cs="Arial"/>
          <w:b/>
          <w:bCs/>
        </w:rPr>
      </w:pPr>
      <w:r>
        <w:rPr>
          <w:rFonts w:ascii="Arial" w:hAnsi="Arial"/>
          <w:b/>
          <w:bCs/>
        </w:rPr>
        <w:t xml:space="preserve">Artikel 232 </w:t>
      </w:r>
    </w:p>
    <w:p w14:paraId="1A393A8E" w14:textId="77777777" w:rsidR="007664F4" w:rsidRDefault="005F77B8">
      <w:pPr>
        <w:jc w:val="both"/>
        <w:rPr>
          <w:rFonts w:ascii="Arial" w:eastAsia="Arial" w:hAnsi="Arial" w:cs="Arial"/>
        </w:rPr>
      </w:pPr>
      <w:r>
        <w:rPr>
          <w:rFonts w:ascii="Arial" w:hAnsi="Arial"/>
        </w:rPr>
        <w:t>De algemeen directeur, of het bij delegatie hiertoe aangeduide personeelslid beslist over de individuele verlofaanvraag, tenzij uitdrukkelijk anders bepaald in deze rechtspositieregeling.</w:t>
      </w:r>
    </w:p>
    <w:p w14:paraId="20880DF7" w14:textId="77777777" w:rsidR="007664F4" w:rsidRDefault="005F77B8">
      <w:pPr>
        <w:jc w:val="both"/>
        <w:rPr>
          <w:rFonts w:ascii="Arial" w:eastAsia="Arial" w:hAnsi="Arial" w:cs="Arial"/>
        </w:rPr>
      </w:pPr>
      <w:r>
        <w:rPr>
          <w:rFonts w:ascii="Arial" w:hAnsi="Arial"/>
        </w:rPr>
        <w:t>Voor de toepassing van deze titel is een werkdag een dag waarop je verplicht bent te werken krachtens de arbeidsregeling die op jou van toepassing is.</w:t>
      </w:r>
    </w:p>
    <w:p w14:paraId="1E8C6EEF" w14:textId="77777777" w:rsidR="005E30B5" w:rsidRDefault="005E30B5">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0C889521" w14:textId="77777777" w:rsidR="007664F4" w:rsidRDefault="005F77B8">
      <w:pPr>
        <w:pStyle w:val="Kop2"/>
        <w:rPr>
          <w:rFonts w:ascii="Arial" w:eastAsia="Arial" w:hAnsi="Arial" w:cs="Arial"/>
        </w:rPr>
      </w:pPr>
      <w:bookmarkStart w:id="119" w:name="_Toc54860553"/>
      <w:r>
        <w:rPr>
          <w:rFonts w:ascii="Arial" w:hAnsi="Arial"/>
        </w:rPr>
        <w:lastRenderedPageBreak/>
        <w:t>Hoofdstuk ii. jaarlijkse vakantiedagen</w:t>
      </w:r>
      <w:bookmarkEnd w:id="119"/>
    </w:p>
    <w:p w14:paraId="6ECDBF58" w14:textId="77777777" w:rsidR="007664F4" w:rsidRDefault="005F77B8">
      <w:pPr>
        <w:spacing w:before="240" w:after="0"/>
        <w:ind w:left="0"/>
        <w:outlineLvl w:val="4"/>
        <w:rPr>
          <w:rFonts w:ascii="Arial" w:eastAsia="Arial" w:hAnsi="Arial" w:cs="Arial"/>
          <w:b/>
          <w:bCs/>
        </w:rPr>
      </w:pPr>
      <w:r>
        <w:rPr>
          <w:rFonts w:ascii="Arial" w:hAnsi="Arial"/>
          <w:b/>
          <w:bCs/>
        </w:rPr>
        <w:t>Artikel 233</w:t>
      </w:r>
    </w:p>
    <w:p w14:paraId="6632813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3A92EFC5" w14:textId="79392405" w:rsidR="007664F4" w:rsidRDefault="005F77B8">
      <w:pPr>
        <w:jc w:val="both"/>
        <w:rPr>
          <w:rFonts w:ascii="Arial" w:eastAsia="Arial" w:hAnsi="Arial" w:cs="Arial"/>
        </w:rPr>
      </w:pPr>
      <w:r>
        <w:rPr>
          <w:rFonts w:ascii="Arial" w:hAnsi="Arial"/>
        </w:rPr>
        <w:t xml:space="preserve">Als voltijds werkende heb je recht op </w:t>
      </w:r>
      <w:r w:rsidRPr="005E30B5">
        <w:rPr>
          <w:rFonts w:ascii="Arial" w:hAnsi="Arial"/>
        </w:rPr>
        <w:t>3</w:t>
      </w:r>
      <w:r w:rsidR="00FA5E98">
        <w:rPr>
          <w:rFonts w:ascii="Arial" w:hAnsi="Arial"/>
        </w:rPr>
        <w:t>0</w:t>
      </w:r>
      <w:r w:rsidRPr="005E30B5">
        <w:rPr>
          <w:rFonts w:ascii="Arial" w:hAnsi="Arial"/>
        </w:rPr>
        <w:t xml:space="preserve"> werkdagen</w:t>
      </w:r>
      <w:r>
        <w:rPr>
          <w:rFonts w:ascii="Arial" w:hAnsi="Arial"/>
        </w:rPr>
        <w:t xml:space="preserve"> betaalde vakantie voor een volledig dienstjaar.</w:t>
      </w:r>
    </w:p>
    <w:p w14:paraId="32053089" w14:textId="77777777" w:rsidR="007664F4" w:rsidRDefault="005F77B8">
      <w:pPr>
        <w:jc w:val="both"/>
        <w:rPr>
          <w:rFonts w:ascii="Arial" w:eastAsia="Arial" w:hAnsi="Arial" w:cs="Arial"/>
          <w:color w:val="00B050"/>
          <w:u w:color="00B050"/>
        </w:rPr>
      </w:pPr>
      <w:r>
        <w:rPr>
          <w:rFonts w:ascii="Arial" w:hAnsi="Arial"/>
          <w:color w:val="00B050"/>
          <w:u w:color="00B050"/>
        </w:rPr>
        <w:t xml:space="preserve">Wanneer je (zoals bedoeld </w:t>
      </w:r>
      <w:r w:rsidRPr="007A5D68">
        <w:rPr>
          <w:rFonts w:ascii="Arial" w:hAnsi="Arial"/>
          <w:color w:val="00B050"/>
          <w:u w:color="00B050"/>
        </w:rPr>
        <w:t>in artikel 1, 6°) in</w:t>
      </w:r>
      <w:r>
        <w:rPr>
          <w:rFonts w:ascii="Arial" w:hAnsi="Arial"/>
          <w:color w:val="00B050"/>
          <w:u w:color="00B050"/>
        </w:rPr>
        <w:t xml:space="preserve"> dienst bent getreden na 31 december 2010, heb je recht op 26 werkdagen betaalde vakantie voor een volledig dienstjaar.</w:t>
      </w:r>
    </w:p>
    <w:p w14:paraId="0C23B4B1" w14:textId="77777777" w:rsidR="007664F4" w:rsidRDefault="005F77B8">
      <w:pPr>
        <w:jc w:val="both"/>
        <w:rPr>
          <w:rFonts w:ascii="Arial" w:eastAsia="Arial" w:hAnsi="Arial" w:cs="Arial"/>
        </w:rPr>
      </w:pPr>
      <w:r>
        <w:rPr>
          <w:rFonts w:ascii="Arial" w:hAnsi="Arial"/>
        </w:rPr>
        <w:t xml:space="preserve">Voor contractuelen bestaat het verlof uit 20 wettelijke vakantiedagen en 10 / </w:t>
      </w:r>
      <w:r>
        <w:rPr>
          <w:rFonts w:ascii="Arial" w:hAnsi="Arial"/>
          <w:color w:val="00B050"/>
          <w:u w:color="00B050"/>
        </w:rPr>
        <w:t>6</w:t>
      </w:r>
      <w:r>
        <w:rPr>
          <w:rFonts w:ascii="Arial" w:hAnsi="Arial"/>
        </w:rPr>
        <w:t xml:space="preserve"> bijkomende vakantiedagen. De 20 wettelijke vakantiedagen moet je eerst opnemen.</w:t>
      </w:r>
    </w:p>
    <w:p w14:paraId="50D7914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78ECA28F" w14:textId="77777777" w:rsidR="007664F4" w:rsidRDefault="005F77B8">
      <w:pPr>
        <w:jc w:val="both"/>
        <w:rPr>
          <w:rFonts w:ascii="Arial" w:eastAsia="Arial" w:hAnsi="Arial" w:cs="Arial"/>
        </w:rPr>
      </w:pPr>
      <w:r>
        <w:rPr>
          <w:rFonts w:ascii="Arial" w:hAnsi="Arial"/>
        </w:rPr>
        <w:t>De jaarlijkse vakantie wordt omgezet in uren en je dient dit verlof op te nemen per dagdeel.</w:t>
      </w:r>
    </w:p>
    <w:p w14:paraId="2925456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15E376C7" w14:textId="77777777" w:rsidR="005E30B5" w:rsidRPr="005E30B5" w:rsidRDefault="005E30B5" w:rsidP="005E30B5">
      <w:pPr>
        <w:jc w:val="both"/>
        <w:rPr>
          <w:rFonts w:ascii="Arial" w:hAnsi="Arial"/>
        </w:rPr>
      </w:pPr>
      <w:r w:rsidRPr="005E30B5">
        <w:rPr>
          <w:rFonts w:ascii="Arial" w:hAnsi="Arial"/>
        </w:rPr>
        <w:t xml:space="preserve">De vakantieregeling van de </w:t>
      </w:r>
      <w:r w:rsidR="00576C2B">
        <w:rPr>
          <w:rFonts w:ascii="Arial" w:hAnsi="Arial"/>
        </w:rPr>
        <w:t>contractuele</w:t>
      </w:r>
      <w:r w:rsidRPr="005E30B5">
        <w:rPr>
          <w:rFonts w:ascii="Arial" w:hAnsi="Arial"/>
        </w:rPr>
        <w:t xml:space="preserve"> personeelsleden wordt georganiseerd conform titel</w:t>
      </w:r>
      <w:r>
        <w:rPr>
          <w:rFonts w:ascii="Arial" w:hAnsi="Arial"/>
        </w:rPr>
        <w:t xml:space="preserve"> </w:t>
      </w:r>
      <w:r w:rsidRPr="005E30B5">
        <w:rPr>
          <w:rFonts w:ascii="Arial" w:hAnsi="Arial"/>
        </w:rPr>
        <w:t>III van het koninklijk besluit van 30 maart 1967 tot uitvoering van de op 28 juni 1971 gecoördineerde wetten (privé sector).</w:t>
      </w:r>
    </w:p>
    <w:p w14:paraId="52507048" w14:textId="77777777" w:rsidR="005E30B5" w:rsidRPr="005E30B5" w:rsidRDefault="005E30B5" w:rsidP="005E30B5">
      <w:pPr>
        <w:jc w:val="both"/>
        <w:rPr>
          <w:rFonts w:ascii="Arial" w:hAnsi="Arial"/>
        </w:rPr>
      </w:pPr>
      <w:r w:rsidRPr="005E30B5">
        <w:rPr>
          <w:rFonts w:ascii="Arial" w:hAnsi="Arial"/>
        </w:rPr>
        <w:t xml:space="preserve">Voor de </w:t>
      </w:r>
      <w:r w:rsidR="00576C2B">
        <w:rPr>
          <w:rFonts w:ascii="Arial" w:hAnsi="Arial"/>
        </w:rPr>
        <w:t>statutaire</w:t>
      </w:r>
      <w:r w:rsidRPr="005E30B5">
        <w:rPr>
          <w:rFonts w:ascii="Arial" w:hAnsi="Arial"/>
        </w:rPr>
        <w:t xml:space="preserve"> personeelsleden geldt de regeling voor de publieke sector.</w:t>
      </w:r>
    </w:p>
    <w:p w14:paraId="72F058A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0985674B" w14:textId="77777777" w:rsidR="007664F4" w:rsidRDefault="005F77B8">
      <w:pPr>
        <w:jc w:val="both"/>
        <w:rPr>
          <w:rFonts w:ascii="Arial" w:eastAsia="Arial" w:hAnsi="Arial" w:cs="Arial"/>
        </w:rPr>
      </w:pPr>
      <w:r>
        <w:rPr>
          <w:rFonts w:ascii="Arial" w:hAnsi="Arial"/>
        </w:rPr>
        <w:t>We stellen het jaarlijks vakantieverlof gelijk met een periode van dienstactiviteit.</w:t>
      </w:r>
    </w:p>
    <w:p w14:paraId="5DD8684F" w14:textId="77777777" w:rsidR="007664F4" w:rsidRDefault="005F77B8">
      <w:pPr>
        <w:jc w:val="both"/>
        <w:rPr>
          <w:rFonts w:ascii="Arial" w:eastAsia="Arial" w:hAnsi="Arial" w:cs="Arial"/>
        </w:rPr>
      </w:pPr>
      <w:r>
        <w:rPr>
          <w:rFonts w:ascii="Arial" w:hAnsi="Arial"/>
        </w:rPr>
        <w:t xml:space="preserve">Je neemt verlof naar keuze, met inachtneming van de behoeften van de dienst. </w:t>
      </w:r>
    </w:p>
    <w:p w14:paraId="52268427" w14:textId="77777777" w:rsidR="007664F4" w:rsidRDefault="005F77B8">
      <w:pPr>
        <w:jc w:val="both"/>
        <w:rPr>
          <w:rFonts w:ascii="Arial" w:eastAsia="Arial" w:hAnsi="Arial" w:cs="Arial"/>
        </w:rPr>
      </w:pPr>
      <w:r>
        <w:rPr>
          <w:rFonts w:ascii="Arial" w:hAnsi="Arial"/>
        </w:rPr>
        <w:t>Vakantiedagen moeten op vooraf worden aangevraagd. Als de aangevraagde dagen of periodes niet verzoenbaar zijn met de behoeftes van de dienst, dan wordt je dit zo vlug mogelijk meegedeeld.</w:t>
      </w:r>
    </w:p>
    <w:p w14:paraId="2AA8A3C3" w14:textId="77777777" w:rsidR="007664F4" w:rsidRDefault="005F77B8">
      <w:pPr>
        <w:spacing w:before="120" w:after="0"/>
        <w:ind w:left="0"/>
        <w:outlineLvl w:val="5"/>
        <w:rPr>
          <w:rFonts w:ascii="Arial" w:eastAsia="Arial" w:hAnsi="Arial" w:cs="Arial"/>
          <w:b/>
          <w:bCs/>
          <w:i/>
          <w:iCs/>
        </w:rPr>
      </w:pPr>
      <w:bookmarkStart w:id="120" w:name="_Hlk36815706"/>
      <w:r>
        <w:rPr>
          <w:rFonts w:ascii="Arial" w:hAnsi="Arial"/>
          <w:b/>
          <w:bCs/>
          <w:i/>
          <w:iCs/>
        </w:rPr>
        <w:t>Paragraaf 5</w:t>
      </w:r>
    </w:p>
    <w:bookmarkEnd w:id="120"/>
    <w:p w14:paraId="229F3048" w14:textId="77777777" w:rsidR="007664F4" w:rsidRDefault="005F77B8">
      <w:pPr>
        <w:jc w:val="both"/>
        <w:rPr>
          <w:rFonts w:ascii="Arial" w:eastAsia="Arial" w:hAnsi="Arial" w:cs="Arial"/>
        </w:rPr>
      </w:pPr>
      <w:r>
        <w:rPr>
          <w:rFonts w:ascii="Arial" w:hAnsi="Arial"/>
        </w:rPr>
        <w:t>In afwijking van §4, kan je elk jaar maximum vier vakantiedagen opnemen zonder dat het dienstbelang kan worden ingeroepen om het verlof te weigeren.</w:t>
      </w:r>
    </w:p>
    <w:p w14:paraId="500BF5B9" w14:textId="77777777" w:rsidR="007664F4" w:rsidRDefault="005F77B8">
      <w:pPr>
        <w:spacing w:before="240" w:after="0"/>
        <w:ind w:left="0"/>
        <w:outlineLvl w:val="4"/>
        <w:rPr>
          <w:rFonts w:ascii="Arial" w:eastAsia="Arial" w:hAnsi="Arial" w:cs="Arial"/>
          <w:b/>
          <w:bCs/>
        </w:rPr>
      </w:pPr>
      <w:r>
        <w:rPr>
          <w:rFonts w:ascii="Arial" w:hAnsi="Arial"/>
          <w:b/>
          <w:bCs/>
        </w:rPr>
        <w:t>Artikel 234</w:t>
      </w:r>
    </w:p>
    <w:p w14:paraId="75DEA38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79356742" w14:textId="77777777" w:rsidR="007664F4" w:rsidRDefault="005F77B8">
      <w:pPr>
        <w:jc w:val="both"/>
        <w:rPr>
          <w:rFonts w:ascii="Arial" w:eastAsia="Arial" w:hAnsi="Arial" w:cs="Arial"/>
        </w:rPr>
      </w:pPr>
      <w:r>
        <w:rPr>
          <w:rFonts w:ascii="Arial" w:hAnsi="Arial"/>
        </w:rPr>
        <w:t>Elke periode met recht op salaris en elke periode van georganiseerde werkonderbreking, geeft recht op jaarlijkse vakantiedagen.</w:t>
      </w:r>
    </w:p>
    <w:p w14:paraId="10C745BE" w14:textId="77777777" w:rsidR="007664F4" w:rsidRDefault="005F77B8">
      <w:pPr>
        <w:jc w:val="both"/>
        <w:rPr>
          <w:rFonts w:ascii="Arial" w:eastAsia="Arial" w:hAnsi="Arial" w:cs="Arial"/>
        </w:rPr>
      </w:pPr>
      <w:r>
        <w:rPr>
          <w:rFonts w:ascii="Arial" w:hAnsi="Arial"/>
        </w:rPr>
        <w:t>Als je</w:t>
      </w:r>
      <w:r w:rsidR="00576C2B">
        <w:rPr>
          <w:rFonts w:ascii="Arial" w:hAnsi="Arial"/>
        </w:rPr>
        <w:t xml:space="preserve"> als statutair</w:t>
      </w:r>
      <w:r>
        <w:rPr>
          <w:rFonts w:ascii="Arial" w:hAnsi="Arial"/>
        </w:rPr>
        <w:t xml:space="preserve"> in de loop van het jaar in dienst treedt </w:t>
      </w:r>
      <w:r w:rsidRPr="00576C2B">
        <w:rPr>
          <w:rFonts w:ascii="Arial" w:hAnsi="Arial"/>
        </w:rPr>
        <w:t xml:space="preserve">of je functie definitief neerlegt, worden je vakantiedagen in evenredige mate verminderd. </w:t>
      </w:r>
      <w:r>
        <w:rPr>
          <w:rFonts w:ascii="Arial" w:hAnsi="Arial"/>
        </w:rPr>
        <w:t>Dit is eveneens het geval bij afwezigheden zonder recht op salaris of afwezigheden wegens deeltijdse prestaties.</w:t>
      </w:r>
    </w:p>
    <w:p w14:paraId="47CB39C1" w14:textId="77777777" w:rsidR="007664F4" w:rsidRDefault="005F77B8">
      <w:pPr>
        <w:jc w:val="both"/>
        <w:rPr>
          <w:rFonts w:ascii="Arial" w:eastAsia="Arial" w:hAnsi="Arial" w:cs="Arial"/>
        </w:rPr>
      </w:pPr>
      <w:r>
        <w:rPr>
          <w:rFonts w:ascii="Arial" w:hAnsi="Arial"/>
        </w:rPr>
        <w:t>Als deze berekening leidt tot een niet geheel wordt het aantal vakantiedagen/uren vakantie waarop je recht hebt afgerond naar boven, tot het eerstvolgende gehele getal.</w:t>
      </w:r>
    </w:p>
    <w:p w14:paraId="5A736FA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98EA7D8" w14:textId="77777777" w:rsidR="007664F4" w:rsidRDefault="005F77B8">
      <w:pPr>
        <w:jc w:val="both"/>
        <w:rPr>
          <w:rFonts w:ascii="Arial" w:eastAsia="Arial" w:hAnsi="Arial" w:cs="Arial"/>
        </w:rPr>
      </w:pPr>
      <w:r>
        <w:rPr>
          <w:rFonts w:ascii="Arial" w:hAnsi="Arial"/>
        </w:rPr>
        <w:t>Als je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0C9C4F7" w14:textId="77777777" w:rsidR="007664F4" w:rsidRDefault="005F77B8">
      <w:pPr>
        <w:pStyle w:val="Kop6"/>
        <w:rPr>
          <w:rFonts w:ascii="Arial" w:eastAsia="Arial" w:hAnsi="Arial" w:cs="Arial"/>
        </w:rPr>
      </w:pPr>
      <w:r>
        <w:rPr>
          <w:rFonts w:ascii="Arial" w:hAnsi="Arial"/>
        </w:rPr>
        <w:t>Paragraaf 3</w:t>
      </w:r>
    </w:p>
    <w:p w14:paraId="2795F3C0" w14:textId="77777777" w:rsidR="007664F4" w:rsidRDefault="005F77B8">
      <w:pPr>
        <w:pStyle w:val="StandaardUitvullen"/>
        <w:rPr>
          <w:rFonts w:ascii="Arial" w:eastAsia="Arial" w:hAnsi="Arial" w:cs="Arial"/>
        </w:rPr>
      </w:pPr>
      <w:r>
        <w:rPr>
          <w:rFonts w:ascii="Arial" w:hAnsi="Arial"/>
        </w:rPr>
        <w:t>Periodes met recht op een uitkering in het kader van de ziekte- en invaliditeitsverzekering worden gelijkgesteld met periodes met recht op salaris. Het aantal vakantiedagen wordt in dat geval dus niet verminderd.</w:t>
      </w:r>
    </w:p>
    <w:p w14:paraId="3EB4D32F" w14:textId="77777777" w:rsidR="009703FB" w:rsidRDefault="009703FB">
      <w:pPr>
        <w:spacing w:before="0" w:after="0"/>
        <w:ind w:left="0"/>
        <w:rPr>
          <w:rFonts w:ascii="Arial" w:hAnsi="Arial"/>
          <w:b/>
          <w:bCs/>
          <w:i/>
          <w:iCs/>
          <w14:textOutline w14:w="0" w14:cap="rnd" w14:cmpd="sng" w14:algn="ctr">
            <w14:noFill/>
            <w14:prstDash w14:val="solid"/>
            <w14:bevel/>
          </w14:textOutline>
        </w:rPr>
      </w:pPr>
      <w:r>
        <w:rPr>
          <w:rFonts w:ascii="Arial" w:hAnsi="Arial"/>
        </w:rPr>
        <w:br w:type="page"/>
      </w:r>
    </w:p>
    <w:p w14:paraId="3A168206" w14:textId="77777777" w:rsidR="007664F4" w:rsidRDefault="005F77B8">
      <w:pPr>
        <w:pStyle w:val="Kop6"/>
        <w:rPr>
          <w:rFonts w:ascii="Arial" w:eastAsia="Arial" w:hAnsi="Arial" w:cs="Arial"/>
        </w:rPr>
      </w:pPr>
      <w:r>
        <w:rPr>
          <w:rFonts w:ascii="Arial" w:hAnsi="Arial"/>
        </w:rPr>
        <w:lastRenderedPageBreak/>
        <w:t>Paragraaf 4</w:t>
      </w:r>
    </w:p>
    <w:p w14:paraId="0C86F2C1" w14:textId="77777777" w:rsidR="007664F4" w:rsidRDefault="005F77B8">
      <w:pPr>
        <w:jc w:val="both"/>
        <w:rPr>
          <w:rFonts w:ascii="Arial" w:eastAsia="Arial" w:hAnsi="Arial" w:cs="Arial"/>
        </w:rPr>
      </w:pPr>
      <w:r>
        <w:rPr>
          <w:rFonts w:ascii="Arial" w:hAnsi="Arial"/>
        </w:rPr>
        <w:t>Periodes van disponibiliteit wegens ziekte worden gelijkgesteld met periodes met recht op salaris. Het aantal vakantiedagen wordt in dat geval dus niet verminderd.</w:t>
      </w:r>
    </w:p>
    <w:p w14:paraId="301B9009" w14:textId="77777777" w:rsidR="007664F4" w:rsidRDefault="005F77B8">
      <w:pPr>
        <w:jc w:val="both"/>
        <w:rPr>
          <w:rFonts w:ascii="Arial" w:eastAsia="Arial" w:hAnsi="Arial" w:cs="Arial"/>
        </w:rPr>
      </w:pPr>
      <w:r>
        <w:rPr>
          <w:rFonts w:ascii="Arial" w:hAnsi="Arial"/>
        </w:rPr>
        <w:t>Periodes van disponibiliteit wegens ambtsopheffing worden in het jaar van de weder indiensttreding gelijkgesteld met periodes met recht op salaris. Het aantal vakantiedagen wordt niet verminderd.</w:t>
      </w:r>
    </w:p>
    <w:p w14:paraId="2C716C68" w14:textId="77777777" w:rsidR="007664F4" w:rsidRDefault="005F77B8">
      <w:pPr>
        <w:spacing w:before="240" w:after="0"/>
        <w:ind w:left="0"/>
        <w:outlineLvl w:val="4"/>
        <w:rPr>
          <w:rFonts w:ascii="Arial" w:eastAsia="Arial" w:hAnsi="Arial" w:cs="Arial"/>
          <w:b/>
          <w:bCs/>
        </w:rPr>
      </w:pPr>
      <w:r>
        <w:rPr>
          <w:rFonts w:ascii="Arial" w:hAnsi="Arial"/>
          <w:b/>
          <w:bCs/>
        </w:rPr>
        <w:t>Artikel 235</w:t>
      </w:r>
    </w:p>
    <w:p w14:paraId="1658A20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614CD4FC" w14:textId="77777777" w:rsidR="007664F4" w:rsidRDefault="005F77B8">
      <w:pPr>
        <w:jc w:val="both"/>
        <w:rPr>
          <w:rFonts w:ascii="Arial" w:eastAsia="Arial" w:hAnsi="Arial" w:cs="Arial"/>
        </w:rPr>
      </w:pPr>
      <w:r>
        <w:rPr>
          <w:rFonts w:ascii="Arial" w:hAnsi="Arial"/>
        </w:rPr>
        <w:t xml:space="preserve">Als </w:t>
      </w:r>
      <w:r w:rsidRPr="009703FB">
        <w:rPr>
          <w:rFonts w:ascii="Arial" w:hAnsi="Arial"/>
        </w:rPr>
        <w:t xml:space="preserve">je </w:t>
      </w:r>
      <w:r>
        <w:rPr>
          <w:rFonts w:ascii="Arial" w:hAnsi="Arial"/>
        </w:rPr>
        <w:t>ziek wordt voor de aanvang van een vakantiedag of een periode van vakantiedagen, dan wordt de vakantie opgeschort. Voor statutairen worden de ziektedagen aangerekend op het beschikbare ziektekrediet.</w:t>
      </w:r>
    </w:p>
    <w:p w14:paraId="5B93BDB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4DE1B3C0" w14:textId="77777777" w:rsidR="007664F4" w:rsidRDefault="005F77B8">
      <w:pPr>
        <w:jc w:val="both"/>
        <w:rPr>
          <w:rFonts w:ascii="Arial" w:eastAsia="Arial" w:hAnsi="Arial" w:cs="Arial"/>
        </w:rPr>
      </w:pPr>
      <w:r>
        <w:rPr>
          <w:rFonts w:ascii="Arial" w:hAnsi="Arial"/>
        </w:rPr>
        <w:t xml:space="preserve">Als </w:t>
      </w:r>
      <w:r w:rsidRPr="009703FB">
        <w:rPr>
          <w:rFonts w:ascii="Arial" w:hAnsi="Arial"/>
        </w:rPr>
        <w:t xml:space="preserve">je </w:t>
      </w:r>
      <w:r>
        <w:rPr>
          <w:rFonts w:ascii="Arial" w:hAnsi="Arial"/>
        </w:rPr>
        <w:t>ziek wordt tijdens je vakantie, dan wordt de vakantie niet opgeschort.</w:t>
      </w:r>
    </w:p>
    <w:p w14:paraId="66B9B546"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7D6C272D" w14:textId="77777777" w:rsidR="007664F4" w:rsidRDefault="005F77B8">
      <w:pPr>
        <w:jc w:val="both"/>
        <w:rPr>
          <w:rFonts w:ascii="Arial" w:eastAsia="Arial" w:hAnsi="Arial" w:cs="Arial"/>
        </w:rPr>
      </w:pPr>
      <w:r>
        <w:rPr>
          <w:rFonts w:ascii="Arial" w:hAnsi="Arial"/>
        </w:rPr>
        <w:t xml:space="preserve">Als </w:t>
      </w:r>
      <w:r w:rsidRPr="009703FB">
        <w:rPr>
          <w:rFonts w:ascii="Arial" w:hAnsi="Arial"/>
        </w:rPr>
        <w:t>je tijdens je vakantie in het ziekenhuis opgenomen wordt, dan wordt de vakantie opgesch</w:t>
      </w:r>
      <w:r>
        <w:rPr>
          <w:rFonts w:ascii="Arial" w:hAnsi="Arial"/>
        </w:rPr>
        <w:t>ort vanaf de eerste dag van de ziekenhuisopname voor de duur ervan.</w:t>
      </w:r>
    </w:p>
    <w:p w14:paraId="3927E701" w14:textId="77777777" w:rsidR="00E00303" w:rsidRDefault="00E00303">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4AD5DC5E" w14:textId="77777777" w:rsidR="007664F4" w:rsidRDefault="005F77B8">
      <w:pPr>
        <w:pStyle w:val="Kop2"/>
        <w:rPr>
          <w:rFonts w:ascii="Arial" w:eastAsia="Arial" w:hAnsi="Arial" w:cs="Arial"/>
        </w:rPr>
      </w:pPr>
      <w:bookmarkStart w:id="121" w:name="_Toc54860554"/>
      <w:r>
        <w:rPr>
          <w:rFonts w:ascii="Arial" w:hAnsi="Arial"/>
        </w:rPr>
        <w:lastRenderedPageBreak/>
        <w:t>Hoofdstuk iii. feestdagen</w:t>
      </w:r>
      <w:bookmarkEnd w:id="121"/>
    </w:p>
    <w:p w14:paraId="0973D52C" w14:textId="77777777" w:rsidR="007664F4" w:rsidRDefault="005F77B8">
      <w:pPr>
        <w:spacing w:before="0" w:after="0"/>
        <w:ind w:left="0"/>
        <w:outlineLvl w:val="4"/>
        <w:rPr>
          <w:rFonts w:ascii="Arial" w:eastAsia="Arial" w:hAnsi="Arial" w:cs="Arial"/>
          <w:b/>
          <w:bCs/>
        </w:rPr>
      </w:pPr>
      <w:r>
        <w:rPr>
          <w:rFonts w:ascii="Arial" w:hAnsi="Arial"/>
          <w:b/>
          <w:bCs/>
        </w:rPr>
        <w:t>Artikel 236</w:t>
      </w:r>
    </w:p>
    <w:p w14:paraId="3BC5B65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AF16B78" w14:textId="77777777" w:rsidR="007664F4" w:rsidRDefault="005F77B8">
      <w:pPr>
        <w:jc w:val="both"/>
        <w:rPr>
          <w:rFonts w:ascii="Arial" w:eastAsia="Arial" w:hAnsi="Arial" w:cs="Arial"/>
        </w:rPr>
      </w:pPr>
      <w:r>
        <w:rPr>
          <w:rFonts w:ascii="Arial" w:hAnsi="Arial"/>
        </w:rPr>
        <w:t xml:space="preserve">Je hebt betaalde vakantie op de volgende feestdagen: </w:t>
      </w:r>
    </w:p>
    <w:p w14:paraId="0AB4AD18" w14:textId="77777777" w:rsidR="007664F4" w:rsidRDefault="005F77B8" w:rsidP="00A31223">
      <w:pPr>
        <w:numPr>
          <w:ilvl w:val="0"/>
          <w:numId w:val="175"/>
        </w:numPr>
        <w:spacing w:before="40" w:after="60"/>
        <w:jc w:val="both"/>
        <w:rPr>
          <w:rFonts w:ascii="Arial" w:hAnsi="Arial"/>
        </w:rPr>
      </w:pPr>
      <w:r>
        <w:rPr>
          <w:rFonts w:ascii="Arial" w:hAnsi="Arial"/>
        </w:rPr>
        <w:t>1 januari;</w:t>
      </w:r>
    </w:p>
    <w:p w14:paraId="506124AB" w14:textId="77777777" w:rsidR="007664F4" w:rsidRDefault="005F77B8" w:rsidP="00A31223">
      <w:pPr>
        <w:numPr>
          <w:ilvl w:val="0"/>
          <w:numId w:val="175"/>
        </w:numPr>
        <w:spacing w:before="40" w:after="60"/>
        <w:jc w:val="both"/>
        <w:rPr>
          <w:rFonts w:ascii="Arial" w:hAnsi="Arial"/>
        </w:rPr>
      </w:pPr>
      <w:r>
        <w:rPr>
          <w:rFonts w:ascii="Arial" w:hAnsi="Arial"/>
        </w:rPr>
        <w:t>2 januari;</w:t>
      </w:r>
    </w:p>
    <w:p w14:paraId="39C8A1BE" w14:textId="77777777" w:rsidR="007664F4" w:rsidRDefault="005F77B8" w:rsidP="00A31223">
      <w:pPr>
        <w:numPr>
          <w:ilvl w:val="0"/>
          <w:numId w:val="175"/>
        </w:numPr>
        <w:spacing w:before="40" w:after="60"/>
        <w:jc w:val="both"/>
        <w:rPr>
          <w:rFonts w:ascii="Arial" w:hAnsi="Arial"/>
        </w:rPr>
      </w:pPr>
      <w:r>
        <w:rPr>
          <w:rFonts w:ascii="Arial" w:hAnsi="Arial"/>
        </w:rPr>
        <w:t>Paasmaandag;</w:t>
      </w:r>
    </w:p>
    <w:p w14:paraId="60F1C5E5" w14:textId="77777777" w:rsidR="007664F4" w:rsidRDefault="005F77B8" w:rsidP="00A31223">
      <w:pPr>
        <w:numPr>
          <w:ilvl w:val="0"/>
          <w:numId w:val="175"/>
        </w:numPr>
        <w:spacing w:before="40" w:after="60"/>
        <w:jc w:val="both"/>
        <w:rPr>
          <w:rFonts w:ascii="Arial" w:hAnsi="Arial"/>
        </w:rPr>
      </w:pPr>
      <w:r>
        <w:rPr>
          <w:rFonts w:ascii="Arial" w:hAnsi="Arial"/>
        </w:rPr>
        <w:t>1 mei;</w:t>
      </w:r>
    </w:p>
    <w:p w14:paraId="3641D429" w14:textId="77777777" w:rsidR="007664F4" w:rsidRDefault="005F77B8" w:rsidP="00A31223">
      <w:pPr>
        <w:numPr>
          <w:ilvl w:val="0"/>
          <w:numId w:val="175"/>
        </w:numPr>
        <w:spacing w:before="40" w:after="60"/>
        <w:jc w:val="both"/>
        <w:rPr>
          <w:rFonts w:ascii="Arial" w:hAnsi="Arial"/>
        </w:rPr>
      </w:pPr>
      <w:r>
        <w:rPr>
          <w:rFonts w:ascii="Arial" w:hAnsi="Arial"/>
        </w:rPr>
        <w:t>Hemelvaartsdag;</w:t>
      </w:r>
    </w:p>
    <w:p w14:paraId="1674E6F0" w14:textId="77777777" w:rsidR="007664F4" w:rsidRDefault="005F77B8" w:rsidP="00A31223">
      <w:pPr>
        <w:numPr>
          <w:ilvl w:val="0"/>
          <w:numId w:val="175"/>
        </w:numPr>
        <w:spacing w:before="40" w:after="60"/>
        <w:jc w:val="both"/>
        <w:rPr>
          <w:rFonts w:ascii="Arial" w:hAnsi="Arial"/>
        </w:rPr>
      </w:pPr>
      <w:r>
        <w:rPr>
          <w:rFonts w:ascii="Arial" w:hAnsi="Arial"/>
        </w:rPr>
        <w:t>Pinkstermaandag;</w:t>
      </w:r>
    </w:p>
    <w:p w14:paraId="1DCC47F3" w14:textId="77777777" w:rsidR="007664F4" w:rsidRDefault="005F77B8" w:rsidP="00A31223">
      <w:pPr>
        <w:numPr>
          <w:ilvl w:val="0"/>
          <w:numId w:val="175"/>
        </w:numPr>
        <w:spacing w:before="40" w:after="60"/>
        <w:jc w:val="both"/>
        <w:rPr>
          <w:rFonts w:ascii="Arial" w:hAnsi="Arial"/>
        </w:rPr>
      </w:pPr>
      <w:r>
        <w:rPr>
          <w:rFonts w:ascii="Arial" w:hAnsi="Arial"/>
        </w:rPr>
        <w:t>11 juli;</w:t>
      </w:r>
    </w:p>
    <w:p w14:paraId="40F1090C" w14:textId="77777777" w:rsidR="007664F4" w:rsidRDefault="005F77B8" w:rsidP="00A31223">
      <w:pPr>
        <w:numPr>
          <w:ilvl w:val="0"/>
          <w:numId w:val="175"/>
        </w:numPr>
        <w:spacing w:before="40" w:after="60"/>
        <w:jc w:val="both"/>
        <w:rPr>
          <w:rFonts w:ascii="Arial" w:hAnsi="Arial"/>
        </w:rPr>
      </w:pPr>
      <w:r>
        <w:rPr>
          <w:rFonts w:ascii="Arial" w:hAnsi="Arial"/>
        </w:rPr>
        <w:t>21 juli;</w:t>
      </w:r>
    </w:p>
    <w:p w14:paraId="79F4EE0B" w14:textId="77777777" w:rsidR="007664F4" w:rsidRDefault="005F77B8" w:rsidP="00A31223">
      <w:pPr>
        <w:numPr>
          <w:ilvl w:val="0"/>
          <w:numId w:val="175"/>
        </w:numPr>
        <w:spacing w:before="40" w:after="60"/>
        <w:jc w:val="both"/>
        <w:rPr>
          <w:rFonts w:ascii="Arial" w:hAnsi="Arial"/>
        </w:rPr>
      </w:pPr>
      <w:r>
        <w:rPr>
          <w:rFonts w:ascii="Arial" w:hAnsi="Arial"/>
        </w:rPr>
        <w:t>15 augustus;</w:t>
      </w:r>
    </w:p>
    <w:p w14:paraId="445D1049" w14:textId="77777777" w:rsidR="007664F4" w:rsidRDefault="005F77B8" w:rsidP="00A31223">
      <w:pPr>
        <w:numPr>
          <w:ilvl w:val="0"/>
          <w:numId w:val="175"/>
        </w:numPr>
        <w:spacing w:before="40" w:after="60"/>
        <w:jc w:val="both"/>
        <w:rPr>
          <w:rFonts w:ascii="Arial" w:hAnsi="Arial"/>
        </w:rPr>
      </w:pPr>
      <w:r>
        <w:rPr>
          <w:rFonts w:ascii="Arial" w:hAnsi="Arial"/>
        </w:rPr>
        <w:t>1 november;</w:t>
      </w:r>
    </w:p>
    <w:p w14:paraId="414696C3" w14:textId="77777777" w:rsidR="007664F4" w:rsidRDefault="005F77B8" w:rsidP="00A31223">
      <w:pPr>
        <w:numPr>
          <w:ilvl w:val="0"/>
          <w:numId w:val="175"/>
        </w:numPr>
        <w:spacing w:before="40" w:after="60"/>
        <w:jc w:val="both"/>
        <w:rPr>
          <w:rFonts w:ascii="Arial" w:hAnsi="Arial"/>
        </w:rPr>
      </w:pPr>
      <w:r>
        <w:rPr>
          <w:rFonts w:ascii="Arial" w:hAnsi="Arial"/>
        </w:rPr>
        <w:t>2 november;</w:t>
      </w:r>
    </w:p>
    <w:p w14:paraId="4C12934D" w14:textId="77777777" w:rsidR="007664F4" w:rsidRDefault="005F77B8" w:rsidP="00A31223">
      <w:pPr>
        <w:numPr>
          <w:ilvl w:val="0"/>
          <w:numId w:val="175"/>
        </w:numPr>
        <w:spacing w:before="40" w:after="60"/>
        <w:jc w:val="both"/>
        <w:rPr>
          <w:rFonts w:ascii="Arial" w:hAnsi="Arial"/>
        </w:rPr>
      </w:pPr>
      <w:r>
        <w:rPr>
          <w:rFonts w:ascii="Arial" w:hAnsi="Arial"/>
        </w:rPr>
        <w:t>11 november;</w:t>
      </w:r>
    </w:p>
    <w:p w14:paraId="7FA9D05A" w14:textId="77777777" w:rsidR="007664F4" w:rsidRDefault="005F77B8" w:rsidP="00A31223">
      <w:pPr>
        <w:numPr>
          <w:ilvl w:val="0"/>
          <w:numId w:val="175"/>
        </w:numPr>
        <w:spacing w:before="40" w:after="60"/>
        <w:jc w:val="both"/>
        <w:rPr>
          <w:rFonts w:ascii="Arial" w:hAnsi="Arial"/>
        </w:rPr>
      </w:pPr>
      <w:r>
        <w:rPr>
          <w:rFonts w:ascii="Arial" w:hAnsi="Arial"/>
        </w:rPr>
        <w:t>25 december;</w:t>
      </w:r>
    </w:p>
    <w:p w14:paraId="30AB15AA" w14:textId="77777777" w:rsidR="007664F4" w:rsidRDefault="005F77B8" w:rsidP="00A31223">
      <w:pPr>
        <w:numPr>
          <w:ilvl w:val="0"/>
          <w:numId w:val="175"/>
        </w:numPr>
        <w:spacing w:before="40" w:after="60"/>
        <w:jc w:val="both"/>
        <w:rPr>
          <w:rFonts w:ascii="Arial" w:hAnsi="Arial"/>
        </w:rPr>
      </w:pPr>
      <w:r>
        <w:rPr>
          <w:rFonts w:ascii="Arial" w:hAnsi="Arial"/>
        </w:rPr>
        <w:t>26 december.</w:t>
      </w:r>
    </w:p>
    <w:p w14:paraId="2E6AF619" w14:textId="77777777" w:rsidR="007664F4" w:rsidRDefault="005F77B8">
      <w:pPr>
        <w:spacing w:before="120" w:after="0"/>
        <w:ind w:left="0"/>
        <w:outlineLvl w:val="5"/>
        <w:rPr>
          <w:rFonts w:ascii="Arial" w:eastAsia="Arial" w:hAnsi="Arial" w:cs="Arial"/>
          <w:b/>
          <w:bCs/>
          <w:i/>
          <w:iCs/>
          <w:color w:val="00B050"/>
          <w:u w:color="00B050"/>
        </w:rPr>
      </w:pPr>
      <w:r>
        <w:rPr>
          <w:rFonts w:ascii="Arial" w:hAnsi="Arial"/>
          <w:b/>
          <w:bCs/>
          <w:i/>
          <w:iCs/>
          <w:color w:val="00B050"/>
          <w:u w:color="00B050"/>
        </w:rPr>
        <w:t>Paragraaf 2</w:t>
      </w:r>
    </w:p>
    <w:p w14:paraId="586FE0AB" w14:textId="77777777" w:rsidR="007664F4" w:rsidRDefault="005F77B8">
      <w:pPr>
        <w:jc w:val="both"/>
        <w:rPr>
          <w:rFonts w:ascii="Arial" w:eastAsia="Arial" w:hAnsi="Arial" w:cs="Arial"/>
          <w:color w:val="00B050"/>
          <w:u w:color="00B050"/>
        </w:rPr>
      </w:pPr>
      <w:r>
        <w:rPr>
          <w:rFonts w:ascii="Arial" w:hAnsi="Arial"/>
          <w:color w:val="00B050"/>
          <w:u w:color="00B050"/>
        </w:rPr>
        <w:t xml:space="preserve">Wanneer je (zoals bedoeld </w:t>
      </w:r>
      <w:r w:rsidRPr="007A5D68">
        <w:rPr>
          <w:rFonts w:ascii="Arial" w:hAnsi="Arial"/>
          <w:color w:val="00B050"/>
          <w:u w:color="00B050"/>
        </w:rPr>
        <w:t>in artikel 1, 6°) in dienst bent getreden na 31 december 2010, heb je betaalde vakantie op de volgende feestdagen</w:t>
      </w:r>
      <w:r>
        <w:rPr>
          <w:rFonts w:ascii="Arial" w:hAnsi="Arial"/>
          <w:color w:val="00B050"/>
          <w:u w:color="00B050"/>
        </w:rPr>
        <w:t xml:space="preserve">: </w:t>
      </w:r>
    </w:p>
    <w:p w14:paraId="570AD3D1"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 januari;</w:t>
      </w:r>
    </w:p>
    <w:p w14:paraId="556CCEA5"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Paasmaandag;</w:t>
      </w:r>
    </w:p>
    <w:p w14:paraId="4A4061FD"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 mei;</w:t>
      </w:r>
    </w:p>
    <w:p w14:paraId="22FBFCC8"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Hemelvaartsdag;</w:t>
      </w:r>
    </w:p>
    <w:p w14:paraId="381D3E47"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Pinkstermaandag;</w:t>
      </w:r>
    </w:p>
    <w:p w14:paraId="54EAF76B"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11 juli;</w:t>
      </w:r>
    </w:p>
    <w:p w14:paraId="5522A49A"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21 juli;</w:t>
      </w:r>
    </w:p>
    <w:p w14:paraId="2D1194E4"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15 augustus;</w:t>
      </w:r>
    </w:p>
    <w:p w14:paraId="1689CCB7"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 november;</w:t>
      </w:r>
    </w:p>
    <w:p w14:paraId="3F7F52CF"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11 november;</w:t>
      </w:r>
    </w:p>
    <w:p w14:paraId="1298B03C" w14:textId="77777777" w:rsidR="007664F4" w:rsidRDefault="005F77B8" w:rsidP="00A31223">
      <w:pPr>
        <w:numPr>
          <w:ilvl w:val="0"/>
          <w:numId w:val="175"/>
        </w:numPr>
        <w:spacing w:before="40" w:after="60"/>
        <w:jc w:val="both"/>
        <w:rPr>
          <w:rFonts w:ascii="Arial" w:hAnsi="Arial"/>
          <w:color w:val="00B050"/>
        </w:rPr>
      </w:pPr>
      <w:r>
        <w:rPr>
          <w:rFonts w:ascii="Arial" w:hAnsi="Arial"/>
          <w:color w:val="00B050"/>
          <w:u w:color="00B050"/>
        </w:rPr>
        <w:t>25 december.</w:t>
      </w:r>
    </w:p>
    <w:p w14:paraId="06ADA9E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4F5B5D3A" w14:textId="77777777" w:rsidR="007664F4" w:rsidRDefault="005F77B8">
      <w:pPr>
        <w:tabs>
          <w:tab w:val="left" w:pos="288"/>
          <w:tab w:val="left" w:pos="432"/>
          <w:tab w:val="left" w:pos="9680"/>
        </w:tabs>
        <w:spacing w:after="60"/>
        <w:jc w:val="both"/>
        <w:rPr>
          <w:rFonts w:ascii="Arial" w:eastAsia="Arial" w:hAnsi="Arial" w:cs="Arial"/>
        </w:rPr>
      </w:pPr>
      <w:r>
        <w:rPr>
          <w:rFonts w:ascii="Arial" w:hAnsi="Arial"/>
        </w:rPr>
        <w:t>Als een feestdag samenvalt met een zaterdag of een zondag, wordt deze dag vervangen door een andere dag die vrij kan opgenomen worden overeenkomstig de regels die gelden inzake jaarlijkse vakantie.</w:t>
      </w:r>
    </w:p>
    <w:p w14:paraId="7F146C4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4D8A1949" w14:textId="77777777" w:rsidR="007664F4" w:rsidRDefault="005F77B8">
      <w:pPr>
        <w:tabs>
          <w:tab w:val="left" w:pos="288"/>
          <w:tab w:val="left" w:pos="432"/>
          <w:tab w:val="left" w:pos="9680"/>
        </w:tabs>
        <w:spacing w:after="60"/>
        <w:jc w:val="both"/>
        <w:rPr>
          <w:rFonts w:ascii="Arial" w:eastAsia="Arial" w:hAnsi="Arial" w:cs="Arial"/>
        </w:rPr>
      </w:pPr>
      <w:r>
        <w:rPr>
          <w:rFonts w:ascii="Arial" w:hAnsi="Arial"/>
        </w:rPr>
        <w:t xml:space="preserve">Wanneer je moet werken op een feestdag krijg je de compensatie zoals </w:t>
      </w:r>
      <w:r w:rsidRPr="007A5D68">
        <w:rPr>
          <w:rFonts w:ascii="Arial" w:hAnsi="Arial"/>
        </w:rPr>
        <w:t>voorzien in artikel 196 en bijkomend een extra vrije dag, die als gewerkte dag betaald wordt, en mag</w:t>
      </w:r>
      <w:r>
        <w:rPr>
          <w:rFonts w:ascii="Arial" w:hAnsi="Arial"/>
        </w:rPr>
        <w:t xml:space="preserve"> worden opgenomen zoals de jaarlijkse vakantiedagen.</w:t>
      </w:r>
    </w:p>
    <w:p w14:paraId="45F8E25B" w14:textId="77777777" w:rsidR="00E00303" w:rsidRDefault="00E00303">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781098EB" w14:textId="77777777" w:rsidR="007664F4" w:rsidRDefault="005F77B8">
      <w:pPr>
        <w:pStyle w:val="Kop2"/>
        <w:rPr>
          <w:rFonts w:ascii="Arial" w:eastAsia="Arial" w:hAnsi="Arial" w:cs="Arial"/>
        </w:rPr>
      </w:pPr>
      <w:bookmarkStart w:id="122" w:name="_Toc54860555"/>
      <w:r>
        <w:rPr>
          <w:rFonts w:ascii="Arial" w:hAnsi="Arial"/>
        </w:rPr>
        <w:lastRenderedPageBreak/>
        <w:t>Hoofdstuk iv. bevallingsverlof</w:t>
      </w:r>
      <w:bookmarkEnd w:id="122"/>
    </w:p>
    <w:p w14:paraId="2FC763BC" w14:textId="77777777" w:rsidR="007664F4" w:rsidRDefault="005F77B8">
      <w:pPr>
        <w:spacing w:before="240" w:after="0"/>
        <w:ind w:left="0"/>
        <w:outlineLvl w:val="4"/>
        <w:rPr>
          <w:rFonts w:ascii="Arial" w:eastAsia="Arial" w:hAnsi="Arial" w:cs="Arial"/>
          <w:b/>
          <w:bCs/>
        </w:rPr>
      </w:pPr>
      <w:r>
        <w:rPr>
          <w:rFonts w:ascii="Arial" w:hAnsi="Arial"/>
          <w:b/>
          <w:bCs/>
        </w:rPr>
        <w:t>Artikel 237</w:t>
      </w:r>
    </w:p>
    <w:p w14:paraId="0F4A0096" w14:textId="77777777" w:rsidR="007664F4" w:rsidRDefault="005F77B8">
      <w:pPr>
        <w:jc w:val="both"/>
        <w:rPr>
          <w:rFonts w:ascii="Arial" w:eastAsia="Arial" w:hAnsi="Arial" w:cs="Arial"/>
        </w:rPr>
      </w:pPr>
      <w:r>
        <w:rPr>
          <w:rFonts w:ascii="Arial" w:hAnsi="Arial"/>
        </w:rPr>
        <w:t xml:space="preserve">Bevallingsverlof wordt je toegekend volgens de bepalingen van de Arbeidswet van 16 maart 1971. </w:t>
      </w:r>
    </w:p>
    <w:p w14:paraId="25053371" w14:textId="77777777" w:rsidR="007664F4" w:rsidRDefault="005F77B8">
      <w:pPr>
        <w:spacing w:before="240" w:after="0"/>
        <w:ind w:left="0"/>
        <w:outlineLvl w:val="4"/>
        <w:rPr>
          <w:rFonts w:ascii="Arial" w:eastAsia="Arial" w:hAnsi="Arial" w:cs="Arial"/>
          <w:b/>
          <w:bCs/>
        </w:rPr>
      </w:pPr>
      <w:r>
        <w:rPr>
          <w:rFonts w:ascii="Arial" w:hAnsi="Arial"/>
          <w:b/>
          <w:bCs/>
        </w:rPr>
        <w:t>Artikel 238</w:t>
      </w:r>
    </w:p>
    <w:p w14:paraId="53932B53" w14:textId="77777777" w:rsidR="007664F4" w:rsidRDefault="005F77B8">
      <w:pPr>
        <w:jc w:val="both"/>
        <w:rPr>
          <w:rFonts w:ascii="Arial" w:eastAsia="Arial" w:hAnsi="Arial" w:cs="Arial"/>
        </w:rPr>
      </w:pPr>
      <w:r>
        <w:rPr>
          <w:rFonts w:ascii="Arial" w:hAnsi="Arial"/>
        </w:rPr>
        <w:t>Als statutair behoud je het recht op salaris tijdens het bevallingsverlof, op voorwaarde dat je alle beroepswerkzaamheid staakt.</w:t>
      </w:r>
    </w:p>
    <w:p w14:paraId="4FF1EE9C" w14:textId="77777777" w:rsidR="007664F4" w:rsidRDefault="005F77B8">
      <w:pPr>
        <w:jc w:val="both"/>
        <w:rPr>
          <w:rFonts w:ascii="Arial" w:eastAsia="Arial" w:hAnsi="Arial" w:cs="Arial"/>
        </w:rPr>
      </w:pPr>
      <w:r>
        <w:rPr>
          <w:rFonts w:ascii="Arial" w:hAnsi="Arial"/>
        </w:rPr>
        <w:t>Voor contractuelen geldt de regelgeving van gewaarborgd salaris en moederschapsuitkeringen als bedoeld in de gecoördineerde wet van 14 juli 1994 betreffende de verplichte verzekering voor geneeskundige verzorging en uitkeringen.</w:t>
      </w:r>
    </w:p>
    <w:p w14:paraId="0F5BC040" w14:textId="77777777" w:rsidR="007664F4" w:rsidRDefault="005F77B8">
      <w:pPr>
        <w:spacing w:before="240" w:after="0"/>
        <w:ind w:left="0"/>
        <w:outlineLvl w:val="4"/>
        <w:rPr>
          <w:rFonts w:ascii="Arial" w:eastAsia="Arial" w:hAnsi="Arial" w:cs="Arial"/>
          <w:b/>
          <w:bCs/>
        </w:rPr>
      </w:pPr>
      <w:r>
        <w:rPr>
          <w:rFonts w:ascii="Arial" w:hAnsi="Arial"/>
          <w:b/>
          <w:bCs/>
        </w:rPr>
        <w:t>Artikel 239</w:t>
      </w:r>
    </w:p>
    <w:p w14:paraId="4DEB081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CA2B7C5" w14:textId="77777777" w:rsidR="007664F4" w:rsidRDefault="005F77B8">
      <w:pPr>
        <w:jc w:val="both"/>
        <w:rPr>
          <w:rFonts w:ascii="Arial" w:eastAsia="Arial" w:hAnsi="Arial" w:cs="Arial"/>
        </w:rPr>
      </w:pPr>
      <w:r>
        <w:rPr>
          <w:rFonts w:ascii="Arial" w:hAnsi="Arial"/>
        </w:rPr>
        <w:t>Als de moeder overlijdt, heeft de vader of meeouder recht op vaderschapsverlof resp. geboorteverlof, dat niet langer mag duren dan het deel van het bevallingsverlof dat nog niet opgenomen werd door de moeder bij haar overlijden.</w:t>
      </w:r>
    </w:p>
    <w:p w14:paraId="1970D0B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804CA24" w14:textId="77777777" w:rsidR="007664F4" w:rsidRDefault="005F77B8">
      <w:pPr>
        <w:jc w:val="both"/>
        <w:rPr>
          <w:rFonts w:ascii="Arial" w:eastAsia="Arial" w:hAnsi="Arial" w:cs="Arial"/>
        </w:rPr>
      </w:pPr>
      <w:r>
        <w:rPr>
          <w:rFonts w:ascii="Arial" w:hAnsi="Arial"/>
        </w:rPr>
        <w:t>Bij hospitalisatie van de moeder heeft de vader of meeouder, recht op vaderschapsverlof resp. geboorteverlof, dat op zijn vroegst start vanaf de achtste dag, te rekenen na de geboorte van het kind. Dit enkel op voorwaarde dat de moeder meer dan zeven dagen opgenomen is in het ziekenhuis en dat de pasgeborene het ziekenhuis verlaten heeft.</w:t>
      </w:r>
    </w:p>
    <w:p w14:paraId="0ACB74A3" w14:textId="77777777" w:rsidR="007664F4" w:rsidRDefault="005F77B8">
      <w:pPr>
        <w:jc w:val="both"/>
        <w:rPr>
          <w:rFonts w:ascii="Arial" w:eastAsia="Arial" w:hAnsi="Arial" w:cs="Arial"/>
        </w:rPr>
      </w:pPr>
      <w:r>
        <w:rPr>
          <w:rFonts w:ascii="Arial" w:hAnsi="Arial"/>
        </w:rPr>
        <w:t>Het vaderschapsverlof/ geboorteverlof eindigt als de moeder het ziekenhuis verlaat. Het eindigt uiterlijk bij het verstrijken van de periode die overeenstemt met het deel van het bevallingsverlof dat door de moeder op het ogenblik van haar opname in het ziekenhuis nog niet was opgenomen.</w:t>
      </w:r>
    </w:p>
    <w:p w14:paraId="3A46557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3749EF01" w14:textId="77777777" w:rsidR="007664F4" w:rsidRDefault="005F77B8">
      <w:pPr>
        <w:jc w:val="both"/>
        <w:rPr>
          <w:rFonts w:ascii="Arial" w:eastAsia="Arial" w:hAnsi="Arial" w:cs="Arial"/>
        </w:rPr>
      </w:pPr>
      <w:r>
        <w:rPr>
          <w:rFonts w:ascii="Arial" w:hAnsi="Arial"/>
        </w:rPr>
        <w:t>Het vaderschapsverlof/geboorteverlof, vermeld in §1 en §2, is voor statutairen bezoldigd.</w:t>
      </w:r>
    </w:p>
    <w:p w14:paraId="2A62D05B" w14:textId="77777777" w:rsidR="00E00303" w:rsidRDefault="00E00303">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2BE0087A" w14:textId="77777777" w:rsidR="007664F4" w:rsidRDefault="005F77B8">
      <w:pPr>
        <w:pStyle w:val="Kop2"/>
        <w:rPr>
          <w:rFonts w:ascii="Arial" w:eastAsia="Arial" w:hAnsi="Arial" w:cs="Arial"/>
        </w:rPr>
      </w:pPr>
      <w:bookmarkStart w:id="123" w:name="_Toc54860556"/>
      <w:r>
        <w:rPr>
          <w:rFonts w:ascii="Arial" w:hAnsi="Arial"/>
        </w:rPr>
        <w:lastRenderedPageBreak/>
        <w:t>Hoofdstuk v. opvangverlof</w:t>
      </w:r>
      <w:bookmarkEnd w:id="123"/>
    </w:p>
    <w:p w14:paraId="4CB20CDB" w14:textId="77777777" w:rsidR="007664F4" w:rsidRDefault="005F77B8">
      <w:pPr>
        <w:spacing w:before="240" w:after="0"/>
        <w:ind w:left="0"/>
        <w:outlineLvl w:val="4"/>
        <w:rPr>
          <w:rFonts w:ascii="Arial" w:eastAsia="Arial" w:hAnsi="Arial" w:cs="Arial"/>
          <w:b/>
          <w:bCs/>
        </w:rPr>
      </w:pPr>
      <w:r>
        <w:rPr>
          <w:rFonts w:ascii="Arial" w:hAnsi="Arial"/>
          <w:b/>
          <w:bCs/>
        </w:rPr>
        <w:t>Artikel 240</w:t>
      </w:r>
    </w:p>
    <w:p w14:paraId="65A413E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629CB021" w14:textId="77777777" w:rsidR="007664F4" w:rsidRDefault="005F77B8">
      <w:pPr>
        <w:jc w:val="both"/>
        <w:rPr>
          <w:rFonts w:ascii="Arial" w:eastAsia="Arial" w:hAnsi="Arial" w:cs="Arial"/>
        </w:rPr>
      </w:pPr>
      <w:r>
        <w:rPr>
          <w:rFonts w:ascii="Arial" w:hAnsi="Arial"/>
        </w:rPr>
        <w:t>Als statutair heb je recht op opvangverlof (met het oog op adoptie of pleegvoogdij) overeenkomstig de bepalingen van het BVR.</w:t>
      </w:r>
    </w:p>
    <w:p w14:paraId="301DBDB4"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2 </w:t>
      </w:r>
    </w:p>
    <w:p w14:paraId="00036275" w14:textId="77777777" w:rsidR="007664F4" w:rsidRDefault="005F77B8">
      <w:pPr>
        <w:jc w:val="both"/>
        <w:rPr>
          <w:rFonts w:ascii="Arial" w:eastAsia="Arial" w:hAnsi="Arial" w:cs="Arial"/>
        </w:rPr>
      </w:pPr>
      <w:r>
        <w:rPr>
          <w:rFonts w:ascii="Arial" w:hAnsi="Arial"/>
        </w:rPr>
        <w:t>Wanneer je (als statutair) bent aangesteld als pleegouder, heb je het recht op dienstvrijstelling voor de vervulling van verplichtingen en opdrachten of om het hoofd te bieden aan situaties die voortvloeien uit de plaatsing in je gezin.</w:t>
      </w:r>
    </w:p>
    <w:p w14:paraId="1CE4E199" w14:textId="77777777" w:rsidR="007664F4" w:rsidRDefault="005F77B8">
      <w:pPr>
        <w:jc w:val="both"/>
        <w:rPr>
          <w:rFonts w:ascii="Arial" w:eastAsia="Arial" w:hAnsi="Arial" w:cs="Arial"/>
        </w:rPr>
      </w:pPr>
      <w:r>
        <w:rPr>
          <w:rFonts w:ascii="Arial" w:hAnsi="Arial"/>
        </w:rPr>
        <w:t xml:space="preserve">De duur van de dienstvrijstelling mag zes werkdagen per jaar niet overschrijden. </w:t>
      </w:r>
    </w:p>
    <w:p w14:paraId="13AF5BD0" w14:textId="77777777" w:rsidR="007664F4" w:rsidRDefault="005F77B8">
      <w:pPr>
        <w:jc w:val="both"/>
        <w:rPr>
          <w:rFonts w:ascii="Arial" w:eastAsia="Arial" w:hAnsi="Arial" w:cs="Arial"/>
        </w:rPr>
      </w:pPr>
      <w:r>
        <w:rPr>
          <w:rFonts w:ascii="Arial" w:hAnsi="Arial"/>
        </w:rPr>
        <w:t>Bestaat het pleeggezin uit twee personeelsleden, beiden aangesteld als pleegouder, worden deze dagen onder hen verdeeld.</w:t>
      </w:r>
    </w:p>
    <w:p w14:paraId="496208D3"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3 </w:t>
      </w:r>
    </w:p>
    <w:p w14:paraId="50F96912" w14:textId="77777777" w:rsidR="007664F4" w:rsidRDefault="005F77B8">
      <w:pPr>
        <w:jc w:val="both"/>
        <w:rPr>
          <w:rFonts w:ascii="Arial" w:eastAsia="Arial" w:hAnsi="Arial" w:cs="Arial"/>
        </w:rPr>
      </w:pPr>
      <w:r>
        <w:rPr>
          <w:rFonts w:ascii="Arial" w:hAnsi="Arial"/>
        </w:rPr>
        <w:t>Als contractueel heb je recht op adoptieverlof.</w:t>
      </w:r>
    </w:p>
    <w:p w14:paraId="0B40B49B" w14:textId="77777777" w:rsidR="007664F4" w:rsidRDefault="005F77B8">
      <w:pPr>
        <w:jc w:val="both"/>
        <w:rPr>
          <w:rFonts w:ascii="Arial" w:eastAsia="Arial" w:hAnsi="Arial" w:cs="Arial"/>
        </w:rPr>
      </w:pPr>
      <w:r>
        <w:rPr>
          <w:rFonts w:ascii="Arial" w:hAnsi="Arial"/>
        </w:rPr>
        <w:t>(Dit is overeenkomstig artikel 30ter van de wet van 3 juli 1978 betreffende de arbeidsovereenkomsten en het koninklijk besluit van 21 september 2004 betreffende het behoud van het normaal loon ten laste van de werkgever gedurende de eerste drie dagen van het adoptieverlof).</w:t>
      </w:r>
    </w:p>
    <w:p w14:paraId="4C5D4259"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4 </w:t>
      </w:r>
    </w:p>
    <w:p w14:paraId="30C73855" w14:textId="77777777" w:rsidR="007664F4" w:rsidRDefault="005F77B8">
      <w:pPr>
        <w:jc w:val="both"/>
        <w:rPr>
          <w:rFonts w:ascii="Arial" w:eastAsia="Arial" w:hAnsi="Arial" w:cs="Arial"/>
        </w:rPr>
      </w:pPr>
      <w:r>
        <w:rPr>
          <w:rFonts w:ascii="Arial" w:hAnsi="Arial"/>
        </w:rPr>
        <w:t>Als contractueel heb je recht op pleegouderverlof.</w:t>
      </w:r>
    </w:p>
    <w:p w14:paraId="65C8F336" w14:textId="77777777" w:rsidR="007664F4" w:rsidRDefault="005F77B8">
      <w:pPr>
        <w:jc w:val="both"/>
        <w:rPr>
          <w:rFonts w:ascii="Arial" w:eastAsia="Arial" w:hAnsi="Arial" w:cs="Arial"/>
        </w:rPr>
      </w:pPr>
      <w:r>
        <w:rPr>
          <w:rFonts w:ascii="Arial" w:hAnsi="Arial"/>
        </w:rPr>
        <w:t xml:space="preserve">(Dit is overeenkomstig artikel 30 </w:t>
      </w:r>
      <w:proofErr w:type="spellStart"/>
      <w:r>
        <w:rPr>
          <w:rFonts w:ascii="Arial" w:hAnsi="Arial"/>
        </w:rPr>
        <w:t>sexies</w:t>
      </w:r>
      <w:proofErr w:type="spellEnd"/>
      <w:r>
        <w:rPr>
          <w:rFonts w:ascii="Arial" w:hAnsi="Arial"/>
        </w:rPr>
        <w:t xml:space="preserve"> van de wet van 3 juli 1978 betreffende de arbeidsovereenkomsten).</w:t>
      </w:r>
    </w:p>
    <w:p w14:paraId="692752C1" w14:textId="77777777" w:rsidR="007664F4" w:rsidRDefault="005F77B8">
      <w:pPr>
        <w:spacing w:before="120" w:after="0"/>
        <w:ind w:left="0"/>
        <w:outlineLvl w:val="5"/>
        <w:rPr>
          <w:rFonts w:ascii="Arial" w:eastAsia="Arial" w:hAnsi="Arial" w:cs="Arial"/>
          <w:b/>
          <w:bCs/>
          <w:i/>
          <w:iCs/>
        </w:rPr>
      </w:pPr>
      <w:r>
        <w:rPr>
          <w:rFonts w:ascii="Arial" w:hAnsi="Arial"/>
          <w:b/>
          <w:bCs/>
          <w:i/>
          <w:iCs/>
        </w:rPr>
        <w:t>Paragraaf 5</w:t>
      </w:r>
    </w:p>
    <w:p w14:paraId="249EA4C9" w14:textId="77777777" w:rsidR="007664F4" w:rsidRDefault="005F77B8">
      <w:pPr>
        <w:jc w:val="both"/>
        <w:rPr>
          <w:rFonts w:ascii="Arial" w:eastAsia="Arial" w:hAnsi="Arial" w:cs="Arial"/>
        </w:rPr>
      </w:pPr>
      <w:r>
        <w:rPr>
          <w:rFonts w:ascii="Arial" w:hAnsi="Arial"/>
        </w:rPr>
        <w:t>Als contractueel heb je recht op pleegzorgverlof.</w:t>
      </w:r>
    </w:p>
    <w:p w14:paraId="7524715B" w14:textId="77777777" w:rsidR="007664F4" w:rsidRDefault="005F77B8">
      <w:pPr>
        <w:jc w:val="both"/>
        <w:rPr>
          <w:rFonts w:ascii="Arial" w:eastAsia="Arial" w:hAnsi="Arial" w:cs="Arial"/>
        </w:rPr>
      </w:pPr>
      <w:r>
        <w:rPr>
          <w:rFonts w:ascii="Arial" w:hAnsi="Arial"/>
        </w:rPr>
        <w:t xml:space="preserve">(Dit is overeenkomstig artikel 30 </w:t>
      </w:r>
      <w:proofErr w:type="spellStart"/>
      <w:r>
        <w:rPr>
          <w:rFonts w:ascii="Arial" w:hAnsi="Arial"/>
        </w:rPr>
        <w:t>quater</w:t>
      </w:r>
      <w:proofErr w:type="spellEnd"/>
      <w:r>
        <w:rPr>
          <w:rFonts w:ascii="Arial" w:hAnsi="Arial"/>
        </w:rPr>
        <w:t xml:space="preserve"> van de wet van 3 juli 1978 betreffende de arbeidsovereenkomsten en het koninklijk besluit van 27 oktober 2008 betreffende de afwezigheid van het werk met het oog op het verstrekken van pleegzorgen).</w:t>
      </w:r>
    </w:p>
    <w:p w14:paraId="121DB50F" w14:textId="77777777" w:rsidR="007664F4" w:rsidRDefault="007664F4">
      <w:pPr>
        <w:jc w:val="both"/>
        <w:rPr>
          <w:rFonts w:ascii="Arial" w:eastAsia="Arial" w:hAnsi="Arial" w:cs="Arial"/>
        </w:rPr>
      </w:pPr>
    </w:p>
    <w:p w14:paraId="18B7C3D0" w14:textId="77777777" w:rsidR="007664F4" w:rsidRDefault="007664F4">
      <w:pPr>
        <w:ind w:left="1"/>
        <w:jc w:val="both"/>
        <w:rPr>
          <w:rFonts w:ascii="Arial" w:eastAsia="Arial" w:hAnsi="Arial" w:cs="Arial"/>
        </w:rPr>
      </w:pPr>
    </w:p>
    <w:p w14:paraId="5CDFC15A" w14:textId="77777777" w:rsidR="00E00303" w:rsidRDefault="00E00303">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0F097BC8" w14:textId="77777777" w:rsidR="007664F4" w:rsidRDefault="005F77B8">
      <w:pPr>
        <w:pStyle w:val="Kop2"/>
        <w:rPr>
          <w:rFonts w:ascii="Arial" w:eastAsia="Arial" w:hAnsi="Arial" w:cs="Arial"/>
        </w:rPr>
      </w:pPr>
      <w:bookmarkStart w:id="124" w:name="_Toc54860557"/>
      <w:r>
        <w:rPr>
          <w:rFonts w:ascii="Arial" w:hAnsi="Arial"/>
        </w:rPr>
        <w:lastRenderedPageBreak/>
        <w:t>Hoofdstuk vi. arbeidsongeschiktheid</w:t>
      </w:r>
      <w:bookmarkEnd w:id="124"/>
    </w:p>
    <w:p w14:paraId="79DE5236" w14:textId="77777777" w:rsidR="007664F4" w:rsidRDefault="005F77B8">
      <w:pPr>
        <w:spacing w:before="240" w:after="0"/>
        <w:ind w:left="0"/>
        <w:outlineLvl w:val="4"/>
        <w:rPr>
          <w:rFonts w:ascii="Arial" w:eastAsia="Arial" w:hAnsi="Arial" w:cs="Arial"/>
          <w:b/>
          <w:bCs/>
        </w:rPr>
      </w:pPr>
      <w:r>
        <w:rPr>
          <w:rFonts w:ascii="Arial" w:hAnsi="Arial"/>
          <w:b/>
          <w:bCs/>
        </w:rPr>
        <w:t>Artikel 241</w:t>
      </w:r>
    </w:p>
    <w:p w14:paraId="6104E869" w14:textId="77777777" w:rsidR="007664F4" w:rsidRDefault="005F77B8">
      <w:pPr>
        <w:jc w:val="both"/>
        <w:rPr>
          <w:rFonts w:ascii="Arial" w:eastAsia="Arial" w:hAnsi="Arial" w:cs="Arial"/>
        </w:rPr>
      </w:pPr>
      <w:r>
        <w:rPr>
          <w:rFonts w:ascii="Arial" w:hAnsi="Arial"/>
        </w:rPr>
        <w:t>Wanneer je afwezig bent wegens ziekte of wegens een ongeval, krijg je verlof wegens arbeidsongeschiktheid.</w:t>
      </w:r>
    </w:p>
    <w:p w14:paraId="1454FBA8" w14:textId="77777777" w:rsidR="007664F4" w:rsidRDefault="005F77B8">
      <w:pPr>
        <w:jc w:val="both"/>
        <w:rPr>
          <w:rFonts w:ascii="Arial" w:eastAsia="Arial" w:hAnsi="Arial" w:cs="Arial"/>
        </w:rPr>
      </w:pPr>
      <w:r>
        <w:rPr>
          <w:rFonts w:ascii="Arial" w:hAnsi="Arial"/>
        </w:rPr>
        <w:t xml:space="preserve">Overeenkomstig artikel 31 van de Arbeidsovereenkomstenwet wordt de arbeidsovereenkomst (van contractuelen) geschorst. </w:t>
      </w:r>
    </w:p>
    <w:p w14:paraId="1B472B02" w14:textId="77777777" w:rsidR="007664F4" w:rsidRDefault="005F77B8">
      <w:pPr>
        <w:jc w:val="both"/>
        <w:rPr>
          <w:rFonts w:ascii="Arial" w:eastAsia="Arial" w:hAnsi="Arial" w:cs="Arial"/>
        </w:rPr>
      </w:pPr>
      <w:r>
        <w:rPr>
          <w:rFonts w:ascii="Arial" w:hAnsi="Arial"/>
        </w:rPr>
        <w:t>Als contractueel val je voor de betaling gedurende de afwezigheid na de regeling van het gewaarborgd salaris onder het stelsel van de wetgeving op de ziekteverzekering.</w:t>
      </w:r>
    </w:p>
    <w:p w14:paraId="1449B070" w14:textId="77777777" w:rsidR="007664F4" w:rsidRDefault="005F77B8">
      <w:pPr>
        <w:spacing w:before="240" w:after="0"/>
        <w:ind w:left="0"/>
        <w:outlineLvl w:val="4"/>
        <w:rPr>
          <w:rFonts w:ascii="Arial" w:eastAsia="Arial" w:hAnsi="Arial" w:cs="Arial"/>
          <w:b/>
          <w:bCs/>
        </w:rPr>
      </w:pPr>
      <w:r>
        <w:rPr>
          <w:rFonts w:ascii="Arial" w:hAnsi="Arial"/>
          <w:b/>
          <w:bCs/>
        </w:rPr>
        <w:t>Artikel 242</w:t>
      </w:r>
    </w:p>
    <w:p w14:paraId="6A0281D1"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Als personeelslid met verlof wegens arbeidsongeschiktheid sta je onder het toezicht van het geneeskundig controleorgaan dat wordt aangeduid door het bestuur.</w:t>
      </w:r>
    </w:p>
    <w:p w14:paraId="7D3B138D"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De nadere modaliteiten worden uitgewerkt in het arbeidsreglement.</w:t>
      </w:r>
    </w:p>
    <w:p w14:paraId="5E6A0640" w14:textId="77777777" w:rsidR="007664F4" w:rsidRDefault="005F77B8">
      <w:pPr>
        <w:spacing w:before="240" w:after="0"/>
        <w:ind w:left="0"/>
        <w:outlineLvl w:val="4"/>
        <w:rPr>
          <w:rFonts w:ascii="Arial" w:eastAsia="Arial" w:hAnsi="Arial" w:cs="Arial"/>
          <w:b/>
          <w:bCs/>
        </w:rPr>
      </w:pPr>
      <w:r>
        <w:rPr>
          <w:rFonts w:ascii="Arial" w:hAnsi="Arial"/>
          <w:b/>
          <w:bCs/>
        </w:rPr>
        <w:t xml:space="preserve">Artikel 243 </w:t>
      </w:r>
    </w:p>
    <w:p w14:paraId="247EB32C"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BAC645F" w14:textId="77777777" w:rsidR="007664F4" w:rsidRDefault="005F77B8">
      <w:pPr>
        <w:jc w:val="both"/>
        <w:rPr>
          <w:rFonts w:ascii="Arial" w:eastAsia="Arial" w:hAnsi="Arial" w:cs="Arial"/>
        </w:rPr>
      </w:pPr>
      <w:r>
        <w:rPr>
          <w:rFonts w:ascii="Arial" w:hAnsi="Arial"/>
        </w:rPr>
        <w:t>Als statutair heb je recht op verlof wegens arbeidsongeschiktheid volgens een stelsel van ziektekredietdagen. Voor opgenomen ziektekredietdagen krijg je het gewone salaris betaald.</w:t>
      </w:r>
    </w:p>
    <w:p w14:paraId="0F934BA2" w14:textId="77777777" w:rsidR="007664F4" w:rsidRDefault="005F77B8">
      <w:pPr>
        <w:jc w:val="both"/>
        <w:rPr>
          <w:rFonts w:ascii="Arial" w:eastAsia="Arial" w:hAnsi="Arial" w:cs="Arial"/>
        </w:rPr>
      </w:pPr>
      <w:r>
        <w:rPr>
          <w:rFonts w:ascii="Arial" w:hAnsi="Arial"/>
        </w:rPr>
        <w:t>De ziektekredietdagen worden toegekend in de vorm van een krediet van eenentwintig werkdagen per jaar volledige dienstactiviteit in statutair verband.</w:t>
      </w:r>
    </w:p>
    <w:p w14:paraId="20C94565" w14:textId="77777777" w:rsidR="007664F4" w:rsidRDefault="005F77B8">
      <w:pPr>
        <w:jc w:val="both"/>
        <w:rPr>
          <w:rFonts w:ascii="Arial" w:eastAsia="Arial" w:hAnsi="Arial" w:cs="Arial"/>
        </w:rPr>
      </w:pPr>
      <w:r>
        <w:rPr>
          <w:rFonts w:ascii="Arial" w:hAnsi="Arial"/>
        </w:rPr>
        <w:t>Meteen bij de aanstelling als statutair op proef wordt een krediet van drieënzestig dagen toegestaan. Aanvullende ziektekredietdagen worden nadien toegestaan voor het vierde jaar en de daaropvolgende jaren die recht geven op ziektekrediet, telkens na afloop van de betrokken termijn.</w:t>
      </w:r>
    </w:p>
    <w:p w14:paraId="6477E85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71A2C39" w14:textId="77777777" w:rsidR="007664F4" w:rsidRDefault="005F77B8">
      <w:pPr>
        <w:jc w:val="both"/>
        <w:rPr>
          <w:rFonts w:ascii="Arial" w:eastAsia="Arial" w:hAnsi="Arial" w:cs="Arial"/>
        </w:rPr>
      </w:pPr>
      <w:r>
        <w:rPr>
          <w:rFonts w:ascii="Arial" w:hAnsi="Arial"/>
        </w:rPr>
        <w:t xml:space="preserve">Bij de bepaling van het jaarlijkse ziektekrediet houden we verhoudingsgewijze rekening met de periodes van </w:t>
      </w:r>
      <w:r w:rsidRPr="004B48E9">
        <w:rPr>
          <w:rFonts w:ascii="Arial" w:hAnsi="Arial"/>
        </w:rPr>
        <w:t>disponibiliteit</w:t>
      </w:r>
      <w:r>
        <w:rPr>
          <w:rFonts w:ascii="Arial" w:hAnsi="Arial"/>
        </w:rPr>
        <w:t xml:space="preserve"> en non-activiteit die geen recht geven op ziektekrediet.</w:t>
      </w:r>
    </w:p>
    <w:p w14:paraId="721F6AE2" w14:textId="56C1F1FB" w:rsidR="007664F4" w:rsidRDefault="005F77B8">
      <w:pPr>
        <w:jc w:val="both"/>
        <w:rPr>
          <w:rFonts w:ascii="Arial" w:eastAsia="Arial" w:hAnsi="Arial" w:cs="Arial"/>
          <w:i/>
          <w:iCs/>
        </w:rPr>
      </w:pPr>
      <w:r>
        <w:rPr>
          <w:rFonts w:ascii="Arial" w:hAnsi="Arial"/>
        </w:rPr>
        <w:t xml:space="preserve">Als deze berekening leidt tot een niet geheel getal wordt het aantal ziektekredietdagen waarop je recht </w:t>
      </w:r>
      <w:r w:rsidR="005E5D9B">
        <w:rPr>
          <w:rFonts w:ascii="Arial" w:hAnsi="Arial"/>
        </w:rPr>
        <w:t>hebt</w:t>
      </w:r>
      <w:r>
        <w:rPr>
          <w:rFonts w:ascii="Arial" w:hAnsi="Arial"/>
        </w:rPr>
        <w:t xml:space="preserve"> afgerond naar boven, tot het eerstvolgende gehele getal.</w:t>
      </w:r>
    </w:p>
    <w:p w14:paraId="3A545AAF" w14:textId="77777777" w:rsidR="007664F4" w:rsidRDefault="005F77B8">
      <w:pPr>
        <w:pStyle w:val="Kop5"/>
        <w:rPr>
          <w:rFonts w:ascii="Arial" w:eastAsia="Arial" w:hAnsi="Arial" w:cs="Arial"/>
        </w:rPr>
      </w:pPr>
      <w:r>
        <w:rPr>
          <w:rFonts w:ascii="Arial" w:hAnsi="Arial"/>
        </w:rPr>
        <w:t>Artikel 244</w:t>
      </w:r>
    </w:p>
    <w:p w14:paraId="5127CBB5" w14:textId="77777777" w:rsidR="007664F4" w:rsidRDefault="005F77B8">
      <w:pPr>
        <w:jc w:val="both"/>
        <w:rPr>
          <w:rFonts w:ascii="Arial" w:eastAsia="Arial" w:hAnsi="Arial" w:cs="Arial"/>
          <w:i/>
          <w:iCs/>
        </w:rPr>
      </w:pPr>
      <w:r>
        <w:rPr>
          <w:rFonts w:ascii="Arial" w:hAnsi="Arial"/>
        </w:rPr>
        <w:t>Voor wie met een onregelmatige of deeltijdse werktijdregeling werkt, wordt de afwezigheid wegens arbeidsongeschiktheid pro rata berekend.</w:t>
      </w:r>
    </w:p>
    <w:p w14:paraId="7EBEBA50" w14:textId="77777777" w:rsidR="007664F4" w:rsidRDefault="005F77B8">
      <w:pPr>
        <w:jc w:val="both"/>
        <w:rPr>
          <w:rFonts w:ascii="Arial" w:eastAsia="Arial" w:hAnsi="Arial" w:cs="Arial"/>
        </w:rPr>
      </w:pPr>
      <w:r>
        <w:rPr>
          <w:rFonts w:ascii="Arial" w:hAnsi="Arial"/>
        </w:rPr>
        <w:t>Bij het opnemen van ziektekrediet wordt in dit geval het aantal uren aangerekend volgens de onregelmatige of deeltijdse werktijdregeling die voorzien was op de dagen die het afwezig was wegens arbeidsongeschiktheid.</w:t>
      </w:r>
    </w:p>
    <w:p w14:paraId="75FE8DEA" w14:textId="77777777" w:rsidR="007664F4" w:rsidRDefault="005F77B8">
      <w:pPr>
        <w:pStyle w:val="Kop5"/>
        <w:rPr>
          <w:rFonts w:ascii="Arial" w:eastAsia="Arial" w:hAnsi="Arial" w:cs="Arial"/>
        </w:rPr>
      </w:pPr>
      <w:r>
        <w:rPr>
          <w:rFonts w:ascii="Arial" w:hAnsi="Arial"/>
        </w:rPr>
        <w:t>Artikel 245</w:t>
      </w:r>
    </w:p>
    <w:p w14:paraId="419737C7" w14:textId="77777777" w:rsidR="007664F4" w:rsidRDefault="005F77B8">
      <w:pPr>
        <w:pStyle w:val="Kop6"/>
        <w:rPr>
          <w:rFonts w:ascii="Arial" w:eastAsia="Arial" w:hAnsi="Arial" w:cs="Arial"/>
        </w:rPr>
      </w:pPr>
      <w:r>
        <w:rPr>
          <w:rFonts w:ascii="Arial" w:hAnsi="Arial"/>
        </w:rPr>
        <w:t>Paragraaf 1</w:t>
      </w:r>
    </w:p>
    <w:p w14:paraId="6143AB2D" w14:textId="77777777" w:rsidR="007664F4" w:rsidRDefault="005F77B8">
      <w:pPr>
        <w:jc w:val="both"/>
        <w:rPr>
          <w:rFonts w:ascii="Arial" w:eastAsia="Arial" w:hAnsi="Arial" w:cs="Arial"/>
        </w:rPr>
      </w:pPr>
      <w:r>
        <w:rPr>
          <w:rFonts w:ascii="Arial" w:hAnsi="Arial"/>
        </w:rPr>
        <w:t xml:space="preserve">Ziektekredietdagen, opgebouwd bij een of meerdere vorige publieke werkgevers, worden in rekening gebracht. De berekening gebeurt op dezelfde wijze als voor de periodes in dienst van het bestuur, en met aftrek van de bij de vorige publieke werkgever(s) opgenomen ziektedagen. </w:t>
      </w:r>
      <w:r w:rsidRPr="00E00303">
        <w:rPr>
          <w:rFonts w:ascii="Arial" w:hAnsi="Arial"/>
        </w:rPr>
        <w:t>Je dient daartoe te zorgen voor een attest van de vorige werkgever dat éénduidig het aantal ziektedagen aangeeft dat je als statutair personeelslid hebt opgebouw</w:t>
      </w:r>
      <w:r w:rsidR="00E00303">
        <w:rPr>
          <w:rFonts w:ascii="Arial" w:hAnsi="Arial"/>
        </w:rPr>
        <w:t>d.</w:t>
      </w:r>
    </w:p>
    <w:p w14:paraId="7C0ACE09" w14:textId="77777777" w:rsidR="007664F4" w:rsidRDefault="005F77B8">
      <w:pPr>
        <w:pStyle w:val="Kop6"/>
      </w:pPr>
      <w:r>
        <w:rPr>
          <w:rFonts w:ascii="Arial Unicode MS" w:eastAsia="Arial Unicode MS" w:hAnsi="Arial Unicode MS" w:cs="Arial Unicode MS"/>
          <w:b w:val="0"/>
          <w:bCs w:val="0"/>
          <w:i w:val="0"/>
          <w:iCs w:val="0"/>
        </w:rPr>
        <w:br w:type="page"/>
      </w:r>
    </w:p>
    <w:p w14:paraId="458F36AA" w14:textId="77777777" w:rsidR="007664F4" w:rsidRDefault="005F77B8">
      <w:pPr>
        <w:pStyle w:val="Kop6"/>
        <w:rPr>
          <w:rFonts w:ascii="Arial" w:eastAsia="Arial" w:hAnsi="Arial" w:cs="Arial"/>
        </w:rPr>
      </w:pPr>
      <w:r>
        <w:rPr>
          <w:rFonts w:ascii="Arial" w:hAnsi="Arial"/>
        </w:rPr>
        <w:lastRenderedPageBreak/>
        <w:t>Paragraaf 2</w:t>
      </w:r>
    </w:p>
    <w:p w14:paraId="2230FA4A" w14:textId="22B5326D" w:rsidR="007664F4" w:rsidRDefault="005F77B8">
      <w:pPr>
        <w:pStyle w:val="StandaardUitvullen"/>
        <w:rPr>
          <w:rFonts w:ascii="Arial" w:eastAsia="Arial" w:hAnsi="Arial" w:cs="Arial"/>
        </w:rPr>
      </w:pPr>
      <w:r>
        <w:rPr>
          <w:rFonts w:ascii="Arial" w:hAnsi="Arial"/>
        </w:rPr>
        <w:t xml:space="preserve">De vakantiedagen die je als statutair niet hebt kunnen opnemen als gevolg van een langdurige ziekte, worden toegevoegd aan het nog beschikbare ziektekrediet. Als langdurige ziekte geldt een totale afwezigheid wegens ziekte, gedurende een kalenderjaar, van meer dan </w:t>
      </w:r>
      <w:r w:rsidR="00DA5B7C">
        <w:rPr>
          <w:rFonts w:ascii="Arial" w:hAnsi="Arial"/>
        </w:rPr>
        <w:t>1</w:t>
      </w:r>
      <w:r>
        <w:rPr>
          <w:rFonts w:ascii="Arial" w:hAnsi="Arial"/>
        </w:rPr>
        <w:t xml:space="preserve"> maand.</w:t>
      </w:r>
    </w:p>
    <w:p w14:paraId="4BFEBD40" w14:textId="77777777" w:rsidR="007664F4" w:rsidRDefault="005F77B8">
      <w:pPr>
        <w:spacing w:before="240" w:after="0"/>
        <w:ind w:left="0"/>
        <w:outlineLvl w:val="4"/>
        <w:rPr>
          <w:rFonts w:ascii="Arial" w:eastAsia="Arial" w:hAnsi="Arial" w:cs="Arial"/>
          <w:b/>
          <w:bCs/>
        </w:rPr>
      </w:pPr>
      <w:r>
        <w:rPr>
          <w:rFonts w:ascii="Arial" w:hAnsi="Arial"/>
          <w:b/>
          <w:bCs/>
        </w:rPr>
        <w:t>Artikel 246</w:t>
      </w:r>
    </w:p>
    <w:p w14:paraId="06AF2E53" w14:textId="77777777" w:rsidR="007664F4" w:rsidRDefault="005F77B8">
      <w:pPr>
        <w:jc w:val="both"/>
        <w:rPr>
          <w:rFonts w:ascii="Arial" w:eastAsia="Arial" w:hAnsi="Arial" w:cs="Arial"/>
        </w:rPr>
      </w:pPr>
      <w:r>
        <w:rPr>
          <w:rFonts w:ascii="Arial" w:hAnsi="Arial"/>
        </w:rPr>
        <w:t>Zodra de aanstellende overheid heeft vastgesteld dat je je ziektekrediet hebt opgebruikt, en als je nog altijd ziek bent, kan het bestuur je doorverwijzen naar de federale medische dienst die bevoegd is voor de eventuele verklaring tot definitieve ongeschiktheid, met het oog op een eventuele vervroegde pensionering om gezondheidsredenen.</w:t>
      </w:r>
    </w:p>
    <w:p w14:paraId="0990D31D" w14:textId="77777777" w:rsidR="007664F4" w:rsidRDefault="005F77B8">
      <w:pPr>
        <w:spacing w:before="240" w:after="0"/>
        <w:ind w:left="0"/>
        <w:outlineLvl w:val="4"/>
        <w:rPr>
          <w:rFonts w:ascii="Arial" w:eastAsia="Arial" w:hAnsi="Arial" w:cs="Arial"/>
          <w:b/>
          <w:bCs/>
        </w:rPr>
      </w:pPr>
      <w:r>
        <w:rPr>
          <w:rFonts w:ascii="Arial" w:hAnsi="Arial"/>
          <w:b/>
          <w:bCs/>
        </w:rPr>
        <w:t>Artikel 247</w:t>
      </w:r>
    </w:p>
    <w:p w14:paraId="13FFB26A" w14:textId="77777777" w:rsidR="007664F4" w:rsidRDefault="005F77B8">
      <w:pPr>
        <w:jc w:val="both"/>
        <w:rPr>
          <w:rFonts w:ascii="Arial" w:eastAsia="Arial" w:hAnsi="Arial" w:cs="Arial"/>
        </w:rPr>
      </w:pPr>
      <w:r>
        <w:rPr>
          <w:rFonts w:ascii="Arial" w:hAnsi="Arial"/>
        </w:rPr>
        <w:t>Wanneer je tijdens een opdracht bij een buitenlandse regering, een buitenlands openbaar bestuur of een internationale instelling op pensioen werd gesteld wegens invaliditeit en een pensioenuitkering van die overheid of die instelling ontvangt, kan je voor dat het ziektekrediet is opgebruikt, definitief ongeschikt worden verklaard.</w:t>
      </w:r>
    </w:p>
    <w:p w14:paraId="536C4CCC" w14:textId="77777777" w:rsidR="007664F4" w:rsidRDefault="005F77B8">
      <w:pPr>
        <w:spacing w:before="240" w:after="0"/>
        <w:ind w:left="0"/>
        <w:outlineLvl w:val="4"/>
        <w:rPr>
          <w:rFonts w:ascii="Arial" w:eastAsia="Arial" w:hAnsi="Arial" w:cs="Arial"/>
          <w:b/>
          <w:bCs/>
        </w:rPr>
      </w:pPr>
      <w:r>
        <w:rPr>
          <w:rFonts w:ascii="Arial" w:hAnsi="Arial"/>
          <w:b/>
          <w:bCs/>
        </w:rPr>
        <w:t xml:space="preserve">Artikel 248 </w:t>
      </w:r>
    </w:p>
    <w:p w14:paraId="7CCB021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131C910A" w14:textId="77777777" w:rsidR="007664F4" w:rsidRDefault="005F77B8">
      <w:pPr>
        <w:jc w:val="both"/>
        <w:rPr>
          <w:rFonts w:ascii="Arial" w:eastAsia="Arial" w:hAnsi="Arial" w:cs="Arial"/>
        </w:rPr>
      </w:pPr>
      <w:r>
        <w:rPr>
          <w:rFonts w:ascii="Arial" w:hAnsi="Arial"/>
        </w:rPr>
        <w:t>Wanneer je als statutair na een afwezigheid wegens ziekte of ongeval van gemeen recht geschikt wordt geacht om je functie weer op te nemen met deeltijdse prestaties, kan  je toestemming krijgen je functie opnieuw op te nemen met een deeltijds uurrooster (van ten minste de helft van je normale uurrooster). De toestemming wordt verleend voor een periode van ten hoogste drie maanden.</w:t>
      </w:r>
    </w:p>
    <w:p w14:paraId="49F4EE32" w14:textId="77777777" w:rsidR="007664F4" w:rsidRDefault="005F77B8">
      <w:pPr>
        <w:jc w:val="both"/>
        <w:rPr>
          <w:rFonts w:ascii="Arial" w:eastAsia="Arial" w:hAnsi="Arial" w:cs="Arial"/>
          <w:b/>
          <w:bCs/>
          <w:i/>
          <w:iCs/>
        </w:rPr>
      </w:pPr>
      <w:r>
        <w:rPr>
          <w:rFonts w:ascii="Arial" w:hAnsi="Arial"/>
        </w:rPr>
        <w:t>De periode van deeltijdse prestaties wegens ziekte kan verlengd worden met een periode van telkens ten hoogste drie maande</w:t>
      </w:r>
      <w:r w:rsidR="008133B7">
        <w:rPr>
          <w:rFonts w:ascii="Arial" w:hAnsi="Arial"/>
        </w:rPr>
        <w:t>n</w:t>
      </w:r>
      <w:r>
        <w:rPr>
          <w:rFonts w:ascii="Arial" w:hAnsi="Arial"/>
        </w:rPr>
        <w:t>. Dit gebeurt onder dezelfde voorwaarden en op dezelfde wijze als bij het toestaan van de eerste periode van deeltijdse prestaties wegens ziekte.</w:t>
      </w:r>
    </w:p>
    <w:p w14:paraId="5462CB8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6D26F24D" w14:textId="77777777" w:rsidR="007664F4" w:rsidRDefault="005F77B8">
      <w:pPr>
        <w:jc w:val="both"/>
        <w:rPr>
          <w:rFonts w:ascii="Arial" w:eastAsia="Arial" w:hAnsi="Arial" w:cs="Arial"/>
        </w:rPr>
      </w:pPr>
      <w:bookmarkStart w:id="125" w:name="_Hlk482367060"/>
      <w:r>
        <w:rPr>
          <w:rFonts w:ascii="Arial" w:hAnsi="Arial"/>
        </w:rPr>
        <w:t>De afwezigheid van statutairen tijdens een periode van deeltijdse prestaties wegens ziekte wordt</w:t>
      </w:r>
      <w:r w:rsidRPr="00E40AA1">
        <w:rPr>
          <w:rFonts w:ascii="Arial" w:hAnsi="Arial"/>
        </w:rPr>
        <w:t xml:space="preserve"> </w:t>
      </w:r>
      <w:r>
        <w:rPr>
          <w:rFonts w:ascii="Arial" w:hAnsi="Arial"/>
        </w:rPr>
        <w:t xml:space="preserve">beschouwd als ziekteverlof. De afwezigheid wordt dan pro rata aangerekend op het aantal nog beschikbare ziektekredietdagen. </w:t>
      </w:r>
    </w:p>
    <w:bookmarkEnd w:id="125"/>
    <w:p w14:paraId="0A2A6245" w14:textId="77777777" w:rsidR="007664F4" w:rsidRDefault="005F77B8">
      <w:pPr>
        <w:pStyle w:val="Kop5"/>
        <w:rPr>
          <w:rFonts w:ascii="Arial" w:eastAsia="Arial" w:hAnsi="Arial" w:cs="Arial"/>
        </w:rPr>
      </w:pPr>
      <w:r>
        <w:rPr>
          <w:rFonts w:ascii="Arial" w:hAnsi="Arial"/>
        </w:rPr>
        <w:t>Artikel 249</w:t>
      </w:r>
    </w:p>
    <w:p w14:paraId="1708B2EE" w14:textId="77777777" w:rsidR="007664F4" w:rsidRDefault="005F77B8">
      <w:pPr>
        <w:jc w:val="both"/>
        <w:rPr>
          <w:rFonts w:ascii="Arial" w:eastAsia="Arial" w:hAnsi="Arial" w:cs="Arial"/>
        </w:rPr>
      </w:pPr>
      <w:r>
        <w:rPr>
          <w:rFonts w:ascii="Arial" w:hAnsi="Arial"/>
        </w:rPr>
        <w:t>De algemeen directeur beslist over je vraag om je functie met deeltijdse prestaties weer op te nemen na een afwezigheid wegens ziekte of ongeval van gemeen recht. Als de algemeen directeur zelf vraagt om zijn functie met deeltijdse prestaties weer op te nemen na een afwezigheid wegens ziekte of ongeval van gemeen recht, beslist het college van burgemeester en schepenen.</w:t>
      </w:r>
    </w:p>
    <w:p w14:paraId="43C52156" w14:textId="77777777" w:rsidR="007664F4" w:rsidRDefault="005F77B8">
      <w:pPr>
        <w:spacing w:before="240" w:after="0"/>
        <w:ind w:left="0"/>
        <w:outlineLvl w:val="4"/>
      </w:pPr>
      <w:r>
        <w:rPr>
          <w:rFonts w:ascii="Arial Unicode MS" w:eastAsia="Arial Unicode MS" w:hAnsi="Arial Unicode MS" w:cs="Arial Unicode MS"/>
        </w:rPr>
        <w:br w:type="page"/>
      </w:r>
    </w:p>
    <w:p w14:paraId="7C9CC804" w14:textId="77777777" w:rsidR="007664F4" w:rsidRDefault="005F77B8">
      <w:pPr>
        <w:spacing w:before="240" w:after="0"/>
        <w:ind w:left="0"/>
        <w:outlineLvl w:val="4"/>
        <w:rPr>
          <w:rFonts w:ascii="Arial" w:eastAsia="Arial" w:hAnsi="Arial" w:cs="Arial"/>
          <w:b/>
          <w:bCs/>
        </w:rPr>
      </w:pPr>
      <w:r>
        <w:rPr>
          <w:rFonts w:ascii="Arial" w:hAnsi="Arial"/>
          <w:b/>
          <w:bCs/>
        </w:rPr>
        <w:lastRenderedPageBreak/>
        <w:t>Artikel 250</w:t>
      </w:r>
    </w:p>
    <w:p w14:paraId="25B2314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0181807" w14:textId="77777777" w:rsidR="007664F4" w:rsidRDefault="005F77B8">
      <w:pPr>
        <w:jc w:val="both"/>
        <w:rPr>
          <w:rFonts w:ascii="Arial" w:eastAsia="Arial" w:hAnsi="Arial" w:cs="Arial"/>
        </w:rPr>
      </w:pPr>
      <w:r>
        <w:rPr>
          <w:rFonts w:ascii="Arial" w:hAnsi="Arial"/>
        </w:rPr>
        <w:t>Verlof wegens arbeidsongeschiktheid wordt toegestaan (voor de duur van de afwezigheid ) naar aanleiding van:</w:t>
      </w:r>
    </w:p>
    <w:p w14:paraId="775E8BB9" w14:textId="77777777" w:rsidR="007664F4" w:rsidRDefault="005F77B8" w:rsidP="00A31223">
      <w:pPr>
        <w:numPr>
          <w:ilvl w:val="0"/>
          <w:numId w:val="177"/>
        </w:numPr>
        <w:spacing w:after="60"/>
        <w:jc w:val="both"/>
        <w:rPr>
          <w:rFonts w:ascii="Arial" w:hAnsi="Arial"/>
        </w:rPr>
      </w:pPr>
      <w:r>
        <w:rPr>
          <w:rFonts w:ascii="Arial" w:hAnsi="Arial"/>
        </w:rPr>
        <w:t>een arbeidsongeval;</w:t>
      </w:r>
    </w:p>
    <w:p w14:paraId="0123277B" w14:textId="77777777" w:rsidR="007664F4" w:rsidRDefault="005F77B8" w:rsidP="00A31223">
      <w:pPr>
        <w:numPr>
          <w:ilvl w:val="0"/>
          <w:numId w:val="177"/>
        </w:numPr>
        <w:spacing w:after="60"/>
        <w:jc w:val="both"/>
        <w:rPr>
          <w:rFonts w:ascii="Arial" w:hAnsi="Arial"/>
        </w:rPr>
      </w:pPr>
      <w:r>
        <w:rPr>
          <w:rFonts w:ascii="Arial" w:hAnsi="Arial"/>
        </w:rPr>
        <w:t>een ongeval op de weg naar en van het werk;</w:t>
      </w:r>
    </w:p>
    <w:p w14:paraId="3CAE431F" w14:textId="77777777" w:rsidR="007664F4" w:rsidRDefault="005F77B8" w:rsidP="00A31223">
      <w:pPr>
        <w:numPr>
          <w:ilvl w:val="0"/>
          <w:numId w:val="177"/>
        </w:numPr>
        <w:spacing w:after="60"/>
        <w:jc w:val="both"/>
        <w:rPr>
          <w:rFonts w:ascii="Arial" w:hAnsi="Arial"/>
        </w:rPr>
      </w:pPr>
      <w:r>
        <w:rPr>
          <w:rFonts w:ascii="Arial" w:hAnsi="Arial"/>
        </w:rPr>
        <w:t>een ongeval van gemeen recht, veroorzaakt door de schuld van een derde;</w:t>
      </w:r>
    </w:p>
    <w:p w14:paraId="0451C0E7" w14:textId="77777777" w:rsidR="007664F4" w:rsidRDefault="005F77B8" w:rsidP="00A31223">
      <w:pPr>
        <w:numPr>
          <w:ilvl w:val="0"/>
          <w:numId w:val="177"/>
        </w:numPr>
        <w:spacing w:after="60"/>
        <w:jc w:val="both"/>
        <w:rPr>
          <w:rFonts w:ascii="Arial" w:hAnsi="Arial"/>
        </w:rPr>
      </w:pPr>
      <w:r>
        <w:rPr>
          <w:rFonts w:ascii="Arial" w:hAnsi="Arial"/>
        </w:rPr>
        <w:t>een beroepsziekte;</w:t>
      </w:r>
    </w:p>
    <w:p w14:paraId="4F62052E" w14:textId="77777777" w:rsidR="007664F4" w:rsidRDefault="005F77B8" w:rsidP="00A31223">
      <w:pPr>
        <w:numPr>
          <w:ilvl w:val="0"/>
          <w:numId w:val="177"/>
        </w:numPr>
        <w:spacing w:after="60"/>
        <w:jc w:val="both"/>
        <w:rPr>
          <w:rFonts w:ascii="Arial" w:hAnsi="Arial"/>
        </w:rPr>
      </w:pPr>
      <w:r>
        <w:rPr>
          <w:rFonts w:ascii="Arial" w:hAnsi="Arial"/>
        </w:rPr>
        <w:t>de vrijstelling van arbeid van het zwangere personeelslid of het personeelslid dat borstvoeding geeft en dat werkt in een schadelijk arbeidsmilieu, nadat vastgesteld werd dat geen aangepaste of andere arbeidsplaats mogelijk is;</w:t>
      </w:r>
    </w:p>
    <w:p w14:paraId="7E6D9671" w14:textId="77777777" w:rsidR="007664F4" w:rsidRDefault="005F77B8" w:rsidP="00A31223">
      <w:pPr>
        <w:numPr>
          <w:ilvl w:val="0"/>
          <w:numId w:val="177"/>
        </w:numPr>
        <w:spacing w:after="60"/>
        <w:jc w:val="both"/>
        <w:rPr>
          <w:rFonts w:ascii="Arial" w:hAnsi="Arial"/>
        </w:rPr>
      </w:pPr>
      <w:r>
        <w:rPr>
          <w:rFonts w:ascii="Arial" w:hAnsi="Arial"/>
        </w:rPr>
        <w:t>de dagen afwezigheid wegens ziekte die zich voordoen binnen zes weken voor de werkelijke bevallingsdatum. Bij de geboorte van een meerling wordt die periode verlengd tot acht weken.</w:t>
      </w:r>
    </w:p>
    <w:p w14:paraId="4D3159FF" w14:textId="77777777" w:rsidR="007664F4" w:rsidRDefault="005F77B8">
      <w:pPr>
        <w:jc w:val="both"/>
        <w:rPr>
          <w:rFonts w:ascii="Arial" w:eastAsia="Arial" w:hAnsi="Arial" w:cs="Arial"/>
        </w:rPr>
      </w:pPr>
      <w:r>
        <w:rPr>
          <w:rFonts w:ascii="Arial" w:hAnsi="Arial"/>
        </w:rPr>
        <w:t>Die dagen afwezigheid worden niet aangerekend op het beschikbare ziektekrediet*.</w:t>
      </w:r>
    </w:p>
    <w:p w14:paraId="795669AB" w14:textId="77777777" w:rsidR="007664F4" w:rsidRDefault="005F77B8">
      <w:pPr>
        <w:jc w:val="both"/>
        <w:rPr>
          <w:rFonts w:ascii="Arial" w:eastAsia="Arial" w:hAnsi="Arial" w:cs="Arial"/>
        </w:rPr>
      </w:pPr>
      <w:r>
        <w:rPr>
          <w:rFonts w:ascii="Arial" w:hAnsi="Arial"/>
        </w:rPr>
        <w:t xml:space="preserve">De in 1°, 2° en 4° bedoelde afwezigheden worden: </w:t>
      </w:r>
    </w:p>
    <w:p w14:paraId="0320C3C1" w14:textId="77777777" w:rsidR="007664F4" w:rsidRDefault="005F77B8" w:rsidP="00A31223">
      <w:pPr>
        <w:numPr>
          <w:ilvl w:val="0"/>
          <w:numId w:val="178"/>
        </w:numPr>
        <w:spacing w:after="60"/>
        <w:jc w:val="both"/>
        <w:rPr>
          <w:rFonts w:ascii="Arial" w:hAnsi="Arial"/>
        </w:rPr>
      </w:pPr>
      <w:r>
        <w:rPr>
          <w:rFonts w:ascii="Arial" w:hAnsi="Arial"/>
        </w:rPr>
        <w:t xml:space="preserve">vóór de consolidatiedatum (= de vaststelling door de geneesheer van de dat je medische toestand na een bepaalde datum niet meer voor verdere evolutie vatbaar is): </w:t>
      </w:r>
      <w:r>
        <w:rPr>
          <w:rFonts w:ascii="Arial" w:eastAsia="Arial" w:hAnsi="Arial" w:cs="Arial"/>
        </w:rPr>
        <w:br/>
      </w:r>
      <w:r>
        <w:rPr>
          <w:rFonts w:ascii="Arial" w:hAnsi="Arial"/>
        </w:rPr>
        <w:t>niet aangerekend op het ziektekrediet;</w:t>
      </w:r>
    </w:p>
    <w:p w14:paraId="1B0275B1" w14:textId="77777777" w:rsidR="007664F4" w:rsidRDefault="005F77B8" w:rsidP="00A31223">
      <w:pPr>
        <w:numPr>
          <w:ilvl w:val="0"/>
          <w:numId w:val="178"/>
        </w:numPr>
        <w:spacing w:after="60"/>
        <w:jc w:val="both"/>
        <w:rPr>
          <w:rFonts w:ascii="Arial" w:hAnsi="Arial"/>
        </w:rPr>
      </w:pPr>
      <w:r>
        <w:rPr>
          <w:rFonts w:ascii="Arial" w:hAnsi="Arial"/>
        </w:rPr>
        <w:t>na de consolidatiedatum:</w:t>
      </w:r>
      <w:r>
        <w:rPr>
          <w:rFonts w:ascii="Arial" w:eastAsia="Arial" w:hAnsi="Arial" w:cs="Arial"/>
        </w:rPr>
        <w:br/>
      </w:r>
      <w:r>
        <w:rPr>
          <w:rFonts w:ascii="Arial" w:hAnsi="Arial"/>
        </w:rPr>
        <w:t>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4869D215" w14:textId="77777777" w:rsidR="007664F4" w:rsidRDefault="005F77B8" w:rsidP="00A31223">
      <w:pPr>
        <w:numPr>
          <w:ilvl w:val="0"/>
          <w:numId w:val="178"/>
        </w:numPr>
        <w:spacing w:after="60"/>
        <w:jc w:val="both"/>
        <w:rPr>
          <w:rFonts w:ascii="Arial" w:hAnsi="Arial"/>
        </w:rPr>
      </w:pPr>
      <w:r>
        <w:rPr>
          <w:rFonts w:ascii="Arial" w:hAnsi="Arial"/>
        </w:rPr>
        <w:t>na de consolidatiedatum:</w:t>
      </w:r>
      <w:r>
        <w:rPr>
          <w:rFonts w:ascii="Arial" w:eastAsia="Arial" w:hAnsi="Arial" w:cs="Arial"/>
        </w:rPr>
        <w:br/>
      </w:r>
      <w:r>
        <w:rPr>
          <w:rFonts w:ascii="Arial" w:hAnsi="Arial"/>
        </w:rPr>
        <w:t>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je het tegendeel kan bewijzen.</w:t>
      </w:r>
    </w:p>
    <w:p w14:paraId="1EAD44C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78333A69" w14:textId="77777777" w:rsidR="007664F4" w:rsidRDefault="005F77B8">
      <w:pPr>
        <w:jc w:val="both"/>
        <w:rPr>
          <w:rFonts w:ascii="Arial" w:eastAsia="Arial" w:hAnsi="Arial" w:cs="Arial"/>
        </w:rPr>
      </w:pPr>
      <w:r>
        <w:rPr>
          <w:rFonts w:ascii="Arial" w:hAnsi="Arial"/>
        </w:rPr>
        <w:t>In de gevallen waarin de afwezigheid door de oorzaken, vermeld in §1, 1° tot en met 4°, te wijten is aan een verantwoordelijke derde partij, ontvangt je als statutair het salaris alleen als voorschot, dat nadien verrekend wordt op de door de derde verschuldigde vergoeding en dat op de derde te verhalen is.</w:t>
      </w:r>
    </w:p>
    <w:p w14:paraId="6054C4FB" w14:textId="77777777" w:rsidR="007664F4" w:rsidRDefault="005F77B8">
      <w:pPr>
        <w:jc w:val="both"/>
        <w:rPr>
          <w:rFonts w:ascii="Arial" w:eastAsia="Arial" w:hAnsi="Arial" w:cs="Arial"/>
        </w:rPr>
      </w:pPr>
      <w:r>
        <w:rPr>
          <w:rFonts w:ascii="Arial" w:hAnsi="Arial"/>
        </w:rPr>
        <w:t>Om het salaris als voorschot te kunnen verkrijgen, moet je je bestuur in alle rechten, vorderingen en rechtsmiddelen laten treden die de getroffene kan doen gelden tegen de persoon die verantwoordelijk is voor het ongeval, tot het bedrag van het salaris.</w:t>
      </w:r>
    </w:p>
    <w:p w14:paraId="2F15AE52" w14:textId="77777777" w:rsidR="007664F4" w:rsidRDefault="007664F4">
      <w:pPr>
        <w:jc w:val="both"/>
        <w:rPr>
          <w:rFonts w:ascii="Arial" w:eastAsia="Arial" w:hAnsi="Arial" w:cs="Arial"/>
        </w:rPr>
      </w:pPr>
    </w:p>
    <w:p w14:paraId="6DCD5129" w14:textId="77777777" w:rsidR="007664F4" w:rsidRDefault="007664F4">
      <w:pPr>
        <w:jc w:val="both"/>
        <w:rPr>
          <w:rFonts w:ascii="Arial" w:eastAsia="Arial" w:hAnsi="Arial" w:cs="Arial"/>
        </w:rPr>
      </w:pPr>
    </w:p>
    <w:p w14:paraId="78AF75C5" w14:textId="77777777" w:rsidR="007664F4" w:rsidRDefault="005F77B8">
      <w:pPr>
        <w:ind w:left="1"/>
        <w:jc w:val="both"/>
        <w:rPr>
          <w:rFonts w:ascii="Arial" w:eastAsia="Arial" w:hAnsi="Arial" w:cs="Arial"/>
        </w:rPr>
      </w:pPr>
      <w:r>
        <w:rPr>
          <w:rFonts w:ascii="Arial" w:hAnsi="Arial"/>
        </w:rPr>
        <w:t xml:space="preserve">*  behalve voor de toepassing </w:t>
      </w:r>
      <w:r w:rsidRPr="003639D4">
        <w:rPr>
          <w:rFonts w:ascii="Arial" w:hAnsi="Arial"/>
        </w:rPr>
        <w:t>van artikel 246, voor</w:t>
      </w:r>
      <w:r>
        <w:rPr>
          <w:rFonts w:ascii="Arial" w:hAnsi="Arial"/>
        </w:rPr>
        <w:t xml:space="preserve"> wat de afwezigheden, vermeld in dit artikel, §1, 1° tot en met 4°, betreft</w:t>
      </w:r>
    </w:p>
    <w:p w14:paraId="7E460BB6" w14:textId="77777777" w:rsidR="007664F4" w:rsidRDefault="005F77B8">
      <w:pPr>
        <w:pStyle w:val="Kop2"/>
      </w:pPr>
      <w:r>
        <w:rPr>
          <w:rFonts w:ascii="Arial Unicode MS" w:eastAsia="Arial Unicode MS" w:hAnsi="Arial Unicode MS" w:cs="Arial Unicode MS"/>
          <w:b w:val="0"/>
          <w:bCs w:val="0"/>
        </w:rPr>
        <w:br w:type="page"/>
      </w:r>
    </w:p>
    <w:p w14:paraId="603C3CC7" w14:textId="77777777" w:rsidR="007664F4" w:rsidRDefault="005F77B8">
      <w:pPr>
        <w:pStyle w:val="Kop2"/>
        <w:rPr>
          <w:rFonts w:ascii="Arial" w:eastAsia="Arial" w:hAnsi="Arial" w:cs="Arial"/>
        </w:rPr>
      </w:pPr>
      <w:bookmarkStart w:id="126" w:name="_Toc54860558"/>
      <w:r>
        <w:rPr>
          <w:rFonts w:ascii="Arial" w:hAnsi="Arial"/>
        </w:rPr>
        <w:lastRenderedPageBreak/>
        <w:t>Hoofdstuk vii. disponibiliteit</w:t>
      </w:r>
      <w:bookmarkEnd w:id="126"/>
    </w:p>
    <w:p w14:paraId="01F47B48" w14:textId="77777777" w:rsidR="007664F4" w:rsidRDefault="005F77B8">
      <w:pPr>
        <w:pStyle w:val="Kop3"/>
        <w:rPr>
          <w:rFonts w:ascii="Arial" w:eastAsia="Arial" w:hAnsi="Arial" w:cs="Arial"/>
        </w:rPr>
      </w:pPr>
      <w:bookmarkStart w:id="127" w:name="_Toc54860559"/>
      <w:r>
        <w:rPr>
          <w:rFonts w:ascii="Arial" w:hAnsi="Arial"/>
        </w:rPr>
        <w:t>Afdeling 1. algemene bepalingen</w:t>
      </w:r>
      <w:bookmarkEnd w:id="127"/>
    </w:p>
    <w:p w14:paraId="1B2A3C98" w14:textId="77777777" w:rsidR="007664F4" w:rsidRDefault="005F77B8">
      <w:pPr>
        <w:spacing w:before="240" w:after="0"/>
        <w:ind w:left="0"/>
        <w:outlineLvl w:val="4"/>
        <w:rPr>
          <w:rFonts w:ascii="Arial" w:eastAsia="Arial" w:hAnsi="Arial" w:cs="Arial"/>
          <w:b/>
          <w:bCs/>
        </w:rPr>
      </w:pPr>
      <w:r>
        <w:rPr>
          <w:rFonts w:ascii="Arial" w:hAnsi="Arial"/>
          <w:b/>
          <w:bCs/>
        </w:rPr>
        <w:t>Artikel 251</w:t>
      </w:r>
    </w:p>
    <w:p w14:paraId="3E6358FB"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 xml:space="preserve">De aanstellende overheid kan beslissen om statutairen, onder de in deze rechtspositieregeling bepaalde voorwaarden, in disponibiliteit te stellen wegens: </w:t>
      </w:r>
    </w:p>
    <w:p w14:paraId="045963CA" w14:textId="77777777" w:rsidR="007664F4" w:rsidRDefault="005F77B8" w:rsidP="00A31223">
      <w:pPr>
        <w:numPr>
          <w:ilvl w:val="0"/>
          <w:numId w:val="180"/>
        </w:numPr>
        <w:spacing w:after="60"/>
        <w:jc w:val="both"/>
        <w:rPr>
          <w:rFonts w:ascii="Arial" w:hAnsi="Arial"/>
        </w:rPr>
      </w:pPr>
      <w:r>
        <w:rPr>
          <w:rFonts w:ascii="Arial" w:hAnsi="Arial"/>
        </w:rPr>
        <w:t>ambtsopheffing;</w:t>
      </w:r>
    </w:p>
    <w:p w14:paraId="7455DE3F" w14:textId="77777777" w:rsidR="007664F4" w:rsidRDefault="005F77B8" w:rsidP="00A31223">
      <w:pPr>
        <w:numPr>
          <w:ilvl w:val="0"/>
          <w:numId w:val="180"/>
        </w:numPr>
        <w:spacing w:after="60"/>
        <w:jc w:val="both"/>
        <w:rPr>
          <w:rFonts w:ascii="Arial" w:hAnsi="Arial"/>
        </w:rPr>
      </w:pPr>
      <w:r>
        <w:rPr>
          <w:rFonts w:ascii="Arial" w:hAnsi="Arial"/>
        </w:rPr>
        <w:t>ziekte of invaliditeit.</w:t>
      </w:r>
    </w:p>
    <w:p w14:paraId="1D3C1AFD" w14:textId="77777777" w:rsidR="007664F4" w:rsidRDefault="005F77B8">
      <w:pPr>
        <w:spacing w:before="240" w:after="0"/>
        <w:ind w:left="0"/>
        <w:outlineLvl w:val="4"/>
        <w:rPr>
          <w:rFonts w:ascii="Arial" w:eastAsia="Arial" w:hAnsi="Arial" w:cs="Arial"/>
          <w:b/>
          <w:bCs/>
        </w:rPr>
      </w:pPr>
      <w:r>
        <w:rPr>
          <w:rFonts w:ascii="Arial" w:hAnsi="Arial"/>
          <w:b/>
          <w:bCs/>
        </w:rPr>
        <w:t>Artikel 252</w:t>
      </w:r>
    </w:p>
    <w:p w14:paraId="25E41861"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Niemand kan in disponibiliteit gesteld worden of gehouden worden wanneer hij voldoet aan de voorwaarden om op rust te worden gesteld.</w:t>
      </w:r>
    </w:p>
    <w:p w14:paraId="3A880B1E" w14:textId="77777777" w:rsidR="007664F4" w:rsidRDefault="005F77B8">
      <w:pPr>
        <w:spacing w:before="240" w:after="0"/>
        <w:ind w:left="0"/>
        <w:outlineLvl w:val="4"/>
        <w:rPr>
          <w:rFonts w:ascii="Arial" w:eastAsia="Arial" w:hAnsi="Arial" w:cs="Arial"/>
          <w:b/>
          <w:bCs/>
        </w:rPr>
      </w:pPr>
      <w:r>
        <w:rPr>
          <w:rFonts w:ascii="Arial" w:hAnsi="Arial"/>
          <w:b/>
          <w:bCs/>
        </w:rPr>
        <w:t>Artikel 253</w:t>
      </w:r>
    </w:p>
    <w:p w14:paraId="101F5B7D" w14:textId="77777777" w:rsidR="007664F4" w:rsidRDefault="005F77B8">
      <w:pPr>
        <w:jc w:val="both"/>
        <w:rPr>
          <w:rFonts w:ascii="Arial" w:eastAsia="Arial" w:hAnsi="Arial" w:cs="Arial"/>
        </w:rPr>
      </w:pPr>
      <w:r>
        <w:rPr>
          <w:rFonts w:ascii="Arial" w:hAnsi="Arial"/>
        </w:rPr>
        <w:t>Een wachtgeld wordt toegekend aan de personeelsleden die in disponibiliteit worden gesteld.</w:t>
      </w:r>
    </w:p>
    <w:p w14:paraId="1E0578DE" w14:textId="77777777" w:rsidR="007664F4" w:rsidRDefault="005F77B8">
      <w:pPr>
        <w:jc w:val="both"/>
        <w:rPr>
          <w:rFonts w:ascii="Arial" w:eastAsia="Arial" w:hAnsi="Arial" w:cs="Arial"/>
        </w:rPr>
      </w:pPr>
      <w:r>
        <w:rPr>
          <w:rFonts w:ascii="Arial" w:hAnsi="Arial"/>
        </w:rPr>
        <w:t>Het wachtgeld wordt berekend op de bezoldigingsonderdelen die ook voor de vaststelling van de pensioenen in aanmerking komen.</w:t>
      </w:r>
    </w:p>
    <w:p w14:paraId="52FAA7CD" w14:textId="77777777" w:rsidR="007664F4" w:rsidRDefault="005F77B8">
      <w:pPr>
        <w:spacing w:before="240" w:after="0"/>
        <w:ind w:left="0"/>
        <w:outlineLvl w:val="4"/>
        <w:rPr>
          <w:rFonts w:ascii="Arial" w:eastAsia="Arial" w:hAnsi="Arial" w:cs="Arial"/>
          <w:b/>
          <w:bCs/>
        </w:rPr>
      </w:pPr>
      <w:r>
        <w:rPr>
          <w:rFonts w:ascii="Arial" w:hAnsi="Arial"/>
          <w:b/>
          <w:bCs/>
        </w:rPr>
        <w:t>Artikel 254</w:t>
      </w:r>
    </w:p>
    <w:p w14:paraId="7504446D" w14:textId="77777777" w:rsidR="007664F4" w:rsidRDefault="005F77B8">
      <w:pPr>
        <w:jc w:val="both"/>
        <w:rPr>
          <w:rFonts w:ascii="Arial" w:eastAsia="Arial" w:hAnsi="Arial" w:cs="Arial"/>
        </w:rPr>
      </w:pPr>
      <w:r>
        <w:rPr>
          <w:rFonts w:ascii="Arial" w:hAnsi="Arial"/>
        </w:rPr>
        <w:t>De tijd die een statutair doorbrengt in de stand disponibiliteit, moet worden aangerekend als werkelijke dienst. Je behoudt je aanspraken op verhoging in salaris.</w:t>
      </w:r>
    </w:p>
    <w:p w14:paraId="3FC20B73" w14:textId="77777777" w:rsidR="007664F4" w:rsidRDefault="005F77B8">
      <w:pPr>
        <w:jc w:val="both"/>
        <w:rPr>
          <w:rFonts w:ascii="Arial" w:eastAsia="Arial" w:hAnsi="Arial" w:cs="Arial"/>
        </w:rPr>
      </w:pPr>
      <w:r>
        <w:rPr>
          <w:rFonts w:ascii="Arial" w:hAnsi="Arial"/>
        </w:rPr>
        <w:t>Elke statutair die in disponibiliteit werd gesteld, moet aan het uitvoerend orgaan een adres bekendmaken in een van de lidstaten van de Europese Unie, waar hem de beslissingen die op hem betrekking hebben, kunnen worden bezorgd.</w:t>
      </w:r>
    </w:p>
    <w:p w14:paraId="123E0C61" w14:textId="77777777" w:rsidR="008133B7" w:rsidRDefault="008133B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716D914B" w14:textId="77777777" w:rsidR="007664F4" w:rsidRDefault="005F77B8">
      <w:pPr>
        <w:pStyle w:val="Kop3"/>
        <w:rPr>
          <w:rFonts w:ascii="Arial" w:eastAsia="Arial" w:hAnsi="Arial" w:cs="Arial"/>
        </w:rPr>
      </w:pPr>
      <w:bookmarkStart w:id="128" w:name="_Toc54860560"/>
      <w:r>
        <w:rPr>
          <w:rFonts w:ascii="Arial" w:hAnsi="Arial"/>
        </w:rPr>
        <w:lastRenderedPageBreak/>
        <w:t>Afdeling 2. disponibiliteit wegens ziekte of invaliditeit</w:t>
      </w:r>
      <w:bookmarkEnd w:id="128"/>
    </w:p>
    <w:p w14:paraId="136BE2F5" w14:textId="77777777" w:rsidR="007664F4" w:rsidRDefault="005F77B8">
      <w:pPr>
        <w:spacing w:before="240" w:after="0"/>
        <w:ind w:left="0"/>
        <w:outlineLvl w:val="4"/>
        <w:rPr>
          <w:rFonts w:ascii="Arial" w:eastAsia="Arial" w:hAnsi="Arial" w:cs="Arial"/>
          <w:b/>
          <w:bCs/>
        </w:rPr>
      </w:pPr>
      <w:r>
        <w:rPr>
          <w:rFonts w:ascii="Arial" w:hAnsi="Arial"/>
          <w:b/>
          <w:bCs/>
        </w:rPr>
        <w:t>Artikel 255</w:t>
      </w:r>
    </w:p>
    <w:p w14:paraId="2CEE9C75" w14:textId="77777777" w:rsidR="007664F4" w:rsidRDefault="005F77B8">
      <w:pPr>
        <w:jc w:val="both"/>
        <w:rPr>
          <w:rFonts w:ascii="Arial" w:eastAsia="Arial" w:hAnsi="Arial" w:cs="Arial"/>
        </w:rPr>
      </w:pPr>
      <w:r w:rsidRPr="008133B7">
        <w:rPr>
          <w:rFonts w:ascii="Arial" w:hAnsi="Arial"/>
        </w:rPr>
        <w:t>Als statutair kan je bij afwezigheid wegens ziekte of invaliditeit in disponibiliteit worden gesteld op het ogenblik dat het je het beschikbare ziektekrediet</w:t>
      </w:r>
      <w:r w:rsidRPr="008133B7">
        <w:rPr>
          <w:rFonts w:ascii="Arial" w:hAnsi="Arial"/>
          <w:i/>
          <w:iCs/>
        </w:rPr>
        <w:t xml:space="preserve"> </w:t>
      </w:r>
      <w:r w:rsidRPr="008133B7">
        <w:rPr>
          <w:rFonts w:ascii="Arial" w:hAnsi="Arial"/>
        </w:rPr>
        <w:t>hebt opgebruik</w:t>
      </w:r>
      <w:r w:rsidR="008133B7">
        <w:rPr>
          <w:rFonts w:ascii="Arial" w:hAnsi="Arial"/>
        </w:rPr>
        <w:t>t.</w:t>
      </w:r>
    </w:p>
    <w:p w14:paraId="58F50AF8" w14:textId="77777777" w:rsidR="007664F4" w:rsidRDefault="005F77B8">
      <w:pPr>
        <w:spacing w:before="240" w:after="0"/>
        <w:ind w:left="0"/>
        <w:outlineLvl w:val="4"/>
        <w:rPr>
          <w:rFonts w:ascii="Arial" w:eastAsia="Arial" w:hAnsi="Arial" w:cs="Arial"/>
          <w:b/>
          <w:bCs/>
        </w:rPr>
      </w:pPr>
      <w:r>
        <w:rPr>
          <w:rFonts w:ascii="Arial" w:hAnsi="Arial"/>
          <w:b/>
          <w:bCs/>
        </w:rPr>
        <w:t>Artikel 256</w:t>
      </w:r>
    </w:p>
    <w:p w14:paraId="4BB2BD76" w14:textId="77777777" w:rsidR="007664F4" w:rsidRDefault="005F77B8">
      <w:pPr>
        <w:jc w:val="both"/>
        <w:rPr>
          <w:rFonts w:ascii="Arial" w:eastAsia="Arial" w:hAnsi="Arial" w:cs="Arial"/>
        </w:rPr>
      </w:pPr>
      <w:r>
        <w:rPr>
          <w:rFonts w:ascii="Arial" w:hAnsi="Arial"/>
        </w:rPr>
        <w:t>Deze disponibiliteit houdt op telkens als de toestand van ziekte of invaliditeit ophoudt te bestaan, of als je, al dan niet vervroegd, op pensioen wordt gesteld.</w:t>
      </w:r>
    </w:p>
    <w:p w14:paraId="231B2AE4" w14:textId="77777777" w:rsidR="007664F4" w:rsidRDefault="005F77B8">
      <w:pPr>
        <w:spacing w:before="240" w:after="0"/>
        <w:ind w:left="0"/>
        <w:outlineLvl w:val="4"/>
        <w:rPr>
          <w:rFonts w:ascii="Arial" w:eastAsia="Arial" w:hAnsi="Arial" w:cs="Arial"/>
          <w:b/>
          <w:bCs/>
        </w:rPr>
      </w:pPr>
      <w:r>
        <w:rPr>
          <w:rFonts w:ascii="Arial" w:hAnsi="Arial"/>
          <w:b/>
          <w:bCs/>
        </w:rPr>
        <w:t>Artikel 257</w:t>
      </w:r>
    </w:p>
    <w:p w14:paraId="64492A31" w14:textId="77777777" w:rsidR="007664F4" w:rsidRDefault="005F77B8">
      <w:pPr>
        <w:jc w:val="both"/>
        <w:rPr>
          <w:rFonts w:ascii="Arial" w:eastAsia="Arial" w:hAnsi="Arial" w:cs="Arial"/>
        </w:rPr>
      </w:pPr>
      <w:r>
        <w:rPr>
          <w:rFonts w:ascii="Arial" w:hAnsi="Arial"/>
        </w:rPr>
        <w:t>Voor de vaststelling en rechtvaardiging van de toestand van ziekte of invaliditeit gelden dezelfde regels als voor een ziek of invalide statutair personeelslid wiens beschikbare ziektekrediet nog niet volledig is opgebruikt.</w:t>
      </w:r>
    </w:p>
    <w:p w14:paraId="65E490EF" w14:textId="77777777" w:rsidR="007664F4" w:rsidRDefault="005F77B8">
      <w:pPr>
        <w:spacing w:before="240" w:after="0"/>
        <w:ind w:left="0"/>
        <w:outlineLvl w:val="4"/>
        <w:rPr>
          <w:rFonts w:ascii="Arial" w:eastAsia="Arial" w:hAnsi="Arial" w:cs="Arial"/>
          <w:b/>
          <w:bCs/>
        </w:rPr>
      </w:pPr>
      <w:r>
        <w:rPr>
          <w:rFonts w:ascii="Arial" w:hAnsi="Arial"/>
          <w:b/>
          <w:bCs/>
        </w:rPr>
        <w:t>Artikel 258</w:t>
      </w:r>
    </w:p>
    <w:p w14:paraId="0C9919B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687B27E3" w14:textId="77777777" w:rsidR="007664F4" w:rsidRDefault="005F77B8">
      <w:pPr>
        <w:jc w:val="both"/>
        <w:rPr>
          <w:rFonts w:ascii="Arial" w:eastAsia="Arial" w:hAnsi="Arial" w:cs="Arial"/>
        </w:rPr>
      </w:pPr>
      <w:r>
        <w:rPr>
          <w:rFonts w:ascii="Arial" w:hAnsi="Arial"/>
        </w:rPr>
        <w:t xml:space="preserve">Als statutaire die in disponibiliteit is gesteld wegens ziekte of invaliditeit, ontvang je een wachtgeld, gelijk aan 60% van het laatste </w:t>
      </w:r>
      <w:proofErr w:type="spellStart"/>
      <w:r>
        <w:rPr>
          <w:rFonts w:ascii="Arial" w:hAnsi="Arial"/>
        </w:rPr>
        <w:t>activiteitssalaris</w:t>
      </w:r>
      <w:proofErr w:type="spellEnd"/>
      <w:r>
        <w:rPr>
          <w:rFonts w:ascii="Arial" w:hAnsi="Arial"/>
        </w:rPr>
        <w:t xml:space="preserve"> en de fictieve ontwikkeling daarvan. Dit wordt berekend volgens de regels die van toepassing zouden zijn geweest als je nog in effectieve actieve dienst was gebleven.</w:t>
      </w:r>
    </w:p>
    <w:p w14:paraId="57B61D15"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0086A4DF" w14:textId="77777777" w:rsidR="007664F4" w:rsidRDefault="005F77B8">
      <w:pPr>
        <w:jc w:val="both"/>
        <w:rPr>
          <w:rFonts w:ascii="Arial" w:eastAsia="Arial" w:hAnsi="Arial" w:cs="Arial"/>
        </w:rPr>
      </w:pPr>
      <w:r>
        <w:rPr>
          <w:rFonts w:ascii="Arial" w:hAnsi="Arial"/>
        </w:rPr>
        <w:t>Het bedrag van dat wachtgeld mag echter in geen geval minder bedragen dan:</w:t>
      </w:r>
    </w:p>
    <w:p w14:paraId="486FA440" w14:textId="77777777" w:rsidR="007664F4" w:rsidRDefault="005F77B8" w:rsidP="00A31223">
      <w:pPr>
        <w:numPr>
          <w:ilvl w:val="0"/>
          <w:numId w:val="182"/>
        </w:numPr>
        <w:jc w:val="both"/>
        <w:rPr>
          <w:rFonts w:ascii="Arial" w:hAnsi="Arial"/>
        </w:rPr>
      </w:pPr>
      <w:r>
        <w:rPr>
          <w:rFonts w:ascii="Arial" w:hAnsi="Arial"/>
        </w:rPr>
        <w:t>de vergoedingen die je in dezelfde toestand zou hebben verkregen met toepassing van de regeling voor contractuele personeelsleden in het kader van de sociale verzekering bij ziekte of invaliditeit;</w:t>
      </w:r>
    </w:p>
    <w:p w14:paraId="7DFD0FA7" w14:textId="77777777" w:rsidR="007664F4" w:rsidRDefault="005F77B8" w:rsidP="00A31223">
      <w:pPr>
        <w:numPr>
          <w:ilvl w:val="0"/>
          <w:numId w:val="182"/>
        </w:numPr>
        <w:jc w:val="both"/>
        <w:rPr>
          <w:rFonts w:ascii="Arial" w:hAnsi="Arial"/>
        </w:rPr>
      </w:pPr>
      <w:r>
        <w:rPr>
          <w:rFonts w:ascii="Arial" w:hAnsi="Arial"/>
        </w:rPr>
        <w:t>het pensioen dat je zou verkregen hebben indien je op de dag dat je in disponibiliteit werd gesteld, tot de vervroegde pensionering was toegelaten.</w:t>
      </w:r>
    </w:p>
    <w:p w14:paraId="704E6E41" w14:textId="77777777" w:rsidR="008133B7" w:rsidRDefault="008133B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0BE8A5BC" w14:textId="77777777" w:rsidR="007664F4" w:rsidRDefault="005F77B8">
      <w:pPr>
        <w:pStyle w:val="Kop3"/>
        <w:rPr>
          <w:rFonts w:ascii="Arial" w:eastAsia="Arial" w:hAnsi="Arial" w:cs="Arial"/>
        </w:rPr>
      </w:pPr>
      <w:bookmarkStart w:id="129" w:name="_Toc54860561"/>
      <w:r>
        <w:rPr>
          <w:rFonts w:ascii="Arial" w:hAnsi="Arial"/>
        </w:rPr>
        <w:lastRenderedPageBreak/>
        <w:t>Afdeling 3. disponibiliteit wegens ambtsopheffing</w:t>
      </w:r>
      <w:bookmarkEnd w:id="129"/>
    </w:p>
    <w:p w14:paraId="3E872566" w14:textId="77777777" w:rsidR="007664F4" w:rsidRDefault="005F77B8">
      <w:pPr>
        <w:spacing w:before="240" w:after="0"/>
        <w:ind w:left="0"/>
        <w:outlineLvl w:val="4"/>
        <w:rPr>
          <w:rFonts w:ascii="Arial" w:eastAsia="Arial" w:hAnsi="Arial" w:cs="Arial"/>
          <w:b/>
          <w:bCs/>
        </w:rPr>
      </w:pPr>
      <w:r>
        <w:rPr>
          <w:rFonts w:ascii="Arial" w:hAnsi="Arial"/>
          <w:b/>
          <w:bCs/>
        </w:rPr>
        <w:t>Artikel 259</w:t>
      </w:r>
    </w:p>
    <w:p w14:paraId="61B28A9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197C19E7" w14:textId="08F477BE" w:rsidR="007664F4" w:rsidRDefault="005F77B8">
      <w:pPr>
        <w:jc w:val="both"/>
        <w:rPr>
          <w:rFonts w:ascii="Arial" w:eastAsia="Arial" w:hAnsi="Arial" w:cs="Arial"/>
        </w:rPr>
      </w:pPr>
      <w:r>
        <w:rPr>
          <w:rFonts w:ascii="Arial" w:hAnsi="Arial"/>
        </w:rPr>
        <w:t>Wanneer je als vast aangestelde statutair in</w:t>
      </w:r>
      <w:r w:rsidR="0056157B">
        <w:rPr>
          <w:rFonts w:ascii="Arial" w:hAnsi="Arial"/>
        </w:rPr>
        <w:t xml:space="preserve"> disponibiliteit wegens ambtsopheffing (hierna</w:t>
      </w:r>
      <w:r>
        <w:rPr>
          <w:rFonts w:ascii="Arial" w:hAnsi="Arial"/>
        </w:rPr>
        <w:t xml:space="preserve"> DWA</w:t>
      </w:r>
      <w:r w:rsidR="0056157B">
        <w:rPr>
          <w:rFonts w:ascii="Arial" w:hAnsi="Arial"/>
        </w:rPr>
        <w:t xml:space="preserve"> genoemd)</w:t>
      </w:r>
      <w:r>
        <w:rPr>
          <w:rFonts w:ascii="Arial" w:hAnsi="Arial"/>
        </w:rPr>
        <w:t xml:space="preserve"> bent gesteld, geniet je van een wachtgeld. Dit is gebaseerd op je laatste </w:t>
      </w:r>
      <w:proofErr w:type="spellStart"/>
      <w:r>
        <w:rPr>
          <w:rFonts w:ascii="Arial" w:hAnsi="Arial"/>
        </w:rPr>
        <w:t>activiteitssalaris</w:t>
      </w:r>
      <w:proofErr w:type="spellEnd"/>
      <w:r>
        <w:rPr>
          <w:rFonts w:ascii="Arial" w:hAnsi="Arial"/>
        </w:rPr>
        <w:t xml:space="preserve"> en de fictieve ontwikkeling daarvan, berekend volgens de regels die van toepassing zouden zijn geweest als je nog in effectieve actieve dienst was gebleven.</w:t>
      </w:r>
    </w:p>
    <w:p w14:paraId="48FA723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4AFD2DEE" w14:textId="77777777" w:rsidR="007664F4" w:rsidRDefault="005F77B8">
      <w:pPr>
        <w:jc w:val="both"/>
        <w:rPr>
          <w:rFonts w:ascii="Arial" w:eastAsia="Arial" w:hAnsi="Arial" w:cs="Arial"/>
        </w:rPr>
      </w:pPr>
      <w:r>
        <w:rPr>
          <w:rFonts w:ascii="Arial" w:hAnsi="Arial"/>
        </w:rPr>
        <w:t xml:space="preserve">Het eerste en het tweede jaar is het wachtgeld gelijk aan het laatste </w:t>
      </w:r>
      <w:proofErr w:type="spellStart"/>
      <w:r>
        <w:rPr>
          <w:rFonts w:ascii="Arial" w:hAnsi="Arial"/>
        </w:rPr>
        <w:t>activiteitssalaris</w:t>
      </w:r>
      <w:proofErr w:type="spellEnd"/>
      <w:r>
        <w:rPr>
          <w:rFonts w:ascii="Arial" w:hAnsi="Arial"/>
        </w:rPr>
        <w:t xml:space="preserve"> en de ontwikkeling ervan, vermeld in §1. </w:t>
      </w:r>
      <w:r>
        <w:rPr>
          <w:rFonts w:ascii="Arial" w:eastAsia="Arial" w:hAnsi="Arial" w:cs="Arial"/>
        </w:rPr>
        <w:br/>
      </w:r>
      <w:r>
        <w:rPr>
          <w:rFonts w:ascii="Arial" w:hAnsi="Arial"/>
        </w:rPr>
        <w:t xml:space="preserve">Elk jaar dat daarop volgt wordt het met 20% verminderd. </w:t>
      </w:r>
      <w:r>
        <w:rPr>
          <w:rFonts w:ascii="Arial" w:eastAsia="Arial" w:hAnsi="Arial" w:cs="Arial"/>
        </w:rPr>
        <w:br/>
      </w:r>
      <w:r>
        <w:rPr>
          <w:rFonts w:ascii="Arial" w:hAnsi="Arial"/>
        </w:rPr>
        <w:t xml:space="preserve">Het wachtgeld mag echter, binnen de grens van 40/40, niet lager zijn dan zoveel maal 1/40 van het laatste </w:t>
      </w:r>
      <w:proofErr w:type="spellStart"/>
      <w:r>
        <w:rPr>
          <w:rFonts w:ascii="Arial" w:hAnsi="Arial"/>
        </w:rPr>
        <w:t>activiteitssalaris</w:t>
      </w:r>
      <w:proofErr w:type="spellEnd"/>
      <w:r>
        <w:rPr>
          <w:rFonts w:ascii="Arial" w:hAnsi="Arial"/>
        </w:rPr>
        <w:t xml:space="preserve"> op de startdatum van de DWA.</w:t>
      </w:r>
    </w:p>
    <w:p w14:paraId="6DD7DDE6"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0D68A39D" w14:textId="77777777" w:rsidR="007664F4" w:rsidRDefault="005F77B8">
      <w:pPr>
        <w:jc w:val="both"/>
        <w:rPr>
          <w:rFonts w:ascii="Arial" w:eastAsia="Arial" w:hAnsi="Arial" w:cs="Arial"/>
        </w:rPr>
      </w:pPr>
      <w:r>
        <w:rPr>
          <w:rFonts w:ascii="Arial" w:hAnsi="Arial"/>
        </w:rPr>
        <w:t xml:space="preserve">Als tijdens de DWA de organieke salarissen van het personeel worden gewijzigd, wordt het wachtgeld aangepast aan het nieuwe fictieve laatste </w:t>
      </w:r>
      <w:proofErr w:type="spellStart"/>
      <w:r>
        <w:rPr>
          <w:rFonts w:ascii="Arial" w:hAnsi="Arial"/>
        </w:rPr>
        <w:t>activiteitssalaris</w:t>
      </w:r>
      <w:proofErr w:type="spellEnd"/>
      <w:r>
        <w:rPr>
          <w:rFonts w:ascii="Arial" w:hAnsi="Arial"/>
        </w:rPr>
        <w:t>. Dit zal worden berekend volgens de omschakelingsprincipes van de herziening van de salarisschalen en uitgaande van het vroegere laatste salaris dat als basis heeft gediend om het vroegere wachtgeld te berekenen.</w:t>
      </w:r>
    </w:p>
    <w:p w14:paraId="0259769C"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3D27F778" w14:textId="77777777" w:rsidR="007664F4" w:rsidRDefault="005F77B8">
      <w:pPr>
        <w:jc w:val="both"/>
        <w:rPr>
          <w:rFonts w:ascii="Arial" w:eastAsia="Arial" w:hAnsi="Arial" w:cs="Arial"/>
        </w:rPr>
      </w:pPr>
      <w:r>
        <w:rPr>
          <w:rFonts w:ascii="Arial" w:hAnsi="Arial"/>
        </w:rPr>
        <w:t>In geen geval mag de DWA in het totaal, en al dan niet met onderbroken periodes, de duur van de werkelijke overheidsdiensten van de statutaire overtreffen, met inbegrip van de tijdelijke en contractuele diensten in de publieke sector, maar met uitsluiting van de militaire diensten die voor de vermelde overheidsdiensten werden volbracht.</w:t>
      </w:r>
    </w:p>
    <w:p w14:paraId="414D844C" w14:textId="77777777" w:rsidR="007664F4" w:rsidRDefault="005F77B8">
      <w:pPr>
        <w:jc w:val="both"/>
        <w:rPr>
          <w:rFonts w:ascii="Arial" w:eastAsia="Arial" w:hAnsi="Arial" w:cs="Arial"/>
        </w:rPr>
      </w:pPr>
      <w:r>
        <w:rPr>
          <w:rFonts w:ascii="Arial" w:hAnsi="Arial"/>
        </w:rPr>
        <w:t>Als statutair kan je door het bestuur niet meer dan tweemaal in DWA worden gesteld.</w:t>
      </w:r>
    </w:p>
    <w:p w14:paraId="55D92FF3" w14:textId="77777777" w:rsidR="007664F4" w:rsidRDefault="005F77B8">
      <w:pPr>
        <w:spacing w:before="240" w:after="0"/>
        <w:ind w:left="0"/>
        <w:outlineLvl w:val="4"/>
        <w:rPr>
          <w:rFonts w:ascii="Arial" w:eastAsia="Arial" w:hAnsi="Arial" w:cs="Arial"/>
          <w:b/>
          <w:bCs/>
        </w:rPr>
      </w:pPr>
      <w:r>
        <w:rPr>
          <w:rFonts w:ascii="Arial" w:hAnsi="Arial"/>
          <w:b/>
          <w:bCs/>
        </w:rPr>
        <w:t>Artikel 260</w:t>
      </w:r>
    </w:p>
    <w:p w14:paraId="08115D0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1D2B015B" w14:textId="77777777" w:rsidR="007664F4" w:rsidRDefault="005F77B8">
      <w:pPr>
        <w:jc w:val="both"/>
        <w:rPr>
          <w:rFonts w:ascii="Arial" w:eastAsia="Arial" w:hAnsi="Arial" w:cs="Arial"/>
        </w:rPr>
      </w:pPr>
      <w:r>
        <w:rPr>
          <w:rFonts w:ascii="Arial" w:hAnsi="Arial"/>
        </w:rPr>
        <w:t>Statutairen in DWA kunnen opnieuw in actieve dienst worden geroepen. Voor de vacante betrekkingen bij het bestuur, genieten zij de voorkeur, als zij beantwoorden aan de reglementaire voorwaarden om die betrekkingen te verkrijgen. Bij keuzemogelijkheid uit meerdere in DWA gestelde statutaire personeelsleden moet met het aantal dienstjaren en met de (voor de betrekking vereiste) bijzondere geschiktheden rekening worden gehouden.</w:t>
      </w:r>
    </w:p>
    <w:p w14:paraId="15DFC6C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44DA1F34" w14:textId="77777777" w:rsidR="007664F4" w:rsidRDefault="005F77B8">
      <w:pPr>
        <w:jc w:val="both"/>
        <w:rPr>
          <w:rFonts w:ascii="Arial" w:eastAsia="Arial" w:hAnsi="Arial" w:cs="Arial"/>
        </w:rPr>
      </w:pPr>
      <w:r>
        <w:rPr>
          <w:rFonts w:ascii="Arial" w:hAnsi="Arial"/>
        </w:rPr>
        <w:t xml:space="preserve">Als een statutair in DWA weer in actieve dienst geroepen wordt, moet dat zo spoedig mogelijk gebeuren. Hij/zij kan echter het bestuur om een wachttermijn van een maand verzoeken, die ingaat op de eerste dag van de maand die volgt op de maand van ontvangst van de individuele betekening van de beslissing van het bestuur om een einde te stellen aan de DWA door toewijzing van een nieuwe statutaire betrekking. </w:t>
      </w:r>
    </w:p>
    <w:p w14:paraId="7EEBF656" w14:textId="77777777" w:rsidR="007664F4" w:rsidRDefault="005F77B8">
      <w:pPr>
        <w:jc w:val="both"/>
        <w:rPr>
          <w:rFonts w:ascii="Arial" w:eastAsia="Arial" w:hAnsi="Arial" w:cs="Arial"/>
        </w:rPr>
      </w:pPr>
      <w:r>
        <w:rPr>
          <w:rFonts w:ascii="Arial" w:hAnsi="Arial"/>
        </w:rPr>
        <w:t xml:space="preserve">Als de statutair tijdens zijn </w:t>
      </w:r>
      <w:proofErr w:type="spellStart"/>
      <w:r>
        <w:rPr>
          <w:rFonts w:ascii="Arial" w:hAnsi="Arial"/>
        </w:rPr>
        <w:t>indisponibiliteitsstelling</w:t>
      </w:r>
      <w:proofErr w:type="spellEnd"/>
      <w:r>
        <w:rPr>
          <w:rFonts w:ascii="Arial" w:hAnsi="Arial"/>
        </w:rPr>
        <w:t xml:space="preserve"> een andere beroepsactiviteit heeft gevonden, dan heeft hij recht op een uitstel van maximaal drie maanden, als hij opnieuw in actieve dienst wordt geroepen.</w:t>
      </w:r>
    </w:p>
    <w:p w14:paraId="3D564963" w14:textId="77777777" w:rsidR="008133B7" w:rsidRDefault="008133B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24A3674" w14:textId="77777777" w:rsidR="007664F4" w:rsidRDefault="005F77B8">
      <w:pPr>
        <w:pStyle w:val="Kop2"/>
        <w:rPr>
          <w:rFonts w:ascii="Arial" w:eastAsia="Arial" w:hAnsi="Arial" w:cs="Arial"/>
        </w:rPr>
      </w:pPr>
      <w:bookmarkStart w:id="130" w:name="_Toc54860562"/>
      <w:r>
        <w:rPr>
          <w:rFonts w:ascii="Arial" w:hAnsi="Arial"/>
        </w:rPr>
        <w:lastRenderedPageBreak/>
        <w:t>Hoofdstuk viii. verlof voor opdracht</w:t>
      </w:r>
      <w:bookmarkEnd w:id="130"/>
    </w:p>
    <w:p w14:paraId="6417D1A9" w14:textId="77777777" w:rsidR="007664F4" w:rsidRDefault="005F77B8">
      <w:pPr>
        <w:spacing w:before="120" w:after="0"/>
        <w:ind w:left="0"/>
        <w:outlineLvl w:val="4"/>
        <w:rPr>
          <w:rFonts w:ascii="Arial" w:eastAsia="Arial" w:hAnsi="Arial" w:cs="Arial"/>
          <w:b/>
          <w:bCs/>
        </w:rPr>
      </w:pPr>
      <w:r>
        <w:rPr>
          <w:rFonts w:ascii="Arial" w:hAnsi="Arial"/>
          <w:b/>
          <w:bCs/>
        </w:rPr>
        <w:t>Artikel 261</w:t>
      </w:r>
    </w:p>
    <w:p w14:paraId="00D3323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413A1816" w14:textId="77777777" w:rsidR="007664F4" w:rsidRDefault="005F77B8">
      <w:pPr>
        <w:jc w:val="both"/>
        <w:rPr>
          <w:rFonts w:ascii="Arial" w:eastAsia="Arial" w:hAnsi="Arial" w:cs="Arial"/>
        </w:rPr>
      </w:pPr>
      <w:r>
        <w:rPr>
          <w:rFonts w:ascii="Arial" w:hAnsi="Arial"/>
        </w:rPr>
        <w:t>Als vast aangestelde statutair kan je verlof krijgen om:</w:t>
      </w:r>
    </w:p>
    <w:p w14:paraId="6CBACEFF" w14:textId="77777777" w:rsidR="007664F4" w:rsidRDefault="005F77B8" w:rsidP="00A31223">
      <w:pPr>
        <w:numPr>
          <w:ilvl w:val="0"/>
          <w:numId w:val="184"/>
        </w:numPr>
        <w:spacing w:after="60"/>
        <w:jc w:val="both"/>
        <w:rPr>
          <w:rFonts w:ascii="Arial" w:hAnsi="Arial"/>
        </w:rPr>
      </w:pPr>
      <w:r>
        <w:rPr>
          <w:rFonts w:ascii="Arial" w:hAnsi="Arial"/>
        </w:rPr>
        <w:t xml:space="preserve">een functie uit te oefenen op een kabinet, of in dit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Pr>
          <w:rFonts w:ascii="Arial" w:hAnsi="Arial"/>
        </w:rPr>
        <w:t>vice-gouverneur</w:t>
      </w:r>
      <w:proofErr w:type="spellEnd"/>
      <w:r>
        <w:rPr>
          <w:rFonts w:ascii="Arial" w:hAnsi="Arial"/>
        </w:rPr>
        <w:t xml:space="preserve"> van het administratief arrondissement Brussel-Hoofdstad, of de adjunct-gouverneur van de provincie Vlaams-Brabant, een gedeputeerde, een burgemeester of schepen, een Europees commissaris;</w:t>
      </w:r>
    </w:p>
    <w:p w14:paraId="55A3EB1F" w14:textId="77777777" w:rsidR="007664F4" w:rsidRDefault="005F77B8" w:rsidP="00A31223">
      <w:pPr>
        <w:numPr>
          <w:ilvl w:val="0"/>
          <w:numId w:val="184"/>
        </w:numPr>
        <w:spacing w:after="60"/>
        <w:jc w:val="both"/>
        <w:rPr>
          <w:rFonts w:ascii="Arial" w:hAnsi="Arial"/>
        </w:rPr>
      </w:pPr>
      <w:r>
        <w:rPr>
          <w:rFonts w:ascii="Arial" w:hAnsi="Arial"/>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0C7FE00D" w14:textId="77777777" w:rsidR="007664F4" w:rsidRDefault="005F77B8" w:rsidP="00A31223">
      <w:pPr>
        <w:numPr>
          <w:ilvl w:val="0"/>
          <w:numId w:val="184"/>
        </w:numPr>
        <w:spacing w:after="60"/>
        <w:jc w:val="both"/>
        <w:rPr>
          <w:rFonts w:ascii="Arial" w:hAnsi="Arial"/>
        </w:rPr>
      </w:pPr>
      <w:r>
        <w:rPr>
          <w:rFonts w:ascii="Arial" w:hAnsi="Arial"/>
        </w:rPr>
        <w:t xml:space="preserve">een externe opdracht uit te voeren waarvan de raad het algemeen belang erkent. </w:t>
      </w:r>
      <w:r>
        <w:rPr>
          <w:rFonts w:ascii="Arial" w:eastAsia="Arial" w:hAnsi="Arial" w:cs="Arial"/>
        </w:rPr>
        <w:br/>
      </w:r>
      <w:r>
        <w:rPr>
          <w:rFonts w:ascii="Arial" w:hAnsi="Arial"/>
        </w:rPr>
        <w:t>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20C319C2" w14:textId="77777777" w:rsidR="007664F4" w:rsidRDefault="005F77B8">
      <w:pPr>
        <w:ind w:left="1211"/>
        <w:jc w:val="both"/>
        <w:rPr>
          <w:rFonts w:ascii="Arial" w:eastAsia="Arial" w:hAnsi="Arial" w:cs="Arial"/>
        </w:rPr>
      </w:pPr>
      <w:r>
        <w:rPr>
          <w:rFonts w:ascii="Arial" w:hAnsi="Arial"/>
        </w:rPr>
        <w:t>Met ‘externe opdracht waarvan de raad het algemeen belang erkent’ wordt onder meer bedoeld:</w:t>
      </w:r>
    </w:p>
    <w:p w14:paraId="77BFE271" w14:textId="77777777" w:rsidR="007664F4" w:rsidRDefault="005F77B8" w:rsidP="00A31223">
      <w:pPr>
        <w:numPr>
          <w:ilvl w:val="0"/>
          <w:numId w:val="186"/>
        </w:numPr>
        <w:spacing w:before="20" w:after="0"/>
        <w:jc w:val="both"/>
        <w:rPr>
          <w:rFonts w:ascii="Arial" w:hAnsi="Arial"/>
        </w:rPr>
      </w:pPr>
      <w:r>
        <w:rPr>
          <w:rFonts w:ascii="Arial" w:hAnsi="Arial"/>
        </w:rPr>
        <w:t>een functie of opdracht uitoefenen in een ander lokaal bestuur;</w:t>
      </w:r>
    </w:p>
    <w:p w14:paraId="175F0762" w14:textId="77777777" w:rsidR="007664F4" w:rsidRDefault="005F77B8" w:rsidP="00A31223">
      <w:pPr>
        <w:numPr>
          <w:ilvl w:val="0"/>
          <w:numId w:val="186"/>
        </w:numPr>
        <w:spacing w:before="20" w:after="0"/>
        <w:jc w:val="both"/>
        <w:rPr>
          <w:rFonts w:ascii="Arial" w:hAnsi="Arial"/>
        </w:rPr>
      </w:pPr>
      <w:r>
        <w:rPr>
          <w:rFonts w:ascii="Arial" w:hAnsi="Arial"/>
        </w:rPr>
        <w:t>een functie of opdracht uitoefenen in een autonoom gemeentebedrijf;</w:t>
      </w:r>
    </w:p>
    <w:p w14:paraId="33AAF7AB" w14:textId="77777777" w:rsidR="007664F4" w:rsidRDefault="005F77B8" w:rsidP="00A31223">
      <w:pPr>
        <w:numPr>
          <w:ilvl w:val="0"/>
          <w:numId w:val="186"/>
        </w:numPr>
        <w:spacing w:before="20" w:after="0"/>
        <w:jc w:val="both"/>
        <w:rPr>
          <w:rFonts w:ascii="Arial" w:hAnsi="Arial"/>
        </w:rPr>
      </w:pPr>
      <w:r>
        <w:rPr>
          <w:rFonts w:ascii="Arial" w:hAnsi="Arial"/>
        </w:rPr>
        <w:t>een functie of opdracht uitoefenen in een gemeentelijk extern verzelfstandigd agentschap naar privaat recht, zoals bedoeld in het DLB;</w:t>
      </w:r>
    </w:p>
    <w:p w14:paraId="40EC3662" w14:textId="77777777" w:rsidR="007664F4" w:rsidRDefault="005F77B8" w:rsidP="00A31223">
      <w:pPr>
        <w:numPr>
          <w:ilvl w:val="0"/>
          <w:numId w:val="186"/>
        </w:numPr>
        <w:spacing w:before="20" w:after="0"/>
        <w:jc w:val="both"/>
        <w:rPr>
          <w:rFonts w:ascii="Arial" w:hAnsi="Arial"/>
        </w:rPr>
      </w:pPr>
      <w:r>
        <w:rPr>
          <w:rFonts w:ascii="Arial" w:hAnsi="Arial"/>
        </w:rPr>
        <w:t>een functie of opdracht uitoefenen in een havenbedrijf in de zin van 2 maart 1999 houdende het beleid en het beheer van de zeehavens;</w:t>
      </w:r>
    </w:p>
    <w:p w14:paraId="40EF3095" w14:textId="77777777" w:rsidR="007664F4" w:rsidRDefault="005F77B8" w:rsidP="00A31223">
      <w:pPr>
        <w:numPr>
          <w:ilvl w:val="0"/>
          <w:numId w:val="186"/>
        </w:numPr>
        <w:spacing w:before="20" w:after="0"/>
        <w:jc w:val="both"/>
        <w:rPr>
          <w:rFonts w:ascii="Arial" w:hAnsi="Arial"/>
        </w:rPr>
      </w:pPr>
      <w:r>
        <w:rPr>
          <w:rFonts w:ascii="Arial" w:hAnsi="Arial"/>
        </w:rPr>
        <w:t>een functie of opdracht uitoefenen in een intergemeentelijk samenwerkingsverband.</w:t>
      </w:r>
    </w:p>
    <w:p w14:paraId="33279BF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11966843" w14:textId="77777777" w:rsidR="007664F4" w:rsidRDefault="005F77B8">
      <w:pPr>
        <w:jc w:val="both"/>
        <w:rPr>
          <w:rFonts w:ascii="Arial" w:eastAsia="Arial" w:hAnsi="Arial" w:cs="Arial"/>
        </w:rPr>
      </w:pPr>
      <w:r>
        <w:rPr>
          <w:rFonts w:ascii="Arial" w:hAnsi="Arial"/>
        </w:rPr>
        <w:t>Als contractueel kan je eveneens verlof voor opdracht krijgen. In dat geval wordt de uitvoering van de arbeidsovereenkomst geschorst.</w:t>
      </w:r>
    </w:p>
    <w:p w14:paraId="522A818B" w14:textId="77777777" w:rsidR="007664F4" w:rsidRDefault="005F77B8">
      <w:pPr>
        <w:spacing w:before="120" w:after="0"/>
        <w:ind w:left="0"/>
        <w:outlineLvl w:val="5"/>
        <w:rPr>
          <w:rFonts w:ascii="Arial" w:eastAsia="Arial" w:hAnsi="Arial" w:cs="Arial"/>
          <w:i/>
          <w:iCs/>
        </w:rPr>
      </w:pPr>
      <w:r>
        <w:rPr>
          <w:rFonts w:ascii="Arial" w:hAnsi="Arial"/>
          <w:b/>
          <w:bCs/>
          <w:i/>
          <w:iCs/>
        </w:rPr>
        <w:t>Paragraaf 3</w:t>
      </w:r>
    </w:p>
    <w:p w14:paraId="43B89BF8" w14:textId="77777777" w:rsidR="007664F4" w:rsidRDefault="005F77B8">
      <w:pPr>
        <w:jc w:val="both"/>
        <w:rPr>
          <w:rFonts w:ascii="Arial" w:eastAsia="Arial" w:hAnsi="Arial" w:cs="Arial"/>
        </w:rPr>
      </w:pPr>
      <w:r>
        <w:rPr>
          <w:rFonts w:ascii="Arial" w:hAnsi="Arial"/>
        </w:rPr>
        <w:t>Dit verlof wordt toegestaan als een gunstmaatregel, voor zover de goede werking van de dienst daardoor niet in het gedrang komt. Het wordt toegekend voor maximum twee jaar en kan telkens met maximum twee jaar verlengd worden.</w:t>
      </w:r>
    </w:p>
    <w:p w14:paraId="1C445735" w14:textId="77777777" w:rsidR="007664F4" w:rsidRDefault="005F77B8">
      <w:pPr>
        <w:jc w:val="both"/>
        <w:rPr>
          <w:rFonts w:ascii="Arial" w:eastAsia="Arial" w:hAnsi="Arial" w:cs="Arial"/>
        </w:rPr>
      </w:pPr>
      <w:r>
        <w:rPr>
          <w:rFonts w:ascii="Arial" w:hAnsi="Arial"/>
        </w:rPr>
        <w:t>Je richt je aanvraag tenminste drie maanden voor aanvang van het verlof. Een kortere termijn kan aanvaard worden. Een eventuele weigering gebeurt op gemotiveerde wijze.</w:t>
      </w:r>
    </w:p>
    <w:p w14:paraId="5605276B" w14:textId="77777777" w:rsidR="00B93F71" w:rsidRDefault="00B93F71" w:rsidP="00B93F71">
      <w:pPr>
        <w:spacing w:before="240" w:after="0"/>
        <w:ind w:left="0"/>
        <w:outlineLvl w:val="4"/>
        <w:rPr>
          <w:rFonts w:ascii="Arial" w:eastAsia="Arial" w:hAnsi="Arial" w:cs="Arial"/>
          <w:b/>
          <w:bCs/>
        </w:rPr>
      </w:pPr>
      <w:r>
        <w:rPr>
          <w:rFonts w:ascii="Arial" w:hAnsi="Arial"/>
          <w:b/>
          <w:bCs/>
        </w:rPr>
        <w:t>Artikel 262</w:t>
      </w:r>
    </w:p>
    <w:p w14:paraId="11B2B14C" w14:textId="77777777" w:rsidR="007664F4" w:rsidRDefault="005F77B8">
      <w:pPr>
        <w:jc w:val="both"/>
        <w:rPr>
          <w:rFonts w:ascii="Arial" w:eastAsia="Arial" w:hAnsi="Arial" w:cs="Arial"/>
        </w:rPr>
      </w:pPr>
      <w:r>
        <w:rPr>
          <w:rFonts w:ascii="Arial" w:hAnsi="Arial"/>
        </w:rPr>
        <w:t>Het verlof wordt gelijkgesteld met dienstactiviteit, behalve voor wat de bezoldiging betreft.</w:t>
      </w:r>
    </w:p>
    <w:p w14:paraId="61BB25EF" w14:textId="77777777" w:rsidR="007664F4" w:rsidRDefault="005F77B8">
      <w:pPr>
        <w:pStyle w:val="Kop5"/>
        <w:rPr>
          <w:rFonts w:ascii="Arial" w:eastAsia="Arial" w:hAnsi="Arial" w:cs="Arial"/>
        </w:rPr>
      </w:pPr>
      <w:r>
        <w:rPr>
          <w:rFonts w:ascii="Arial" w:hAnsi="Arial"/>
        </w:rPr>
        <w:t>Artikel 263</w:t>
      </w:r>
    </w:p>
    <w:p w14:paraId="63AB1A63" w14:textId="77777777" w:rsidR="007664F4" w:rsidRDefault="005F77B8">
      <w:pPr>
        <w:jc w:val="both"/>
        <w:rPr>
          <w:rFonts w:ascii="Arial" w:eastAsia="Arial" w:hAnsi="Arial" w:cs="Arial"/>
        </w:rPr>
      </w:pPr>
      <w:r>
        <w:rPr>
          <w:rFonts w:ascii="Arial" w:hAnsi="Arial"/>
        </w:rPr>
        <w:t>Je kan het toegestane verlof voor opdracht te allen tijde opzeggen, mits eerbiediging van een termijn van minimum één maand, tenzij de algemeen directeur of de door hem aangeduide hiërarchische verantwoordelijke(n) een kortere termijn aanvaardt.</w:t>
      </w:r>
    </w:p>
    <w:p w14:paraId="2F0E9088" w14:textId="77777777" w:rsidR="00B93F71" w:rsidRDefault="00B93F71">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6203CA1" w14:textId="1EC60DDD" w:rsidR="007664F4" w:rsidRDefault="005F77B8">
      <w:pPr>
        <w:pStyle w:val="Kop2"/>
        <w:rPr>
          <w:rFonts w:ascii="Arial" w:eastAsia="Arial" w:hAnsi="Arial" w:cs="Arial"/>
        </w:rPr>
      </w:pPr>
      <w:bookmarkStart w:id="131" w:name="_Toc54860563"/>
      <w:r>
        <w:rPr>
          <w:rFonts w:ascii="Arial" w:hAnsi="Arial"/>
        </w:rPr>
        <w:lastRenderedPageBreak/>
        <w:t>Hoofdstuk ix. omstandigheidsverlof</w:t>
      </w:r>
      <w:bookmarkEnd w:id="131"/>
    </w:p>
    <w:p w14:paraId="0DC2BF36" w14:textId="77777777" w:rsidR="007664F4" w:rsidRDefault="005F77B8">
      <w:pPr>
        <w:spacing w:before="120" w:after="0"/>
        <w:ind w:left="0"/>
        <w:outlineLvl w:val="4"/>
        <w:rPr>
          <w:rFonts w:ascii="Arial" w:eastAsia="Arial" w:hAnsi="Arial" w:cs="Arial"/>
          <w:b/>
          <w:bCs/>
        </w:rPr>
      </w:pPr>
      <w:r>
        <w:rPr>
          <w:rFonts w:ascii="Arial" w:hAnsi="Arial"/>
          <w:b/>
          <w:bCs/>
        </w:rPr>
        <w:t>Artikel 264</w:t>
      </w:r>
    </w:p>
    <w:p w14:paraId="032E427A"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20B8FD37" w14:textId="77777777" w:rsidR="007664F4" w:rsidRDefault="005F77B8">
      <w:pPr>
        <w:ind w:left="284"/>
        <w:jc w:val="both"/>
        <w:rPr>
          <w:rFonts w:ascii="Arial" w:eastAsia="Arial" w:hAnsi="Arial" w:cs="Arial"/>
        </w:rPr>
      </w:pPr>
      <w:r>
        <w:rPr>
          <w:rFonts w:ascii="Arial" w:hAnsi="Arial"/>
        </w:rPr>
        <w:t>Je krijgt omstandigheidsverlof naar aanleiding van de volgende gebeurtenissen:</w:t>
      </w:r>
    </w:p>
    <w:tbl>
      <w:tblPr>
        <w:tblStyle w:val="TableNormal"/>
        <w:tblW w:w="928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82"/>
        <w:gridCol w:w="3402"/>
      </w:tblGrid>
      <w:tr w:rsidR="007664F4" w14:paraId="6AEAE507" w14:textId="77777777">
        <w:trPr>
          <w:trHeight w:val="224"/>
        </w:trPr>
        <w:tc>
          <w:tcPr>
            <w:tcW w:w="5882" w:type="dxa"/>
            <w:tcBorders>
              <w:top w:val="single" w:sz="4" w:space="0" w:color="000000"/>
              <w:left w:val="single" w:sz="4" w:space="0" w:color="000000"/>
              <w:bottom w:val="single" w:sz="6" w:space="0" w:color="000000"/>
              <w:right w:val="single" w:sz="6" w:space="0" w:color="000000"/>
            </w:tcBorders>
            <w:shd w:val="clear" w:color="auto" w:fill="auto"/>
            <w:tcMar>
              <w:top w:w="80" w:type="dxa"/>
              <w:left w:w="435" w:type="dxa"/>
              <w:bottom w:w="80" w:type="dxa"/>
              <w:right w:w="80" w:type="dxa"/>
            </w:tcMar>
          </w:tcPr>
          <w:p w14:paraId="73D6F7FA" w14:textId="77777777" w:rsidR="007664F4" w:rsidRDefault="005F77B8">
            <w:pPr>
              <w:ind w:left="355"/>
              <w:jc w:val="center"/>
            </w:pPr>
            <w:r>
              <w:rPr>
                <w:b/>
                <w:bCs/>
              </w:rPr>
              <w:t>Aard van de gebeurtenis</w:t>
            </w:r>
          </w:p>
        </w:tc>
        <w:tc>
          <w:tcPr>
            <w:tcW w:w="3402" w:type="dxa"/>
            <w:tcBorders>
              <w:top w:val="single" w:sz="4"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tcPr>
          <w:p w14:paraId="18F4303A" w14:textId="77777777" w:rsidR="007664F4" w:rsidRDefault="005F77B8">
            <w:pPr>
              <w:ind w:left="214"/>
              <w:jc w:val="center"/>
            </w:pPr>
            <w:r>
              <w:rPr>
                <w:b/>
                <w:bCs/>
              </w:rPr>
              <w:t>Toegestaan maximum</w:t>
            </w:r>
          </w:p>
        </w:tc>
      </w:tr>
      <w:tr w:rsidR="007664F4" w14:paraId="77CF6EAE" w14:textId="77777777">
        <w:trPr>
          <w:trHeight w:val="88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0613414" w14:textId="77777777" w:rsidR="007664F4" w:rsidRDefault="005F77B8" w:rsidP="00A31223">
            <w:pPr>
              <w:numPr>
                <w:ilvl w:val="0"/>
                <w:numId w:val="187"/>
              </w:numPr>
              <w:jc w:val="both"/>
            </w:pPr>
            <w:r>
              <w:t>Je huwelijk of het afleggen van een verklaring van wettelijke samenwoning, vermeld in artikel 1475 tot en met 1479 van het Burgerlijk Wetboek, m.u.v. het afleggen van een verklaring van samenwoning van bloed- of aanverwanten:</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3C17CAE4" w14:textId="77777777" w:rsidR="007664F4" w:rsidRDefault="005F77B8">
            <w:pPr>
              <w:ind w:left="0"/>
              <w:jc w:val="center"/>
            </w:pPr>
            <w:r>
              <w:t xml:space="preserve">4 werkdagen, op te nemen </w:t>
            </w:r>
            <w:r w:rsidRPr="008133B7">
              <w:t>binnen de twee weken vóór of na het huwelijk</w:t>
            </w:r>
          </w:p>
        </w:tc>
      </w:tr>
      <w:tr w:rsidR="007664F4" w14:paraId="39493A95" w14:textId="77777777">
        <w:trPr>
          <w:trHeight w:val="66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6BD611F4" w14:textId="77777777" w:rsidR="007664F4" w:rsidRDefault="005F77B8" w:rsidP="00A31223">
            <w:pPr>
              <w:numPr>
                <w:ilvl w:val="0"/>
                <w:numId w:val="188"/>
              </w:numPr>
              <w:jc w:val="both"/>
            </w:pPr>
            <w:r>
              <w:t xml:space="preserve">bevalling van je echtgenote of samenwonende partner, of ter gelegenheid van de geboorte van een kind dat wettelijk van je  afstamt </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0E7BAA84" w14:textId="141BED96" w:rsidR="007664F4" w:rsidRDefault="005F77B8">
            <w:pPr>
              <w:ind w:left="214"/>
              <w:jc w:val="center"/>
            </w:pPr>
            <w:r>
              <w:t>1</w:t>
            </w:r>
            <w:r w:rsidR="00E02014">
              <w:t>5</w:t>
            </w:r>
            <w:r>
              <w:t xml:space="preserve"> werkdagen, op te nemen binnen de vier maanden vanaf de bevalling</w:t>
            </w:r>
          </w:p>
        </w:tc>
      </w:tr>
      <w:tr w:rsidR="007664F4" w14:paraId="78EF770A" w14:textId="77777777">
        <w:trPr>
          <w:trHeight w:val="66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9593B8C" w14:textId="77777777" w:rsidR="007664F4" w:rsidRDefault="005F77B8" w:rsidP="00A31223">
            <w:pPr>
              <w:numPr>
                <w:ilvl w:val="0"/>
                <w:numId w:val="189"/>
              </w:numPr>
              <w:jc w:val="both"/>
            </w:pPr>
            <w:r>
              <w:t>overlijden van je samenwonende of huwelijkspartner, je bloed- of aanverwant in de eerste graad, of van de samenwonende of huwelijkspartner:</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7F4E4664" w14:textId="2BFC8F0E" w:rsidR="007664F4" w:rsidRDefault="00456A9D">
            <w:pPr>
              <w:ind w:left="214"/>
              <w:jc w:val="center"/>
            </w:pPr>
            <w:r w:rsidRPr="00456A9D">
              <w:t>10 werkdagen, waarvan de eerste 3 dagen verplicht op te nemen in de periode die begint met de dag van het overlijden en eindigt de dag van de begrafenis. De overige 7 dagen zijn vrij op te nemen binnen het jaar na het overlijden.</w:t>
            </w:r>
          </w:p>
        </w:tc>
      </w:tr>
      <w:tr w:rsidR="007664F4" w14:paraId="6F8495C5" w14:textId="77777777">
        <w:trPr>
          <w:trHeight w:val="66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15B6BFA2" w14:textId="77777777" w:rsidR="007664F4" w:rsidRDefault="005F77B8" w:rsidP="00A31223">
            <w:pPr>
              <w:numPr>
                <w:ilvl w:val="0"/>
                <w:numId w:val="190"/>
              </w:numPr>
              <w:jc w:val="both"/>
            </w:pPr>
            <w:r>
              <w:t>huwelijk van je kind, van de samenwonende of huwelijkspartner:</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1EE26D37" w14:textId="77777777" w:rsidR="007664F4" w:rsidRDefault="005F77B8">
            <w:pPr>
              <w:ind w:left="214"/>
              <w:jc w:val="center"/>
            </w:pPr>
            <w:r>
              <w:t xml:space="preserve">2 werkdagen, </w:t>
            </w:r>
            <w:r w:rsidRPr="008133B7">
              <w:t>op te nemen binnen de twee weken vóór of na het huwelijk</w:t>
            </w:r>
          </w:p>
        </w:tc>
      </w:tr>
      <w:tr w:rsidR="007664F4" w14:paraId="1C648660" w14:textId="77777777">
        <w:trPr>
          <w:trHeight w:val="66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4C7288A6" w14:textId="16DD5800" w:rsidR="007664F4" w:rsidRDefault="00797FE9" w:rsidP="00A31223">
            <w:pPr>
              <w:numPr>
                <w:ilvl w:val="0"/>
                <w:numId w:val="191"/>
              </w:numPr>
              <w:jc w:val="both"/>
            </w:pPr>
            <w:r>
              <w:t>h</w:t>
            </w:r>
            <w:r w:rsidRPr="00797FE9">
              <w:t>uwelijk van een kind van personeelslid, samenwonende of huwelijkspartner</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60F1194D" w14:textId="6AE500DB" w:rsidR="007664F4" w:rsidRDefault="00797FE9" w:rsidP="00797FE9">
            <w:pPr>
              <w:ind w:left="214"/>
              <w:jc w:val="center"/>
            </w:pPr>
            <w:r>
              <w:t>2 werkdagen</w:t>
            </w:r>
            <w:r>
              <w:t xml:space="preserve"> </w:t>
            </w:r>
            <w:r>
              <w:t>op te nemen in de (werk)week waarin de gebeurtenis zich voordoet</w:t>
            </w:r>
          </w:p>
        </w:tc>
      </w:tr>
      <w:tr w:rsidR="00797FE9" w14:paraId="0AEACC5E" w14:textId="77777777">
        <w:trPr>
          <w:trHeight w:val="88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5783DDD3" w14:textId="174C4BFF" w:rsidR="00797FE9" w:rsidRDefault="00797FE9" w:rsidP="00797FE9">
            <w:pPr>
              <w:numPr>
                <w:ilvl w:val="0"/>
                <w:numId w:val="192"/>
              </w:numPr>
              <w:jc w:val="both"/>
            </w:pPr>
            <w:r>
              <w:t>overlijden van een bloed- of aanverwant van jou of je samenwonende partner in om het even welke graad, die onder hetzelfde dak woont:</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78E1D665" w14:textId="650C2570" w:rsidR="00797FE9" w:rsidRDefault="00797FE9" w:rsidP="00797FE9">
            <w:pPr>
              <w:ind w:left="214"/>
              <w:jc w:val="center"/>
            </w:pPr>
            <w:r>
              <w:t xml:space="preserve">2 werkdagen, </w:t>
            </w:r>
            <w:r w:rsidRPr="008133B7">
              <w:t>op te nemen binnen de twee weken na het overlijden</w:t>
            </w:r>
          </w:p>
        </w:tc>
      </w:tr>
      <w:tr w:rsidR="00797FE9" w14:paraId="0BCE1A69" w14:textId="77777777">
        <w:trPr>
          <w:trHeight w:val="66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6CAEE65F" w14:textId="1E05358C" w:rsidR="00797FE9" w:rsidRDefault="00797FE9" w:rsidP="00797FE9">
            <w:pPr>
              <w:numPr>
                <w:ilvl w:val="0"/>
                <w:numId w:val="193"/>
              </w:numPr>
              <w:jc w:val="both"/>
            </w:pPr>
            <w:r>
              <w:t>overlijden van een bloed- of aanverwant van jou of je samenwonende partner in de tweede graad, een overgrootouder of een achterkleinkind, niet onder hetzelfde dak wonend:</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0CC8BB82" w14:textId="48E3F900" w:rsidR="00797FE9" w:rsidRDefault="00797FE9" w:rsidP="00797FE9">
            <w:pPr>
              <w:ind w:left="214"/>
              <w:jc w:val="center"/>
            </w:pPr>
            <w:r>
              <w:t xml:space="preserve">1 </w:t>
            </w:r>
            <w:r w:rsidRPr="008133B7">
              <w:t>werkdag, op te nemen binnen de twee weken na het overlijden</w:t>
            </w:r>
          </w:p>
        </w:tc>
      </w:tr>
      <w:tr w:rsidR="00797FE9" w14:paraId="72A6A744" w14:textId="77777777">
        <w:trPr>
          <w:trHeight w:val="110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7CD7D9C0" w14:textId="6CD4573B" w:rsidR="00797FE9" w:rsidRDefault="00797FE9" w:rsidP="00797FE9">
            <w:pPr>
              <w:numPr>
                <w:ilvl w:val="0"/>
                <w:numId w:val="194"/>
              </w:numPr>
              <w:jc w:val="both"/>
            </w:pPr>
            <w:r>
              <w:t>huwelijk van een bloed- of aanverwant: in de eerste graad, die geen kind is; in de tweede graad, van jou, de samenwonende of huwelijkspartner:</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7FC99002" w14:textId="2923514B" w:rsidR="00797FE9" w:rsidRDefault="00797FE9" w:rsidP="00797FE9">
            <w:pPr>
              <w:ind w:left="214"/>
              <w:jc w:val="center"/>
            </w:pPr>
            <w:r>
              <w:t>de dag van het huwelijk</w:t>
            </w:r>
          </w:p>
        </w:tc>
      </w:tr>
      <w:tr w:rsidR="00797FE9" w14:paraId="739EC210" w14:textId="77777777">
        <w:trPr>
          <w:trHeight w:val="88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7E6BD65B" w14:textId="4AF28296" w:rsidR="00797FE9" w:rsidRDefault="00797FE9" w:rsidP="00797FE9">
            <w:pPr>
              <w:numPr>
                <w:ilvl w:val="0"/>
                <w:numId w:val="195"/>
              </w:numPr>
              <w:jc w:val="both"/>
            </w:pPr>
            <w:r>
              <w:t>priesterwijding, intrede in het klooster of deelname aan een daarmee overeenstemmende plechtigheid bij een andere erkende eredienst van je kind, van de samenwonende of huwelijkspartner, of van je broer, zuster, schoonbroer of schoonzuster:</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0A0B6E9A" w14:textId="54889440" w:rsidR="00797FE9" w:rsidRDefault="00797FE9" w:rsidP="00797FE9">
            <w:pPr>
              <w:ind w:left="214"/>
              <w:jc w:val="center"/>
            </w:pPr>
            <w:r>
              <w:t>1 werkdag, op te nemen op de dag van de plechtigheid</w:t>
            </w:r>
          </w:p>
        </w:tc>
      </w:tr>
      <w:tr w:rsidR="00797FE9" w14:paraId="18C2BB49" w14:textId="77777777">
        <w:trPr>
          <w:trHeight w:val="447"/>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2C87E1E4" w14:textId="16AC3A56" w:rsidR="00797FE9" w:rsidRDefault="00797FE9" w:rsidP="00797FE9">
            <w:pPr>
              <w:numPr>
                <w:ilvl w:val="0"/>
                <w:numId w:val="196"/>
              </w:numPr>
              <w:jc w:val="both"/>
            </w:pPr>
            <w:r>
              <w:lastRenderedPageBreak/>
              <w:t>plechtige communie of deelneming van je kind (of van de samenwonende of huwelijkspartner) aan het feest van de vrijzinnige jeugd of aan een plechtigheid in het kader van een andere erkende eredienst die hiermee overeenstemt</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73F1A7E4" w14:textId="6846BBF9" w:rsidR="00797FE9" w:rsidRDefault="00797FE9" w:rsidP="00797FE9">
            <w:pPr>
              <w:ind w:left="214"/>
              <w:jc w:val="center"/>
            </w:pPr>
            <w:r>
              <w:t xml:space="preserve">de dag van de plechtigheid, of, als dat een zondag, feestdag of </w:t>
            </w:r>
            <w:proofErr w:type="spellStart"/>
            <w:r>
              <w:t>inactiviteitsdag</w:t>
            </w:r>
            <w:proofErr w:type="spellEnd"/>
            <w:r>
              <w:t xml:space="preserve"> is, de eerstvolgende werkdag</w:t>
            </w:r>
          </w:p>
        </w:tc>
      </w:tr>
      <w:tr w:rsidR="00797FE9" w14:paraId="14EAA527" w14:textId="77777777" w:rsidTr="00797FE9">
        <w:trPr>
          <w:trHeight w:val="664"/>
        </w:trPr>
        <w:tc>
          <w:tcPr>
            <w:tcW w:w="5882" w:type="dxa"/>
            <w:tcBorders>
              <w:top w:val="single" w:sz="6" w:space="0" w:color="000000"/>
              <w:left w:val="single" w:sz="4" w:space="0" w:color="000000"/>
              <w:bottom w:val="single" w:sz="6" w:space="0" w:color="000000"/>
              <w:right w:val="single" w:sz="6" w:space="0" w:color="000000"/>
            </w:tcBorders>
            <w:shd w:val="clear" w:color="auto" w:fill="auto"/>
            <w:tcMar>
              <w:top w:w="80" w:type="dxa"/>
              <w:left w:w="80" w:type="dxa"/>
              <w:bottom w:w="80" w:type="dxa"/>
              <w:right w:w="80" w:type="dxa"/>
            </w:tcMar>
          </w:tcPr>
          <w:p w14:paraId="019790E7" w14:textId="7CA62B47" w:rsidR="00797FE9" w:rsidRDefault="00797FE9" w:rsidP="00797FE9">
            <w:pPr>
              <w:numPr>
                <w:ilvl w:val="0"/>
                <w:numId w:val="197"/>
              </w:numPr>
              <w:jc w:val="both"/>
            </w:pPr>
            <w:r>
              <w:t>gehoord worden door de vrederechter in het kader van de organisatie van de voogdij over een minderjarige:</w:t>
            </w:r>
          </w:p>
        </w:tc>
        <w:tc>
          <w:tcPr>
            <w:tcW w:w="3402" w:type="dxa"/>
            <w:tcBorders>
              <w:top w:val="single" w:sz="6" w:space="0" w:color="000000"/>
              <w:left w:val="single" w:sz="6" w:space="0" w:color="000000"/>
              <w:bottom w:val="single" w:sz="6" w:space="0" w:color="000000"/>
              <w:right w:val="single" w:sz="4" w:space="0" w:color="000000"/>
            </w:tcBorders>
            <w:shd w:val="clear" w:color="auto" w:fill="auto"/>
            <w:tcMar>
              <w:top w:w="80" w:type="dxa"/>
              <w:left w:w="294" w:type="dxa"/>
              <w:bottom w:w="80" w:type="dxa"/>
              <w:right w:w="80" w:type="dxa"/>
            </w:tcMar>
            <w:vAlign w:val="center"/>
          </w:tcPr>
          <w:p w14:paraId="2E9E95EE" w14:textId="0DD72B3F" w:rsidR="00797FE9" w:rsidRDefault="00797FE9" w:rsidP="00797FE9">
            <w:pPr>
              <w:ind w:left="214"/>
              <w:jc w:val="center"/>
            </w:pPr>
            <w:r>
              <w:t>de nodige tijd, maximaal één dag</w:t>
            </w:r>
          </w:p>
        </w:tc>
      </w:tr>
      <w:tr w:rsidR="00797FE9" w14:paraId="51C90AA6" w14:textId="77777777">
        <w:trPr>
          <w:trHeight w:val="664"/>
        </w:trPr>
        <w:tc>
          <w:tcPr>
            <w:tcW w:w="5882" w:type="dxa"/>
            <w:tcBorders>
              <w:top w:val="single" w:sz="6" w:space="0" w:color="000000"/>
              <w:left w:val="single" w:sz="4" w:space="0" w:color="000000"/>
              <w:bottom w:val="single" w:sz="4" w:space="0" w:color="000000"/>
              <w:right w:val="single" w:sz="6" w:space="0" w:color="000000"/>
            </w:tcBorders>
            <w:shd w:val="clear" w:color="auto" w:fill="auto"/>
            <w:tcMar>
              <w:top w:w="80" w:type="dxa"/>
              <w:left w:w="80" w:type="dxa"/>
              <w:bottom w:w="80" w:type="dxa"/>
              <w:right w:w="80" w:type="dxa"/>
            </w:tcMar>
          </w:tcPr>
          <w:p w14:paraId="649CCD7B" w14:textId="12A2CB75" w:rsidR="00797FE9" w:rsidRDefault="00797FE9" w:rsidP="00797FE9">
            <w:pPr>
              <w:numPr>
                <w:ilvl w:val="0"/>
                <w:numId w:val="197"/>
              </w:numPr>
              <w:jc w:val="both"/>
            </w:pPr>
            <w:r>
              <w:t>deelneming aan een assisenjury, oproeping als getuige voor de rechtbank of persoonlijke verschijning op aanmaning van de arbeidsrechtbank:</w:t>
            </w:r>
          </w:p>
        </w:tc>
        <w:tc>
          <w:tcPr>
            <w:tcW w:w="3402" w:type="dxa"/>
            <w:tcBorders>
              <w:top w:val="single" w:sz="6" w:space="0" w:color="000000"/>
              <w:left w:val="single" w:sz="6" w:space="0" w:color="000000"/>
              <w:bottom w:val="single" w:sz="4" w:space="0" w:color="000000"/>
              <w:right w:val="single" w:sz="4" w:space="0" w:color="000000"/>
            </w:tcBorders>
            <w:shd w:val="clear" w:color="auto" w:fill="auto"/>
            <w:tcMar>
              <w:top w:w="80" w:type="dxa"/>
              <w:left w:w="294" w:type="dxa"/>
              <w:bottom w:w="80" w:type="dxa"/>
              <w:right w:w="80" w:type="dxa"/>
            </w:tcMar>
            <w:vAlign w:val="center"/>
          </w:tcPr>
          <w:p w14:paraId="6E83CFD5" w14:textId="0A640A7E" w:rsidR="00797FE9" w:rsidRDefault="00797FE9" w:rsidP="00797FE9">
            <w:pPr>
              <w:ind w:left="214"/>
              <w:jc w:val="center"/>
            </w:pPr>
            <w:r>
              <w:t>de nodige tijd</w:t>
            </w:r>
          </w:p>
        </w:tc>
      </w:tr>
    </w:tbl>
    <w:p w14:paraId="08CE9869" w14:textId="77777777" w:rsidR="007664F4" w:rsidRDefault="007664F4">
      <w:pPr>
        <w:widowControl w:val="0"/>
        <w:ind w:left="0"/>
        <w:jc w:val="both"/>
        <w:rPr>
          <w:rFonts w:ascii="Arial" w:eastAsia="Arial" w:hAnsi="Arial" w:cs="Arial"/>
        </w:rPr>
      </w:pPr>
    </w:p>
    <w:p w14:paraId="78B997B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02FD7BEB" w14:textId="77777777" w:rsidR="007664F4" w:rsidRDefault="005F77B8">
      <w:pPr>
        <w:jc w:val="both"/>
        <w:rPr>
          <w:rFonts w:ascii="Arial" w:eastAsia="Arial" w:hAnsi="Arial" w:cs="Arial"/>
        </w:rPr>
      </w:pPr>
      <w:r>
        <w:rPr>
          <w:rFonts w:ascii="Arial" w:hAnsi="Arial"/>
        </w:rPr>
        <w:t xml:space="preserve">Omstandigheidsverlof wordt gelijkgesteld met dienstactiviteit en is in alle gevallen bezoldigd, met uitzondering van een deel van het verlof voor contractuelen zoals omschreven in paragraaf 3. </w:t>
      </w:r>
    </w:p>
    <w:p w14:paraId="5187A5FC" w14:textId="77777777" w:rsidR="007664F4" w:rsidRDefault="005F77B8">
      <w:pPr>
        <w:spacing w:before="120" w:after="0"/>
        <w:ind w:left="0"/>
        <w:outlineLvl w:val="5"/>
        <w:rPr>
          <w:rFonts w:ascii="Arial" w:eastAsia="Arial" w:hAnsi="Arial" w:cs="Arial"/>
          <w:b/>
          <w:bCs/>
          <w:i/>
          <w:iCs/>
        </w:rPr>
      </w:pPr>
      <w:r>
        <w:rPr>
          <w:rFonts w:ascii="Arial" w:hAnsi="Arial"/>
          <w:b/>
          <w:bCs/>
          <w:i/>
          <w:iCs/>
        </w:rPr>
        <w:t xml:space="preserve">Paragraaf </w:t>
      </w:r>
      <w:bookmarkStart w:id="132" w:name="_Hlk5268808"/>
      <w:r>
        <w:rPr>
          <w:rFonts w:ascii="Arial" w:hAnsi="Arial"/>
          <w:b/>
          <w:bCs/>
          <w:i/>
          <w:iCs/>
        </w:rPr>
        <w:t>3</w:t>
      </w:r>
    </w:p>
    <w:bookmarkEnd w:id="132"/>
    <w:p w14:paraId="5BF7968E" w14:textId="77777777" w:rsidR="007664F4" w:rsidRDefault="005F77B8">
      <w:pPr>
        <w:jc w:val="both"/>
        <w:rPr>
          <w:rFonts w:ascii="Arial" w:eastAsia="Arial" w:hAnsi="Arial" w:cs="Arial"/>
        </w:rPr>
      </w:pPr>
      <w:r>
        <w:rPr>
          <w:rFonts w:ascii="Arial" w:hAnsi="Arial"/>
        </w:rPr>
        <w:t>Voor contractuelen wordt het verlof ter gelegenheid van de geboorte van een kind waarvan de afstamming aan zijn zijde vaststaat, vermeld in 2°, toegekend volgens de regels van het arbeidsrecht, in het bijzonder volgens de regeling, vermeld in artikel 30, §2, van de Arbeidsovereenkomstenwet.</w:t>
      </w:r>
    </w:p>
    <w:p w14:paraId="4457A68B" w14:textId="77777777" w:rsidR="007664F4" w:rsidRDefault="005F77B8">
      <w:pPr>
        <w:jc w:val="both"/>
        <w:rPr>
          <w:rFonts w:ascii="Arial" w:eastAsia="Arial" w:hAnsi="Arial" w:cs="Arial"/>
        </w:rPr>
      </w:pPr>
      <w:bookmarkStart w:id="133" w:name="OLE_LINK43"/>
      <w:r>
        <w:rPr>
          <w:rFonts w:ascii="Arial" w:hAnsi="Arial"/>
        </w:rPr>
        <w:t>Dit verlof geldt ook voor meeouders indien aan volgende voorwaarden wordt voldaan:</w:t>
      </w:r>
    </w:p>
    <w:p w14:paraId="719CFDFB" w14:textId="77777777" w:rsidR="007664F4" w:rsidRDefault="005F77B8" w:rsidP="00A31223">
      <w:pPr>
        <w:numPr>
          <w:ilvl w:val="0"/>
          <w:numId w:val="199"/>
        </w:numPr>
        <w:spacing w:before="0" w:after="0"/>
        <w:jc w:val="both"/>
        <w:rPr>
          <w:rFonts w:ascii="Arial" w:hAnsi="Arial"/>
        </w:rPr>
      </w:pPr>
      <w:r>
        <w:rPr>
          <w:rFonts w:ascii="Arial" w:hAnsi="Arial"/>
        </w:rPr>
        <w:t>er mag enkel een wettelijke afstammingsband bestaan ten aanzien van één persoon, namelijk tussen het kind en de moeder. Is er ook een wettelijke afstammingsband met de vader, dan krijgt hij het verlof en niet de meeouder;</w:t>
      </w:r>
    </w:p>
    <w:p w14:paraId="2EC87E12" w14:textId="77777777" w:rsidR="007664F4" w:rsidRDefault="005F77B8" w:rsidP="00A31223">
      <w:pPr>
        <w:numPr>
          <w:ilvl w:val="0"/>
          <w:numId w:val="199"/>
        </w:numPr>
        <w:spacing w:before="0" w:after="0"/>
        <w:jc w:val="both"/>
        <w:rPr>
          <w:rFonts w:ascii="Arial" w:hAnsi="Arial"/>
        </w:rPr>
      </w:pPr>
      <w:r>
        <w:rPr>
          <w:rFonts w:ascii="Arial" w:hAnsi="Arial"/>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5C9943FE" w14:textId="77777777" w:rsidR="007664F4" w:rsidRDefault="005F77B8">
      <w:pPr>
        <w:jc w:val="both"/>
        <w:rPr>
          <w:rFonts w:ascii="Arial" w:eastAsia="Arial" w:hAnsi="Arial" w:cs="Arial"/>
        </w:rPr>
      </w:pPr>
      <w:r>
        <w:rPr>
          <w:rFonts w:ascii="Arial" w:hAnsi="Arial"/>
        </w:rPr>
        <w:t>Bij een latere adoptie wordt het adoptieverlof verminderd met de opgenomen dagen omstandigheidsverlof in het kader van meeouderschap.</w:t>
      </w:r>
    </w:p>
    <w:bookmarkEnd w:id="133"/>
    <w:p w14:paraId="7ED23DBD"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62976D06" w14:textId="77777777" w:rsidR="007664F4" w:rsidRDefault="005F77B8">
      <w:pPr>
        <w:jc w:val="both"/>
        <w:rPr>
          <w:rFonts w:ascii="Arial" w:eastAsia="Arial" w:hAnsi="Arial" w:cs="Arial"/>
        </w:rPr>
      </w:pPr>
      <w:r>
        <w:rPr>
          <w:rFonts w:ascii="Arial" w:hAnsi="Arial"/>
        </w:rPr>
        <w:t>Voor de toepassing van het omstandigheidsverlof zijn onderstaande definities van belang:</w:t>
      </w:r>
    </w:p>
    <w:p w14:paraId="663E78A3" w14:textId="77777777" w:rsidR="007664F4" w:rsidRDefault="005F77B8" w:rsidP="00A31223">
      <w:pPr>
        <w:numPr>
          <w:ilvl w:val="0"/>
          <w:numId w:val="180"/>
        </w:numPr>
        <w:spacing w:after="60"/>
        <w:jc w:val="both"/>
        <w:rPr>
          <w:rFonts w:ascii="Arial" w:hAnsi="Arial"/>
        </w:rPr>
      </w:pPr>
      <w:r>
        <w:rPr>
          <w:rFonts w:ascii="Arial" w:hAnsi="Arial"/>
          <w:u w:val="single"/>
        </w:rPr>
        <w:t>Samenwonende partner</w:t>
      </w:r>
      <w:r>
        <w:rPr>
          <w:rFonts w:ascii="Arial" w:hAnsi="Arial"/>
        </w:rPr>
        <w:t>: de partner waarmee je een affectieve relatie hebt en dat onder eenzelfde adres is ingeschreven (zowel wettelijke als feitelijke samenwoning komen in aanmerking).</w:t>
      </w:r>
    </w:p>
    <w:p w14:paraId="05A6EFEB" w14:textId="77777777" w:rsidR="007664F4" w:rsidRDefault="005F77B8" w:rsidP="00A31223">
      <w:pPr>
        <w:numPr>
          <w:ilvl w:val="0"/>
          <w:numId w:val="180"/>
        </w:numPr>
        <w:spacing w:after="60"/>
        <w:jc w:val="both"/>
        <w:rPr>
          <w:rFonts w:ascii="Arial" w:hAnsi="Arial"/>
        </w:rPr>
      </w:pPr>
      <w:r>
        <w:rPr>
          <w:rFonts w:ascii="Arial" w:hAnsi="Arial"/>
          <w:u w:val="single"/>
        </w:rPr>
        <w:t>Aanverwantschap</w:t>
      </w:r>
      <w:r>
        <w:rPr>
          <w:rFonts w:ascii="Arial" w:hAnsi="Arial"/>
        </w:rPr>
        <w:t xml:space="preserve">: de bloedverwanten van je huwelijkspartner en de huwelijkspartner van je bloedverwanten. Stiefbroers en </w:t>
      </w:r>
      <w:proofErr w:type="spellStart"/>
      <w:r>
        <w:rPr>
          <w:rFonts w:ascii="Arial" w:hAnsi="Arial"/>
        </w:rPr>
        <w:t>stiefzussen</w:t>
      </w:r>
      <w:proofErr w:type="spellEnd"/>
      <w:r>
        <w:rPr>
          <w:rFonts w:ascii="Arial" w:hAnsi="Arial"/>
        </w:rPr>
        <w:t xml:space="preserve"> worden gelijkgesteld.</w:t>
      </w:r>
    </w:p>
    <w:p w14:paraId="704EB0A8" w14:textId="77777777" w:rsidR="007664F4" w:rsidRDefault="007664F4">
      <w:pPr>
        <w:tabs>
          <w:tab w:val="left" w:pos="851"/>
          <w:tab w:val="left" w:pos="5616"/>
          <w:tab w:val="left" w:pos="9680"/>
        </w:tabs>
        <w:spacing w:after="60"/>
        <w:jc w:val="center"/>
        <w:rPr>
          <w:rFonts w:ascii="Arial" w:eastAsia="Arial" w:hAnsi="Arial" w:cs="Arial"/>
          <w:sz w:val="4"/>
          <w:szCs w:val="4"/>
        </w:rPr>
      </w:pPr>
    </w:p>
    <w:p w14:paraId="15DC1645" w14:textId="77777777" w:rsidR="007664F4" w:rsidRDefault="005F77B8">
      <w:pPr>
        <w:pStyle w:val="Kop6"/>
        <w:rPr>
          <w:rFonts w:ascii="Arial" w:eastAsia="Arial" w:hAnsi="Arial" w:cs="Arial"/>
        </w:rPr>
      </w:pPr>
      <w:r>
        <w:rPr>
          <w:rFonts w:ascii="Arial" w:hAnsi="Arial"/>
        </w:rPr>
        <w:t>Paragraaf 5</w:t>
      </w:r>
    </w:p>
    <w:p w14:paraId="374F04A6" w14:textId="77777777" w:rsidR="007664F4" w:rsidRDefault="005F77B8">
      <w:pPr>
        <w:pStyle w:val="StandaardUitvullen"/>
        <w:rPr>
          <w:rFonts w:ascii="Arial" w:eastAsia="Arial" w:hAnsi="Arial" w:cs="Arial"/>
        </w:rPr>
      </w:pPr>
      <w:r>
        <w:rPr>
          <w:rFonts w:ascii="Arial" w:hAnsi="Arial"/>
        </w:rPr>
        <w:t>Het omstandigheidsverlof is een recht, maar je bent niet verplicht deze verloven geheel of gedeeltelijk op te nemen. Je richt je aanvraag tot de algemeen directeur.</w:t>
      </w:r>
    </w:p>
    <w:p w14:paraId="6D7214E4" w14:textId="77777777" w:rsidR="007664F4" w:rsidRDefault="005F77B8">
      <w:pPr>
        <w:pStyle w:val="Kop6"/>
        <w:rPr>
          <w:rFonts w:ascii="Arial" w:eastAsia="Arial" w:hAnsi="Arial" w:cs="Arial"/>
        </w:rPr>
      </w:pPr>
      <w:r>
        <w:rPr>
          <w:rFonts w:ascii="Arial" w:hAnsi="Arial"/>
        </w:rPr>
        <w:t>Paragraaf 6</w:t>
      </w:r>
    </w:p>
    <w:p w14:paraId="4C985EB2" w14:textId="77777777" w:rsidR="007664F4" w:rsidRDefault="005F77B8">
      <w:pPr>
        <w:pStyle w:val="StandaardUitvullen"/>
        <w:rPr>
          <w:rFonts w:ascii="Arial" w:eastAsia="Arial" w:hAnsi="Arial" w:cs="Arial"/>
        </w:rPr>
      </w:pPr>
      <w:r>
        <w:rPr>
          <w:rFonts w:ascii="Arial" w:hAnsi="Arial"/>
        </w:rPr>
        <w:t>Wanneer het omstandigheidsverlof uit meerdere dagen bestaat kan het op jouw verzoek worden gesplitst in meerdere periodes.</w:t>
      </w:r>
    </w:p>
    <w:p w14:paraId="0C75B3D9" w14:textId="77777777" w:rsidR="007664F4" w:rsidRDefault="005F77B8">
      <w:pPr>
        <w:tabs>
          <w:tab w:val="left" w:pos="432"/>
          <w:tab w:val="left" w:pos="1134"/>
          <w:tab w:val="left" w:pos="5670"/>
          <w:tab w:val="left" w:pos="6521"/>
          <w:tab w:val="left" w:pos="6804"/>
          <w:tab w:val="left" w:pos="7088"/>
          <w:tab w:val="left" w:pos="9680"/>
        </w:tabs>
        <w:spacing w:after="60"/>
        <w:jc w:val="both"/>
        <w:rPr>
          <w:rFonts w:ascii="Arial" w:eastAsia="Arial" w:hAnsi="Arial" w:cs="Arial"/>
        </w:rPr>
      </w:pPr>
      <w:r>
        <w:rPr>
          <w:rFonts w:ascii="Arial" w:hAnsi="Arial"/>
        </w:rPr>
        <w:t>Er moet evenwel een verband bestaan tussen de gebeurtenis en het tijdstip waarop het verlof wordt genomen.</w:t>
      </w:r>
    </w:p>
    <w:p w14:paraId="1A8155DD" w14:textId="77777777" w:rsidR="007664F4" w:rsidRDefault="005F77B8">
      <w:pPr>
        <w:spacing w:before="240" w:after="0"/>
        <w:ind w:left="0"/>
        <w:outlineLvl w:val="4"/>
        <w:rPr>
          <w:rFonts w:ascii="Arial" w:eastAsia="Arial" w:hAnsi="Arial" w:cs="Arial"/>
          <w:b/>
          <w:bCs/>
        </w:rPr>
      </w:pPr>
      <w:r>
        <w:rPr>
          <w:rFonts w:ascii="Arial" w:hAnsi="Arial"/>
          <w:b/>
          <w:bCs/>
        </w:rPr>
        <w:t>Artikel 265</w:t>
      </w:r>
    </w:p>
    <w:p w14:paraId="6EC7C471" w14:textId="77777777" w:rsidR="007664F4" w:rsidRDefault="005F77B8">
      <w:pPr>
        <w:spacing w:before="120" w:after="60"/>
        <w:jc w:val="both"/>
        <w:rPr>
          <w:rFonts w:ascii="Arial" w:eastAsia="Arial" w:hAnsi="Arial" w:cs="Arial"/>
        </w:rPr>
      </w:pPr>
      <w:r>
        <w:rPr>
          <w:rFonts w:ascii="Arial" w:hAnsi="Arial"/>
        </w:rPr>
        <w:lastRenderedPageBreak/>
        <w:t>Indien de gebeurtenis zich voordoet tijdens een periode van deeltijdse tewerkstelling wordt de duur van het verlof niet in evenredige mate verminderd: elke begonnen arbeidsdag wordt als werkdag beschouwd, ongeacht de geleverde prestaties.</w:t>
      </w:r>
    </w:p>
    <w:p w14:paraId="00C815FF" w14:textId="77777777" w:rsidR="008133B7" w:rsidRDefault="008133B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17007D54" w14:textId="77777777" w:rsidR="007664F4" w:rsidRDefault="005F77B8">
      <w:pPr>
        <w:pStyle w:val="Kop2"/>
        <w:rPr>
          <w:rFonts w:ascii="Arial" w:eastAsia="Arial" w:hAnsi="Arial" w:cs="Arial"/>
        </w:rPr>
      </w:pPr>
      <w:bookmarkStart w:id="134" w:name="_Toc54860564"/>
      <w:r>
        <w:rPr>
          <w:rFonts w:ascii="Arial" w:hAnsi="Arial"/>
        </w:rPr>
        <w:lastRenderedPageBreak/>
        <w:t>Hoofdstuk x. onbetaald verlof</w:t>
      </w:r>
      <w:bookmarkEnd w:id="134"/>
    </w:p>
    <w:p w14:paraId="08D4C102" w14:textId="77777777" w:rsidR="007664F4" w:rsidRDefault="005F77B8">
      <w:pPr>
        <w:spacing w:before="240" w:after="0"/>
        <w:ind w:left="0"/>
        <w:outlineLvl w:val="4"/>
        <w:rPr>
          <w:rFonts w:ascii="Arial" w:eastAsia="Arial" w:hAnsi="Arial" w:cs="Arial"/>
          <w:b/>
          <w:bCs/>
        </w:rPr>
      </w:pPr>
      <w:r>
        <w:rPr>
          <w:rFonts w:ascii="Arial" w:hAnsi="Arial"/>
          <w:b/>
          <w:bCs/>
        </w:rPr>
        <w:t>Artikel 266</w:t>
      </w:r>
    </w:p>
    <w:p w14:paraId="64FD1F43"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5DA53201" w14:textId="77777777" w:rsidR="007664F4" w:rsidRDefault="005F77B8">
      <w:pPr>
        <w:spacing w:before="120" w:after="0"/>
        <w:jc w:val="both"/>
        <w:outlineLvl w:val="5"/>
        <w:rPr>
          <w:rFonts w:ascii="Arial" w:eastAsia="Arial" w:hAnsi="Arial" w:cs="Arial"/>
        </w:rPr>
      </w:pPr>
      <w:r>
        <w:rPr>
          <w:rFonts w:ascii="Arial" w:hAnsi="Arial"/>
        </w:rPr>
        <w:t>Onder onbetaald verlof begrijpen we:</w:t>
      </w:r>
    </w:p>
    <w:p w14:paraId="257C3EA9" w14:textId="77777777" w:rsidR="007664F4" w:rsidRDefault="005F77B8" w:rsidP="00A31223">
      <w:pPr>
        <w:numPr>
          <w:ilvl w:val="0"/>
          <w:numId w:val="201"/>
        </w:numPr>
        <w:spacing w:before="120" w:after="0"/>
        <w:jc w:val="both"/>
        <w:outlineLvl w:val="5"/>
        <w:rPr>
          <w:rFonts w:ascii="Arial" w:hAnsi="Arial"/>
        </w:rPr>
      </w:pPr>
      <w:r>
        <w:rPr>
          <w:rFonts w:ascii="Arial" w:hAnsi="Arial"/>
        </w:rPr>
        <w:t xml:space="preserve">twintig werkdagen per kalenderjaar, </w:t>
      </w:r>
      <w:r>
        <w:rPr>
          <w:rFonts w:ascii="Arial" w:eastAsia="Arial" w:hAnsi="Arial" w:cs="Arial"/>
        </w:rPr>
        <w:br/>
      </w:r>
      <w:r>
        <w:rPr>
          <w:rFonts w:ascii="Arial" w:hAnsi="Arial"/>
        </w:rPr>
        <w:t>- te nemen in volledige of halve dagen en al dan niet aaneensluitende perioden;</w:t>
      </w:r>
    </w:p>
    <w:p w14:paraId="2A7C9B42" w14:textId="77777777" w:rsidR="007664F4" w:rsidRDefault="005F77B8" w:rsidP="00A31223">
      <w:pPr>
        <w:numPr>
          <w:ilvl w:val="0"/>
          <w:numId w:val="201"/>
        </w:numPr>
        <w:spacing w:before="120" w:after="0"/>
        <w:jc w:val="both"/>
        <w:outlineLvl w:val="5"/>
        <w:rPr>
          <w:rFonts w:ascii="Arial" w:hAnsi="Arial"/>
        </w:rPr>
      </w:pPr>
      <w:r>
        <w:rPr>
          <w:rFonts w:ascii="Arial" w:hAnsi="Arial"/>
        </w:rPr>
        <w:t>twee jaar voltijdse of deeltijdse onderbreking gedurende de loopbaan</w:t>
      </w:r>
      <w:r>
        <w:rPr>
          <w:rFonts w:ascii="Arial" w:eastAsia="Arial" w:hAnsi="Arial" w:cs="Arial"/>
        </w:rPr>
        <w:br/>
      </w:r>
      <w:r>
        <w:rPr>
          <w:rFonts w:ascii="Arial" w:hAnsi="Arial"/>
        </w:rPr>
        <w:t>- te nemen in al dan niet aaneensluitende perioden van minimaal één maand;</w:t>
      </w:r>
    </w:p>
    <w:p w14:paraId="095CFFDB" w14:textId="77777777" w:rsidR="007664F4" w:rsidRDefault="005F77B8" w:rsidP="00A31223">
      <w:pPr>
        <w:numPr>
          <w:ilvl w:val="0"/>
          <w:numId w:val="201"/>
        </w:numPr>
        <w:spacing w:before="120" w:after="0"/>
        <w:jc w:val="both"/>
        <w:outlineLvl w:val="5"/>
        <w:rPr>
          <w:rFonts w:ascii="Arial" w:hAnsi="Arial"/>
        </w:rPr>
      </w:pPr>
      <w:r>
        <w:rPr>
          <w:rFonts w:ascii="Arial" w:hAnsi="Arial"/>
        </w:rPr>
        <w:t xml:space="preserve">twaalf maanden voltijdse onderbreking gedurende de loopbaan </w:t>
      </w:r>
      <w:r>
        <w:rPr>
          <w:rFonts w:ascii="Arial" w:eastAsia="Arial" w:hAnsi="Arial" w:cs="Arial"/>
        </w:rPr>
        <w:br/>
      </w:r>
      <w:r>
        <w:rPr>
          <w:rFonts w:ascii="Arial" w:hAnsi="Arial"/>
        </w:rPr>
        <w:t xml:space="preserve">- te nemen in periodes van minimaal een maand </w:t>
      </w:r>
      <w:r>
        <w:rPr>
          <w:rFonts w:ascii="Arial" w:eastAsia="Arial" w:hAnsi="Arial" w:cs="Arial"/>
        </w:rPr>
        <w:br/>
      </w:r>
      <w:r>
        <w:rPr>
          <w:rFonts w:ascii="Arial" w:hAnsi="Arial"/>
        </w:rPr>
        <w:t>- bijkomend vanaf de leeftijd van 55 jaar: twaalf maanden voltijdse onderbreking te nemen in periodes van minimaal een maand;</w:t>
      </w:r>
    </w:p>
    <w:p w14:paraId="4FD035F8" w14:textId="77777777" w:rsidR="007664F4" w:rsidRDefault="005F77B8" w:rsidP="00A31223">
      <w:pPr>
        <w:numPr>
          <w:ilvl w:val="0"/>
          <w:numId w:val="201"/>
        </w:numPr>
        <w:spacing w:before="120" w:after="0"/>
        <w:jc w:val="both"/>
        <w:outlineLvl w:val="5"/>
        <w:rPr>
          <w:rFonts w:ascii="Arial" w:hAnsi="Arial"/>
        </w:rPr>
      </w:pPr>
      <w:r>
        <w:rPr>
          <w:rFonts w:ascii="Arial" w:hAnsi="Arial"/>
        </w:rPr>
        <w:t xml:space="preserve">60 maanden vermindering van arbeidsprestaties tot 80% of 50% van een voltijdse betrekking </w:t>
      </w:r>
      <w:r>
        <w:rPr>
          <w:rFonts w:ascii="Arial" w:eastAsia="Arial" w:hAnsi="Arial" w:cs="Arial"/>
        </w:rPr>
        <w:br/>
      </w:r>
      <w:r>
        <w:rPr>
          <w:rFonts w:ascii="Arial" w:hAnsi="Arial"/>
        </w:rPr>
        <w:t>- te nemen in periodes van minimaal drie maanden</w:t>
      </w:r>
      <w:r>
        <w:rPr>
          <w:rFonts w:ascii="Arial" w:eastAsia="Arial" w:hAnsi="Arial" w:cs="Arial"/>
        </w:rPr>
        <w:br/>
      </w:r>
      <w:r>
        <w:rPr>
          <w:rFonts w:ascii="Arial" w:hAnsi="Arial"/>
        </w:rPr>
        <w:t>- vanaf de leeftijd van 55 jaar: onbeperkte mogelijkheid tot verminderen van arbeidsprestaties tot 80% of 50% van een voltijdse betrekking.</w:t>
      </w:r>
    </w:p>
    <w:p w14:paraId="01B35AE4"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58B2909A" w14:textId="0D5289CB" w:rsidR="007664F4" w:rsidRDefault="005F77B8">
      <w:pPr>
        <w:spacing w:before="120" w:after="0"/>
        <w:jc w:val="both"/>
        <w:outlineLvl w:val="5"/>
        <w:rPr>
          <w:rFonts w:ascii="Arial" w:hAnsi="Arial"/>
        </w:rPr>
      </w:pPr>
      <w:r>
        <w:rPr>
          <w:rFonts w:ascii="Arial" w:hAnsi="Arial"/>
        </w:rPr>
        <w:t xml:space="preserve">Onbetaald verlof zoals bedoeld in §1, 1° en 2° is geen recht, maar kan worden toegestaan als een gunstmaatregel, voor zover de goede werking van de dienst daardoor niet in het gedrang komt </w:t>
      </w:r>
      <w:r w:rsidRPr="008133B7">
        <w:rPr>
          <w:rFonts w:ascii="Arial" w:hAnsi="Arial"/>
        </w:rPr>
        <w:t>en je jaarlijkse vakantiedagen uitgeput zijn.</w:t>
      </w:r>
    </w:p>
    <w:p w14:paraId="7D2A0629" w14:textId="6C4756AB" w:rsidR="008C7899" w:rsidRPr="008C7899" w:rsidRDefault="008C7899" w:rsidP="008C7899">
      <w:pPr>
        <w:spacing w:before="120" w:after="0"/>
        <w:jc w:val="both"/>
        <w:outlineLvl w:val="5"/>
        <w:rPr>
          <w:rFonts w:ascii="Arial" w:hAnsi="Arial"/>
          <w:bCs/>
          <w:lang w:val="nl-BE"/>
        </w:rPr>
      </w:pPr>
      <w:r w:rsidRPr="008C7899">
        <w:rPr>
          <w:rFonts w:ascii="Arial" w:hAnsi="Arial"/>
          <w:bCs/>
          <w:lang w:val="nl-BE"/>
        </w:rPr>
        <w:t xml:space="preserve">Indien </w:t>
      </w:r>
      <w:r>
        <w:rPr>
          <w:rFonts w:ascii="Arial" w:hAnsi="Arial"/>
          <w:bCs/>
          <w:lang w:val="nl-BE"/>
        </w:rPr>
        <w:t>je</w:t>
      </w:r>
      <w:r w:rsidRPr="008C7899">
        <w:rPr>
          <w:rFonts w:ascii="Arial" w:hAnsi="Arial"/>
          <w:bCs/>
          <w:lang w:val="nl-BE"/>
        </w:rPr>
        <w:t xml:space="preserve"> aanwezigheid thuis noodzakelijk is:</w:t>
      </w:r>
    </w:p>
    <w:p w14:paraId="503B5AAA" w14:textId="778869EE" w:rsidR="008C7899" w:rsidRPr="008C7899" w:rsidRDefault="008C7899" w:rsidP="008C7899">
      <w:pPr>
        <w:numPr>
          <w:ilvl w:val="0"/>
          <w:numId w:val="228"/>
        </w:numPr>
        <w:spacing w:before="120" w:after="0"/>
        <w:jc w:val="both"/>
        <w:outlineLvl w:val="5"/>
        <w:rPr>
          <w:rFonts w:ascii="Arial" w:hAnsi="Arial"/>
          <w:bCs/>
          <w:lang w:val="nl-BE"/>
        </w:rPr>
      </w:pPr>
      <w:r w:rsidRPr="008C7899">
        <w:rPr>
          <w:rFonts w:ascii="Arial" w:hAnsi="Arial"/>
          <w:bCs/>
          <w:lang w:val="nl-BE"/>
        </w:rPr>
        <w:t xml:space="preserve">ingevolge ernstige ziekte, ongeval, hospitalisatie of overlijden van </w:t>
      </w:r>
      <w:proofErr w:type="spellStart"/>
      <w:r w:rsidRPr="008C7899">
        <w:rPr>
          <w:rFonts w:ascii="Arial" w:hAnsi="Arial"/>
          <w:bCs/>
          <w:lang w:val="nl-BE"/>
        </w:rPr>
        <w:t>echtgeno</w:t>
      </w:r>
      <w:proofErr w:type="spellEnd"/>
      <w:r w:rsidRPr="008C7899">
        <w:rPr>
          <w:rFonts w:ascii="Arial" w:hAnsi="Arial"/>
          <w:bCs/>
          <w:lang w:val="nl-BE"/>
        </w:rPr>
        <w:t xml:space="preserve">(o)t(e), kind of andere persoon die met </w:t>
      </w:r>
      <w:r>
        <w:rPr>
          <w:rFonts w:ascii="Arial" w:hAnsi="Arial"/>
          <w:bCs/>
          <w:lang w:val="nl-BE"/>
        </w:rPr>
        <w:t>jou</w:t>
      </w:r>
      <w:r w:rsidRPr="008C7899">
        <w:rPr>
          <w:rFonts w:ascii="Arial" w:hAnsi="Arial"/>
          <w:bCs/>
          <w:lang w:val="nl-BE"/>
        </w:rPr>
        <w:t xml:space="preserve"> onder hetzelfde dak woont;</w:t>
      </w:r>
    </w:p>
    <w:p w14:paraId="10120AB2" w14:textId="77777777" w:rsidR="008C7899" w:rsidRPr="008C7899" w:rsidRDefault="008C7899" w:rsidP="008C7899">
      <w:pPr>
        <w:numPr>
          <w:ilvl w:val="0"/>
          <w:numId w:val="228"/>
        </w:numPr>
        <w:spacing w:before="120" w:after="0"/>
        <w:jc w:val="both"/>
        <w:outlineLvl w:val="5"/>
        <w:rPr>
          <w:rFonts w:ascii="Arial" w:hAnsi="Arial"/>
          <w:bCs/>
          <w:lang w:val="nl-BE"/>
        </w:rPr>
      </w:pPr>
      <w:r w:rsidRPr="008C7899">
        <w:rPr>
          <w:rFonts w:ascii="Arial" w:hAnsi="Arial"/>
          <w:bCs/>
          <w:lang w:val="nl-BE"/>
        </w:rPr>
        <w:t>ingevolge ernstige ziekte, ongeval of overlijden van een niet-inwonende aan- of bloedverwant in de eerste graad (ouders, schoonouders, kinderen);</w:t>
      </w:r>
    </w:p>
    <w:p w14:paraId="1F310776" w14:textId="77777777" w:rsidR="008C7899" w:rsidRPr="008C7899" w:rsidRDefault="008C7899" w:rsidP="008C7899">
      <w:pPr>
        <w:numPr>
          <w:ilvl w:val="0"/>
          <w:numId w:val="228"/>
        </w:numPr>
        <w:spacing w:before="120" w:after="0"/>
        <w:jc w:val="both"/>
        <w:outlineLvl w:val="5"/>
        <w:rPr>
          <w:rFonts w:ascii="Arial" w:hAnsi="Arial"/>
          <w:bCs/>
          <w:lang w:val="nl-BE"/>
        </w:rPr>
      </w:pPr>
      <w:r w:rsidRPr="008C7899">
        <w:rPr>
          <w:rFonts w:ascii="Arial" w:hAnsi="Arial"/>
          <w:bCs/>
          <w:lang w:val="nl-BE"/>
        </w:rPr>
        <w:t>ingevolge aanzienlijke materiële schade aan de woning;</w:t>
      </w:r>
    </w:p>
    <w:p w14:paraId="36F80792" w14:textId="1EB0C766" w:rsidR="008C7899" w:rsidRPr="008C7899" w:rsidRDefault="008C7899" w:rsidP="008C7899">
      <w:pPr>
        <w:numPr>
          <w:ilvl w:val="0"/>
          <w:numId w:val="228"/>
        </w:numPr>
        <w:spacing w:before="120" w:after="0"/>
        <w:jc w:val="both"/>
        <w:outlineLvl w:val="5"/>
        <w:rPr>
          <w:rFonts w:ascii="Arial" w:hAnsi="Arial"/>
          <w:bCs/>
          <w:lang w:val="nl-BE"/>
        </w:rPr>
      </w:pPr>
      <w:r w:rsidRPr="008C7899">
        <w:rPr>
          <w:rFonts w:ascii="Arial" w:hAnsi="Arial"/>
          <w:bCs/>
          <w:lang w:val="nl-BE"/>
        </w:rPr>
        <w:t xml:space="preserve">ingevolge het bevel tot verschijning in persoon in een rechtszitting wanneer </w:t>
      </w:r>
      <w:r>
        <w:rPr>
          <w:rFonts w:ascii="Arial" w:hAnsi="Arial"/>
          <w:bCs/>
          <w:lang w:val="nl-BE"/>
        </w:rPr>
        <w:t>je</w:t>
      </w:r>
      <w:r w:rsidRPr="008C7899">
        <w:rPr>
          <w:rFonts w:ascii="Arial" w:hAnsi="Arial"/>
          <w:bCs/>
          <w:lang w:val="nl-BE"/>
        </w:rPr>
        <w:t xml:space="preserve"> partij </w:t>
      </w:r>
      <w:r>
        <w:rPr>
          <w:rFonts w:ascii="Arial" w:hAnsi="Arial"/>
          <w:bCs/>
          <w:lang w:val="nl-BE"/>
        </w:rPr>
        <w:t>bent</w:t>
      </w:r>
      <w:r w:rsidRPr="008C7899">
        <w:rPr>
          <w:rFonts w:ascii="Arial" w:hAnsi="Arial"/>
          <w:bCs/>
          <w:lang w:val="nl-BE"/>
        </w:rPr>
        <w:t xml:space="preserve"> in het geding</w:t>
      </w:r>
    </w:p>
    <w:p w14:paraId="64472D60" w14:textId="5482606F" w:rsidR="008C7899" w:rsidRPr="008C7899" w:rsidRDefault="008C7899" w:rsidP="008C7899">
      <w:pPr>
        <w:spacing w:before="120" w:after="0"/>
        <w:jc w:val="both"/>
        <w:outlineLvl w:val="5"/>
        <w:rPr>
          <w:rFonts w:ascii="Arial" w:hAnsi="Arial"/>
          <w:bCs/>
          <w:lang w:val="nl-BE"/>
        </w:rPr>
      </w:pPr>
      <w:r w:rsidRPr="008C7899">
        <w:rPr>
          <w:rFonts w:ascii="Arial" w:hAnsi="Arial"/>
          <w:bCs/>
          <w:lang w:val="nl-BE"/>
        </w:rPr>
        <w:t>is onbetaald verlof met een maximum van 10 werkdagen per kalenderjaar (verhoudingsgewijs in het geval van deeltijdse prestaties) een recht. De noodzakelijke aanwezigheid dien</w:t>
      </w:r>
      <w:r w:rsidR="00957E51">
        <w:rPr>
          <w:rFonts w:ascii="Arial" w:hAnsi="Arial"/>
          <w:bCs/>
          <w:lang w:val="nl-BE"/>
        </w:rPr>
        <w:t xml:space="preserve"> je te bewijzen</w:t>
      </w:r>
      <w:r w:rsidRPr="008C7899">
        <w:rPr>
          <w:rFonts w:ascii="Arial" w:hAnsi="Arial"/>
          <w:bCs/>
          <w:lang w:val="nl-BE"/>
        </w:rPr>
        <w:t>.</w:t>
      </w:r>
    </w:p>
    <w:p w14:paraId="5562517E"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37DD2EAF" w14:textId="77777777" w:rsidR="007664F4" w:rsidRDefault="005F77B8">
      <w:pPr>
        <w:spacing w:before="120" w:after="0"/>
        <w:jc w:val="both"/>
        <w:outlineLvl w:val="5"/>
        <w:rPr>
          <w:rFonts w:ascii="Arial" w:eastAsia="Arial" w:hAnsi="Arial" w:cs="Arial"/>
        </w:rPr>
      </w:pPr>
      <w:r>
        <w:rPr>
          <w:rFonts w:ascii="Arial" w:hAnsi="Arial"/>
        </w:rPr>
        <w:t>Onbetaald verlof zoals bedoeld in §1, 3° en 4° is een recht voor alle personeelsleden, met uitzondering van de decretale graden</w:t>
      </w:r>
      <w:r w:rsidRPr="008133B7">
        <w:rPr>
          <w:rFonts w:ascii="Arial" w:hAnsi="Arial"/>
        </w:rPr>
        <w:t>, leidinggevenden en experten. Voor hen kan dit verlof toegestaan worden als gunstmaatregel, voor zover de goede werking van de dienst daardoor niet in het gedrang komt.</w:t>
      </w:r>
    </w:p>
    <w:p w14:paraId="3B54B63B"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3BDFDA4A" w14:textId="77777777" w:rsidR="007664F4" w:rsidRDefault="005F77B8">
      <w:pPr>
        <w:spacing w:before="120" w:after="0"/>
        <w:jc w:val="both"/>
        <w:outlineLvl w:val="5"/>
        <w:rPr>
          <w:rFonts w:ascii="Arial" w:eastAsia="Arial" w:hAnsi="Arial" w:cs="Arial"/>
        </w:rPr>
      </w:pPr>
      <w:r>
        <w:rPr>
          <w:rFonts w:ascii="Arial" w:hAnsi="Arial"/>
        </w:rPr>
        <w:t>Als een vast aangestelde statutair binnen de diensten van het bestuur een contractuele betrekking, een tijdelijke aanstelling of een andere functie waaraan een proeftijd verbonden is, opneemt, wordt voor maximaal de duur van de tijdelijke aanstelling of de proeftijd ambtshalve onbetaald verlof toegestaan.</w:t>
      </w:r>
    </w:p>
    <w:p w14:paraId="6DD5AD7B" w14:textId="77777777" w:rsidR="008C7899" w:rsidRDefault="008C7899">
      <w:pPr>
        <w:spacing w:before="0" w:after="0"/>
        <w:ind w:left="0"/>
        <w:rPr>
          <w:rFonts w:ascii="Arial" w:hAnsi="Arial"/>
          <w:b/>
          <w:bCs/>
          <w:i/>
          <w:iCs/>
        </w:rPr>
      </w:pPr>
      <w:r>
        <w:rPr>
          <w:rFonts w:ascii="Arial" w:hAnsi="Arial"/>
          <w:b/>
          <w:bCs/>
          <w:i/>
          <w:iCs/>
        </w:rPr>
        <w:br w:type="page"/>
      </w:r>
    </w:p>
    <w:p w14:paraId="15C60F18" w14:textId="2E5E2C49" w:rsidR="007664F4" w:rsidRDefault="005F77B8">
      <w:pPr>
        <w:spacing w:before="120" w:after="0"/>
        <w:ind w:left="0"/>
        <w:outlineLvl w:val="5"/>
        <w:rPr>
          <w:rFonts w:ascii="Arial" w:eastAsia="Arial" w:hAnsi="Arial" w:cs="Arial"/>
          <w:b/>
          <w:bCs/>
          <w:i/>
          <w:iCs/>
        </w:rPr>
      </w:pPr>
      <w:r>
        <w:rPr>
          <w:rFonts w:ascii="Arial" w:hAnsi="Arial"/>
          <w:b/>
          <w:bCs/>
          <w:i/>
          <w:iCs/>
        </w:rPr>
        <w:lastRenderedPageBreak/>
        <w:t>Paragraaf 5</w:t>
      </w:r>
    </w:p>
    <w:p w14:paraId="6A3DC6C3" w14:textId="77777777" w:rsidR="007664F4" w:rsidRDefault="005F77B8">
      <w:pPr>
        <w:spacing w:before="120" w:after="0"/>
        <w:jc w:val="both"/>
        <w:outlineLvl w:val="5"/>
        <w:rPr>
          <w:rFonts w:ascii="Arial" w:eastAsia="Arial" w:hAnsi="Arial" w:cs="Arial"/>
        </w:rPr>
      </w:pPr>
      <w:r>
        <w:rPr>
          <w:rFonts w:ascii="Arial" w:hAnsi="Arial"/>
        </w:rPr>
        <w:t xml:space="preserve">Je doet je aanvraag tenminste drie maanden voor aanvang van het verlof bedoeld in §1, 2°, 3° en 4° en tenminste drie werkdagen voor aanvang van het verlof bedoeld in §1, 1°. Een kortere termijn kan aanvaard worden. </w:t>
      </w:r>
    </w:p>
    <w:p w14:paraId="5EFF05C6" w14:textId="77777777" w:rsidR="007664F4" w:rsidRDefault="005F77B8">
      <w:pPr>
        <w:spacing w:before="120" w:after="0"/>
        <w:jc w:val="both"/>
        <w:outlineLvl w:val="5"/>
        <w:rPr>
          <w:rFonts w:ascii="Arial" w:eastAsia="Arial" w:hAnsi="Arial" w:cs="Arial"/>
        </w:rPr>
      </w:pPr>
      <w:r>
        <w:rPr>
          <w:rFonts w:ascii="Arial" w:hAnsi="Arial"/>
        </w:rPr>
        <w:t>Je hoeft geen reden op te geven.</w:t>
      </w:r>
    </w:p>
    <w:p w14:paraId="788D5C16" w14:textId="77777777" w:rsidR="007664F4" w:rsidRDefault="005F77B8">
      <w:pPr>
        <w:spacing w:before="120" w:after="0"/>
        <w:jc w:val="both"/>
        <w:outlineLvl w:val="5"/>
        <w:rPr>
          <w:rFonts w:ascii="Arial" w:eastAsia="Arial" w:hAnsi="Arial" w:cs="Arial"/>
        </w:rPr>
      </w:pPr>
      <w:r w:rsidRPr="008133B7">
        <w:rPr>
          <w:rFonts w:ascii="Arial" w:hAnsi="Arial"/>
        </w:rPr>
        <w:t>De ingangsdatum kan in uitzonderlijke omstandigheden en voor zover de goede werking van de dienst in het gedrang dreigt te komen, gemotiveerd uitgesteld worden met maximaal zes maande</w:t>
      </w:r>
      <w:r w:rsidR="008133B7">
        <w:rPr>
          <w:rFonts w:ascii="Arial" w:hAnsi="Arial"/>
        </w:rPr>
        <w:t>n.</w:t>
      </w:r>
    </w:p>
    <w:p w14:paraId="6212AC0E" w14:textId="77777777" w:rsidR="007664F4" w:rsidRDefault="005F77B8">
      <w:pPr>
        <w:spacing w:before="120" w:after="0"/>
        <w:jc w:val="both"/>
        <w:outlineLvl w:val="5"/>
        <w:rPr>
          <w:rFonts w:ascii="Arial" w:eastAsia="Arial" w:hAnsi="Arial" w:cs="Arial"/>
        </w:rPr>
      </w:pPr>
      <w:r>
        <w:rPr>
          <w:rFonts w:ascii="Arial" w:hAnsi="Arial"/>
        </w:rPr>
        <w:t>In geval onbetaald verlof een gunst is, gebeurt een eventuele weigering op gemotiveerde wijze. In de gevallen dat het verlof wordt geweigerd mag dit niet gebeuren omwille van het uit eigen beweging uitdrukkelijk meegedeelde of het door het bestuur vermoede doel van het verlof.</w:t>
      </w:r>
    </w:p>
    <w:p w14:paraId="4745F3B7" w14:textId="77777777" w:rsidR="007664F4" w:rsidRDefault="005F77B8">
      <w:pPr>
        <w:spacing w:before="120" w:after="0"/>
        <w:ind w:left="0"/>
        <w:outlineLvl w:val="5"/>
        <w:rPr>
          <w:rFonts w:ascii="Arial" w:eastAsia="Arial" w:hAnsi="Arial" w:cs="Arial"/>
          <w:b/>
          <w:bCs/>
          <w:i/>
          <w:iCs/>
        </w:rPr>
      </w:pPr>
      <w:r>
        <w:rPr>
          <w:rFonts w:ascii="Arial" w:hAnsi="Arial"/>
          <w:b/>
          <w:bCs/>
          <w:i/>
          <w:iCs/>
        </w:rPr>
        <w:t>Paragraaf 6</w:t>
      </w:r>
    </w:p>
    <w:p w14:paraId="61A38D9E" w14:textId="77777777" w:rsidR="007664F4" w:rsidRDefault="005F77B8">
      <w:pPr>
        <w:spacing w:before="120" w:after="0"/>
        <w:jc w:val="both"/>
        <w:outlineLvl w:val="5"/>
        <w:rPr>
          <w:rFonts w:ascii="Arial" w:eastAsia="Arial" w:hAnsi="Arial" w:cs="Arial"/>
        </w:rPr>
      </w:pPr>
      <w:r>
        <w:rPr>
          <w:rFonts w:ascii="Arial" w:hAnsi="Arial"/>
        </w:rPr>
        <w:t>Het onbetaald verlof zoals bedoeld in §1, 1° en 2° is niet gelijkgesteld met dienstactiviteit, tenzij het minder dan één maand bedraagt of deeltijds verlof betreft.</w:t>
      </w:r>
    </w:p>
    <w:p w14:paraId="5A7CDF68" w14:textId="77777777" w:rsidR="007664F4" w:rsidRDefault="005F77B8">
      <w:pPr>
        <w:spacing w:before="120" w:after="0"/>
        <w:jc w:val="both"/>
        <w:outlineLvl w:val="5"/>
        <w:rPr>
          <w:rFonts w:ascii="Arial" w:eastAsia="Arial" w:hAnsi="Arial" w:cs="Arial"/>
        </w:rPr>
      </w:pPr>
      <w:r>
        <w:rPr>
          <w:rFonts w:ascii="Arial" w:hAnsi="Arial"/>
        </w:rPr>
        <w:t>Het onbetaald verlof zoals bedoeld in §1, 3° en 4° is gelijkgesteld met dienstactiviteit.</w:t>
      </w:r>
    </w:p>
    <w:p w14:paraId="0393800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7</w:t>
      </w:r>
    </w:p>
    <w:p w14:paraId="4CA39849" w14:textId="77777777" w:rsidR="007664F4" w:rsidRDefault="005F77B8">
      <w:pPr>
        <w:spacing w:before="120" w:after="0"/>
        <w:jc w:val="both"/>
        <w:outlineLvl w:val="5"/>
        <w:rPr>
          <w:rFonts w:ascii="Arial" w:eastAsia="Arial" w:hAnsi="Arial" w:cs="Arial"/>
        </w:rPr>
      </w:pPr>
      <w:r>
        <w:rPr>
          <w:rFonts w:ascii="Arial" w:hAnsi="Arial"/>
        </w:rPr>
        <w:t>Voor contractuelen wordt het onbetaald verlof beschouwd als een schorsing van de uitvoering van de arbeidsovereenkomst en niet als een wijziging van de lopende arbeidsovereenkomst.</w:t>
      </w:r>
    </w:p>
    <w:p w14:paraId="3B15F925" w14:textId="77777777" w:rsidR="007664F4" w:rsidRDefault="005F77B8">
      <w:pPr>
        <w:pStyle w:val="Kop5"/>
        <w:rPr>
          <w:rFonts w:ascii="Arial" w:eastAsia="Arial" w:hAnsi="Arial" w:cs="Arial"/>
        </w:rPr>
      </w:pPr>
      <w:r>
        <w:rPr>
          <w:rFonts w:ascii="Arial" w:hAnsi="Arial"/>
        </w:rPr>
        <w:t>Artikel 267</w:t>
      </w:r>
    </w:p>
    <w:p w14:paraId="5503C500" w14:textId="77777777" w:rsidR="007664F4" w:rsidRDefault="005F77B8">
      <w:pPr>
        <w:spacing w:before="120" w:after="0"/>
        <w:jc w:val="both"/>
        <w:outlineLvl w:val="5"/>
        <w:rPr>
          <w:rFonts w:ascii="Arial" w:eastAsia="Arial" w:hAnsi="Arial" w:cs="Arial"/>
        </w:rPr>
      </w:pPr>
      <w:r>
        <w:rPr>
          <w:rFonts w:ascii="Arial" w:hAnsi="Arial"/>
        </w:rPr>
        <w:t>Verlof wegens arbeidsongeschiktheid, met uitzondering van de arbeidsongeschiktheid ten gevolge van een arbeidsongeval of een beroepsziekte, maakt geen einde aan een toegekend onbetaald verlof.</w:t>
      </w:r>
    </w:p>
    <w:p w14:paraId="0CA9728F" w14:textId="77777777" w:rsidR="007664F4" w:rsidRDefault="005F77B8">
      <w:pPr>
        <w:spacing w:before="120" w:after="0"/>
        <w:jc w:val="both"/>
        <w:outlineLvl w:val="5"/>
        <w:rPr>
          <w:rFonts w:ascii="Arial" w:eastAsia="Arial" w:hAnsi="Arial" w:cs="Arial"/>
        </w:rPr>
      </w:pPr>
      <w:r>
        <w:rPr>
          <w:rFonts w:ascii="Arial" w:hAnsi="Arial"/>
        </w:rPr>
        <w:t>Als een feestdag op een dag onbetaald verlof valt, loopt het verlof door. De feestdag wordt niet vervangen.</w:t>
      </w:r>
    </w:p>
    <w:p w14:paraId="5B9C9E75" w14:textId="77777777" w:rsidR="007664F4" w:rsidRDefault="005F77B8">
      <w:pPr>
        <w:spacing w:before="240" w:after="0"/>
        <w:ind w:left="0"/>
        <w:outlineLvl w:val="4"/>
        <w:rPr>
          <w:rFonts w:ascii="Arial" w:eastAsia="Arial" w:hAnsi="Arial" w:cs="Arial"/>
          <w:b/>
          <w:bCs/>
        </w:rPr>
      </w:pPr>
      <w:r>
        <w:rPr>
          <w:rFonts w:ascii="Arial" w:hAnsi="Arial"/>
          <w:b/>
          <w:bCs/>
        </w:rPr>
        <w:t>Artikel 268</w:t>
      </w:r>
    </w:p>
    <w:p w14:paraId="2277C56C" w14:textId="77777777" w:rsidR="007664F4" w:rsidRDefault="005F77B8">
      <w:pPr>
        <w:spacing w:before="120" w:after="0"/>
        <w:jc w:val="both"/>
        <w:outlineLvl w:val="5"/>
        <w:rPr>
          <w:rFonts w:ascii="Arial" w:eastAsia="Arial" w:hAnsi="Arial" w:cs="Arial"/>
        </w:rPr>
      </w:pPr>
      <w:r>
        <w:rPr>
          <w:rFonts w:ascii="Arial" w:hAnsi="Arial"/>
        </w:rPr>
        <w:t>Je kan het toegestane onbetaald verlof te allen tijde opzeggen, mits eerbiediging van een termijn van minimum 30 dagen, tenzij een kortere termijn aanvaard wordt.</w:t>
      </w:r>
    </w:p>
    <w:p w14:paraId="67DD8EAF" w14:textId="77777777" w:rsidR="008133B7" w:rsidRDefault="008133B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9B7B03C" w14:textId="77777777" w:rsidR="007664F4" w:rsidRDefault="005F77B8">
      <w:pPr>
        <w:pStyle w:val="Kop2"/>
        <w:rPr>
          <w:rFonts w:ascii="Arial" w:eastAsia="Arial" w:hAnsi="Arial" w:cs="Arial"/>
        </w:rPr>
      </w:pPr>
      <w:bookmarkStart w:id="135" w:name="_Toc54860565"/>
      <w:r>
        <w:rPr>
          <w:rFonts w:ascii="Arial" w:hAnsi="Arial"/>
        </w:rPr>
        <w:lastRenderedPageBreak/>
        <w:t xml:space="preserve">Hoofdstuk xi. </w:t>
      </w:r>
      <w:r>
        <w:rPr>
          <w:rFonts w:ascii="Arial" w:eastAsia="Arial" w:hAnsi="Arial" w:cs="Arial"/>
        </w:rPr>
        <w:br/>
      </w:r>
      <w:r>
        <w:rPr>
          <w:rFonts w:ascii="Arial" w:hAnsi="Arial"/>
        </w:rPr>
        <w:t>federale thematische verloven / Vlaams zorgkrediet</w:t>
      </w:r>
      <w:bookmarkEnd w:id="135"/>
    </w:p>
    <w:p w14:paraId="56F0AD69" w14:textId="77777777" w:rsidR="007664F4" w:rsidRDefault="005F77B8">
      <w:pPr>
        <w:pStyle w:val="Kop3"/>
        <w:rPr>
          <w:rFonts w:ascii="Arial" w:eastAsia="Arial" w:hAnsi="Arial" w:cs="Arial"/>
        </w:rPr>
      </w:pPr>
      <w:bookmarkStart w:id="136" w:name="_Toc54860566"/>
      <w:r>
        <w:rPr>
          <w:rFonts w:ascii="Arial" w:hAnsi="Arial"/>
        </w:rPr>
        <w:t>Afdeling 1. algemene bepalingen</w:t>
      </w:r>
      <w:bookmarkEnd w:id="136"/>
    </w:p>
    <w:p w14:paraId="6A397726" w14:textId="77777777" w:rsidR="007664F4" w:rsidRDefault="005F77B8">
      <w:pPr>
        <w:spacing w:before="240" w:after="0"/>
        <w:ind w:left="0"/>
        <w:outlineLvl w:val="4"/>
        <w:rPr>
          <w:rFonts w:ascii="Arial" w:eastAsia="Arial" w:hAnsi="Arial" w:cs="Arial"/>
          <w:b/>
          <w:bCs/>
        </w:rPr>
      </w:pPr>
      <w:r>
        <w:rPr>
          <w:rFonts w:ascii="Arial" w:hAnsi="Arial"/>
          <w:b/>
          <w:bCs/>
        </w:rPr>
        <w:t>Artikel 269</w:t>
      </w:r>
    </w:p>
    <w:p w14:paraId="399CDD1F" w14:textId="77777777" w:rsidR="007664F4" w:rsidRDefault="005F77B8">
      <w:pPr>
        <w:spacing w:before="120" w:after="0"/>
        <w:jc w:val="both"/>
        <w:outlineLvl w:val="5"/>
        <w:rPr>
          <w:rFonts w:ascii="Arial" w:eastAsia="Arial" w:hAnsi="Arial" w:cs="Arial"/>
        </w:rPr>
      </w:pPr>
      <w:r>
        <w:rPr>
          <w:rFonts w:ascii="Arial" w:hAnsi="Arial"/>
        </w:rPr>
        <w:t>Als personeelslid kan je de federale thematische verloven van loopbaanonderbreking worden toegekend*.</w:t>
      </w:r>
    </w:p>
    <w:p w14:paraId="51DBD2D1" w14:textId="50AF5BD3" w:rsidR="007664F4" w:rsidRDefault="005F77B8">
      <w:pPr>
        <w:spacing w:before="120" w:after="0"/>
        <w:jc w:val="both"/>
        <w:outlineLvl w:val="5"/>
        <w:rPr>
          <w:rFonts w:ascii="Arial" w:eastAsia="Arial" w:hAnsi="Arial" w:cs="Arial"/>
        </w:rPr>
      </w:pPr>
      <w:r>
        <w:rPr>
          <w:rFonts w:ascii="Arial" w:hAnsi="Arial"/>
        </w:rPr>
        <w:t xml:space="preserve">Er kan je daarnaast </w:t>
      </w:r>
      <w:r w:rsidR="003639D4">
        <w:rPr>
          <w:rFonts w:ascii="Arial" w:hAnsi="Arial"/>
        </w:rPr>
        <w:t xml:space="preserve">Vlaams </w:t>
      </w:r>
      <w:r>
        <w:rPr>
          <w:rFonts w:ascii="Arial" w:hAnsi="Arial"/>
        </w:rPr>
        <w:t>zorgkrediet worden toegekend**.</w:t>
      </w:r>
    </w:p>
    <w:p w14:paraId="79336C9F" w14:textId="77777777" w:rsidR="007664F4" w:rsidRDefault="005F77B8">
      <w:pPr>
        <w:spacing w:before="240" w:after="0"/>
        <w:ind w:left="0"/>
        <w:outlineLvl w:val="4"/>
        <w:rPr>
          <w:rFonts w:ascii="Arial" w:eastAsia="Arial" w:hAnsi="Arial" w:cs="Arial"/>
          <w:b/>
          <w:bCs/>
        </w:rPr>
      </w:pPr>
      <w:r>
        <w:rPr>
          <w:rFonts w:ascii="Arial" w:hAnsi="Arial"/>
          <w:b/>
          <w:bCs/>
        </w:rPr>
        <w:t>Artikel 270</w:t>
      </w:r>
    </w:p>
    <w:p w14:paraId="44DB01A7" w14:textId="77777777" w:rsidR="007664F4" w:rsidRDefault="005F77B8">
      <w:pPr>
        <w:spacing w:before="120" w:after="0"/>
        <w:jc w:val="both"/>
        <w:outlineLvl w:val="5"/>
        <w:rPr>
          <w:rFonts w:ascii="Arial" w:eastAsia="Arial" w:hAnsi="Arial" w:cs="Arial"/>
          <w:b/>
          <w:bCs/>
        </w:rPr>
      </w:pPr>
      <w:r>
        <w:rPr>
          <w:rFonts w:ascii="Arial" w:hAnsi="Arial"/>
        </w:rPr>
        <w:t>De federale thematische verloven zijn een recht voor alle personeelsleden, ongeacht hun graad</w:t>
      </w:r>
      <w:r>
        <w:rPr>
          <w:rFonts w:ascii="Arial" w:hAnsi="Arial"/>
          <w:b/>
          <w:bCs/>
        </w:rPr>
        <w:t>.</w:t>
      </w:r>
    </w:p>
    <w:p w14:paraId="20DB411B" w14:textId="77777777" w:rsidR="007664F4" w:rsidRDefault="005F77B8">
      <w:pPr>
        <w:spacing w:before="120" w:after="0"/>
        <w:jc w:val="both"/>
        <w:outlineLvl w:val="5"/>
        <w:rPr>
          <w:rFonts w:ascii="Arial" w:eastAsia="Arial" w:hAnsi="Arial" w:cs="Arial"/>
        </w:rPr>
      </w:pPr>
      <w:r>
        <w:rPr>
          <w:rFonts w:ascii="Arial" w:hAnsi="Arial"/>
        </w:rPr>
        <w:t>Het Vlaams zorgkrediet is een recht voor alle personeelsleden,</w:t>
      </w:r>
      <w:r w:rsidR="00735CB5">
        <w:rPr>
          <w:rFonts w:ascii="Arial" w:hAnsi="Arial"/>
        </w:rPr>
        <w:t xml:space="preserve"> tot en met een onderbreking tot de helft van een voltijdse arbeidsregeling. Een volledige onderbreking van de arbeidsprestaties kan toegestaan worden </w:t>
      </w:r>
      <w:r w:rsidR="00735CB5" w:rsidRPr="00735CB5">
        <w:rPr>
          <w:rFonts w:ascii="Arial" w:hAnsi="Arial"/>
        </w:rPr>
        <w:t xml:space="preserve">als </w:t>
      </w:r>
      <w:r w:rsidRPr="00735CB5">
        <w:rPr>
          <w:rFonts w:ascii="Arial" w:hAnsi="Arial"/>
        </w:rPr>
        <w:t>gunstmaatregel, voor zover de goede werking van de dienst daardoor niet in het gedrang komt.</w:t>
      </w:r>
    </w:p>
    <w:p w14:paraId="165D6FB2" w14:textId="77777777" w:rsidR="007664F4" w:rsidRDefault="005F77B8">
      <w:pPr>
        <w:spacing w:before="240" w:after="0"/>
        <w:ind w:left="0"/>
        <w:outlineLvl w:val="4"/>
        <w:rPr>
          <w:rFonts w:ascii="Arial" w:eastAsia="Arial" w:hAnsi="Arial" w:cs="Arial"/>
          <w:b/>
          <w:bCs/>
        </w:rPr>
      </w:pPr>
      <w:r>
        <w:rPr>
          <w:rFonts w:ascii="Arial" w:hAnsi="Arial"/>
          <w:b/>
          <w:bCs/>
        </w:rPr>
        <w:t>Artikel 271</w:t>
      </w:r>
    </w:p>
    <w:p w14:paraId="1992ACB3" w14:textId="77777777" w:rsidR="007664F4" w:rsidRDefault="005F77B8">
      <w:pPr>
        <w:spacing w:before="120" w:after="0"/>
        <w:jc w:val="both"/>
        <w:outlineLvl w:val="5"/>
        <w:rPr>
          <w:rFonts w:ascii="Arial" w:eastAsia="Arial" w:hAnsi="Arial" w:cs="Arial"/>
        </w:rPr>
      </w:pPr>
      <w:r>
        <w:rPr>
          <w:rFonts w:ascii="Arial" w:hAnsi="Arial"/>
        </w:rPr>
        <w:t>Loopbaanonderbreking, vermindering van de arbeidsprestaties en het Vlaams zorgkrediet worden beschouwd als verlof.</w:t>
      </w:r>
    </w:p>
    <w:p w14:paraId="2AF808E0" w14:textId="77777777" w:rsidR="007664F4" w:rsidRDefault="005F77B8">
      <w:pPr>
        <w:spacing w:before="120" w:after="0"/>
        <w:jc w:val="both"/>
        <w:outlineLvl w:val="5"/>
        <w:rPr>
          <w:rFonts w:ascii="Arial" w:eastAsia="Arial" w:hAnsi="Arial" w:cs="Arial"/>
        </w:rPr>
      </w:pPr>
      <w:r>
        <w:rPr>
          <w:rFonts w:ascii="Arial" w:hAnsi="Arial"/>
        </w:rPr>
        <w:t>Hoewel het onbezoldigd is, wordt het met een periode van dienstactiviteit gelijkgesteld.</w:t>
      </w:r>
    </w:p>
    <w:p w14:paraId="0879358C" w14:textId="77777777" w:rsidR="007664F4" w:rsidRDefault="007664F4">
      <w:pPr>
        <w:spacing w:before="120" w:after="0"/>
        <w:jc w:val="both"/>
        <w:outlineLvl w:val="5"/>
        <w:rPr>
          <w:rFonts w:ascii="Arial" w:eastAsia="Arial" w:hAnsi="Arial" w:cs="Arial"/>
        </w:rPr>
      </w:pPr>
    </w:p>
    <w:p w14:paraId="2D07E9DE" w14:textId="77777777" w:rsidR="007664F4" w:rsidRDefault="007664F4">
      <w:pPr>
        <w:spacing w:before="120" w:after="0"/>
        <w:jc w:val="both"/>
        <w:outlineLvl w:val="5"/>
        <w:rPr>
          <w:rFonts w:ascii="Arial" w:eastAsia="Arial" w:hAnsi="Arial" w:cs="Arial"/>
        </w:rPr>
      </w:pPr>
    </w:p>
    <w:p w14:paraId="23A3B15B" w14:textId="77777777" w:rsidR="007664F4" w:rsidRDefault="005F77B8" w:rsidP="00A31223">
      <w:pPr>
        <w:numPr>
          <w:ilvl w:val="0"/>
          <w:numId w:val="202"/>
        </w:numPr>
        <w:spacing w:before="120" w:after="0"/>
        <w:jc w:val="both"/>
        <w:outlineLvl w:val="5"/>
        <w:rPr>
          <w:rFonts w:ascii="Arial" w:hAnsi="Arial"/>
        </w:rPr>
      </w:pPr>
      <w:r>
        <w:rPr>
          <w:rFonts w:ascii="Arial" w:hAnsi="Arial"/>
        </w:rPr>
        <w:t xml:space="preserve"> in toepassing van en in overeenstemming met hoofdstuk IV, afdeling 5, artikel 99 en volgende van de Herstelwet van 22 januari 1985 houdende sociale bepalingen en uitvoeringsbesluiten</w:t>
      </w:r>
    </w:p>
    <w:p w14:paraId="59D7C361" w14:textId="77777777" w:rsidR="007664F4" w:rsidRDefault="005F77B8">
      <w:pPr>
        <w:spacing w:before="120" w:after="0"/>
        <w:ind w:left="1"/>
        <w:jc w:val="both"/>
        <w:outlineLvl w:val="5"/>
        <w:rPr>
          <w:rFonts w:ascii="Arial" w:eastAsia="Arial" w:hAnsi="Arial" w:cs="Arial"/>
        </w:rPr>
      </w:pPr>
      <w:r>
        <w:rPr>
          <w:rFonts w:ascii="Arial" w:hAnsi="Arial"/>
        </w:rPr>
        <w:t>** in toepassing van en in overeenstemming met hoofdstuk IV, afdeling 5, artikel 99 van de Herstelwet van 22 januari 1985 houdende sociale bepalingen en het besluit van 26 juli 2016 van de Vlaamse Regering tot toekenning van onderbrekingsuitkeringen voor zorgkrediet.</w:t>
      </w:r>
    </w:p>
    <w:p w14:paraId="456F397A" w14:textId="77777777" w:rsidR="007664F4" w:rsidRDefault="005F77B8">
      <w:pPr>
        <w:pStyle w:val="Kop3"/>
        <w:rPr>
          <w:rFonts w:ascii="Arial" w:eastAsia="Arial" w:hAnsi="Arial" w:cs="Arial"/>
        </w:rPr>
      </w:pPr>
      <w:bookmarkStart w:id="137" w:name="_Toc54860567"/>
      <w:r>
        <w:rPr>
          <w:rFonts w:ascii="Arial" w:hAnsi="Arial"/>
        </w:rPr>
        <w:t>Afdeling 2. Vlaams zorgkrediet</w:t>
      </w:r>
      <w:bookmarkEnd w:id="137"/>
    </w:p>
    <w:p w14:paraId="56FCE3F9" w14:textId="77777777" w:rsidR="007664F4" w:rsidRDefault="005F77B8">
      <w:pPr>
        <w:spacing w:before="240" w:after="0"/>
        <w:ind w:left="0"/>
        <w:outlineLvl w:val="4"/>
        <w:rPr>
          <w:rFonts w:ascii="Arial" w:eastAsia="Arial" w:hAnsi="Arial" w:cs="Arial"/>
          <w:b/>
          <w:bCs/>
        </w:rPr>
      </w:pPr>
      <w:r>
        <w:rPr>
          <w:rFonts w:ascii="Arial" w:hAnsi="Arial"/>
          <w:b/>
          <w:bCs/>
        </w:rPr>
        <w:t>Artikel 272</w:t>
      </w:r>
    </w:p>
    <w:p w14:paraId="3EC29B74" w14:textId="77777777" w:rsidR="007664F4" w:rsidRDefault="005F77B8">
      <w:pPr>
        <w:spacing w:before="120" w:after="0"/>
        <w:jc w:val="both"/>
        <w:outlineLvl w:val="5"/>
        <w:rPr>
          <w:rFonts w:ascii="Arial" w:eastAsia="Arial" w:hAnsi="Arial" w:cs="Arial"/>
        </w:rPr>
      </w:pPr>
      <w:r>
        <w:rPr>
          <w:rFonts w:ascii="Arial" w:hAnsi="Arial"/>
        </w:rPr>
        <w:t>Het Vlaams zorgkrediet wordt toegepast conform volgende besluiten:</w:t>
      </w:r>
    </w:p>
    <w:p w14:paraId="4AD27C5E" w14:textId="77777777" w:rsidR="007664F4" w:rsidRDefault="005F77B8" w:rsidP="00A31223">
      <w:pPr>
        <w:numPr>
          <w:ilvl w:val="0"/>
          <w:numId w:val="204"/>
        </w:numPr>
        <w:spacing w:before="120" w:after="0"/>
        <w:jc w:val="both"/>
        <w:outlineLvl w:val="5"/>
        <w:rPr>
          <w:rFonts w:ascii="Arial" w:hAnsi="Arial"/>
        </w:rPr>
      </w:pPr>
      <w:r>
        <w:rPr>
          <w:rFonts w:ascii="Arial" w:hAnsi="Arial"/>
        </w:rPr>
        <w:t xml:space="preserve">het besluit van de Vlaamse Regering van 26 juli 2016 (tot toekenning van onderbrekingsuitkeringen voor zorgkrediet); </w:t>
      </w:r>
    </w:p>
    <w:p w14:paraId="07FA0A14" w14:textId="77777777" w:rsidR="007664F4" w:rsidRDefault="005F77B8" w:rsidP="00A31223">
      <w:pPr>
        <w:numPr>
          <w:ilvl w:val="0"/>
          <w:numId w:val="204"/>
        </w:numPr>
        <w:spacing w:before="120" w:after="0"/>
        <w:jc w:val="both"/>
        <w:outlineLvl w:val="5"/>
        <w:rPr>
          <w:rFonts w:ascii="Arial" w:hAnsi="Arial"/>
        </w:rPr>
      </w:pPr>
      <w:r>
        <w:rPr>
          <w:rFonts w:ascii="Arial" w:hAnsi="Arial"/>
        </w:rPr>
        <w:t>het besluit van de Vlaamse Regering van 22 september 2017 (tot wijziging van diverse bepalingen van het besluit van de Vlaamse Regering van 26 juli 2016 tot toekenning van onderbrekingsuitkeringen voor zorgkrediet);</w:t>
      </w:r>
    </w:p>
    <w:p w14:paraId="1E615245" w14:textId="77777777" w:rsidR="007664F4" w:rsidRDefault="005F77B8" w:rsidP="00A31223">
      <w:pPr>
        <w:numPr>
          <w:ilvl w:val="0"/>
          <w:numId w:val="204"/>
        </w:numPr>
        <w:spacing w:before="120" w:after="0"/>
        <w:jc w:val="both"/>
        <w:outlineLvl w:val="5"/>
        <w:rPr>
          <w:rFonts w:ascii="Arial" w:hAnsi="Arial"/>
        </w:rPr>
      </w:pPr>
      <w:r>
        <w:rPr>
          <w:rFonts w:ascii="Arial" w:hAnsi="Arial"/>
        </w:rPr>
        <w:t>het besluit van de Vlaamse Regering van 7 september 2018 (houdende de wijziging van diverse bepalingen van het besluit van de Vlaamse Regering van 26 juli 2016 tot toekenning van de onderbrekingsuitkeringen voor zorgkrediet).</w:t>
      </w:r>
    </w:p>
    <w:p w14:paraId="169DF2F7" w14:textId="77777777" w:rsidR="007664F4" w:rsidRDefault="005F77B8">
      <w:pPr>
        <w:spacing w:before="240" w:after="0"/>
        <w:ind w:left="0"/>
        <w:outlineLvl w:val="4"/>
      </w:pPr>
      <w:r>
        <w:rPr>
          <w:rFonts w:ascii="Arial Unicode MS" w:eastAsia="Arial Unicode MS" w:hAnsi="Arial Unicode MS" w:cs="Arial Unicode MS"/>
        </w:rPr>
        <w:br w:type="page"/>
      </w:r>
    </w:p>
    <w:p w14:paraId="447EB5A9" w14:textId="77777777" w:rsidR="007664F4" w:rsidRDefault="005F77B8">
      <w:pPr>
        <w:spacing w:before="240" w:after="0"/>
        <w:ind w:left="0"/>
        <w:outlineLvl w:val="4"/>
        <w:rPr>
          <w:rFonts w:ascii="Arial" w:eastAsia="Arial" w:hAnsi="Arial" w:cs="Arial"/>
          <w:b/>
          <w:bCs/>
        </w:rPr>
      </w:pPr>
      <w:r>
        <w:rPr>
          <w:rFonts w:ascii="Arial" w:hAnsi="Arial"/>
          <w:b/>
          <w:bCs/>
        </w:rPr>
        <w:lastRenderedPageBreak/>
        <w:t>Artikel 273</w:t>
      </w:r>
    </w:p>
    <w:p w14:paraId="4C0BFC9F" w14:textId="77777777" w:rsidR="007664F4" w:rsidRDefault="005F77B8">
      <w:pPr>
        <w:tabs>
          <w:tab w:val="left" w:pos="993"/>
          <w:tab w:val="left" w:pos="1701"/>
          <w:tab w:val="left" w:pos="2410"/>
          <w:tab w:val="left" w:pos="3402"/>
          <w:tab w:val="left" w:pos="4253"/>
          <w:tab w:val="left" w:pos="4820"/>
          <w:tab w:val="right" w:pos="8222"/>
        </w:tabs>
        <w:spacing w:before="240" w:after="60"/>
        <w:ind w:left="0"/>
        <w:rPr>
          <w:rFonts w:ascii="Arial" w:eastAsia="Arial" w:hAnsi="Arial" w:cs="Arial"/>
          <w:b/>
          <w:bCs/>
          <w:i/>
          <w:iCs/>
        </w:rPr>
      </w:pPr>
      <w:r>
        <w:rPr>
          <w:rFonts w:ascii="Arial" w:hAnsi="Arial"/>
          <w:b/>
          <w:bCs/>
          <w:i/>
          <w:iCs/>
        </w:rPr>
        <w:t>Paragraaf 1</w:t>
      </w:r>
    </w:p>
    <w:p w14:paraId="02E72CA4" w14:textId="77777777" w:rsidR="007664F4" w:rsidRDefault="005F77B8">
      <w:pPr>
        <w:jc w:val="both"/>
        <w:rPr>
          <w:rFonts w:ascii="Arial" w:eastAsia="Arial" w:hAnsi="Arial" w:cs="Arial"/>
        </w:rPr>
      </w:pPr>
      <w:r>
        <w:rPr>
          <w:rFonts w:ascii="Arial" w:hAnsi="Arial"/>
        </w:rPr>
        <w:t>Heb je recht op het Vlaams zorgkrediet? Stel dan de algemeen directeur ten minste drie maanden voor de aanvang schriftelijk op de hoogte van de periode wanneer je dit wil opnemen.</w:t>
      </w:r>
    </w:p>
    <w:p w14:paraId="79A850FD" w14:textId="77777777" w:rsidR="007664F4" w:rsidRDefault="005F77B8">
      <w:pPr>
        <w:jc w:val="both"/>
        <w:rPr>
          <w:rFonts w:ascii="Arial" w:eastAsia="Arial" w:hAnsi="Arial" w:cs="Arial"/>
        </w:rPr>
      </w:pPr>
      <w:r>
        <w:rPr>
          <w:rFonts w:ascii="Arial" w:hAnsi="Arial"/>
        </w:rPr>
        <w:t>De termijn van drie maanden kan eventueel op jouw verzoek worden ingekort.</w:t>
      </w:r>
    </w:p>
    <w:p w14:paraId="4937E9B5" w14:textId="77777777" w:rsidR="007664F4" w:rsidRDefault="005F77B8">
      <w:pPr>
        <w:tabs>
          <w:tab w:val="left" w:pos="993"/>
          <w:tab w:val="left" w:pos="1701"/>
          <w:tab w:val="left" w:pos="2410"/>
          <w:tab w:val="left" w:pos="3402"/>
          <w:tab w:val="left" w:pos="4253"/>
          <w:tab w:val="left" w:pos="4820"/>
          <w:tab w:val="right" w:pos="8222"/>
        </w:tabs>
        <w:spacing w:before="240" w:after="60"/>
        <w:ind w:left="0"/>
        <w:rPr>
          <w:rFonts w:ascii="Arial" w:eastAsia="Arial" w:hAnsi="Arial" w:cs="Arial"/>
          <w:b/>
          <w:bCs/>
          <w:i/>
          <w:iCs/>
        </w:rPr>
      </w:pPr>
      <w:r>
        <w:rPr>
          <w:rFonts w:ascii="Arial" w:hAnsi="Arial"/>
          <w:b/>
          <w:bCs/>
          <w:i/>
          <w:iCs/>
        </w:rPr>
        <w:t>Paragraaf 2</w:t>
      </w:r>
    </w:p>
    <w:p w14:paraId="010D8F9D" w14:textId="77777777" w:rsidR="007664F4" w:rsidRDefault="005F77B8">
      <w:pPr>
        <w:jc w:val="both"/>
        <w:rPr>
          <w:rFonts w:ascii="Arial" w:eastAsia="Arial" w:hAnsi="Arial" w:cs="Arial"/>
        </w:rPr>
      </w:pPr>
      <w:r>
        <w:rPr>
          <w:rFonts w:ascii="Arial" w:hAnsi="Arial"/>
        </w:rPr>
        <w:t>Indien het Vlaams zorgkrediet jou kan toegestaan worden, richt je, op de in §1 bepaalde wijze, een aanvraag tot de algemeen directeur ten minste drie maanden voor de aanvang.</w:t>
      </w:r>
    </w:p>
    <w:p w14:paraId="004B18C3" w14:textId="77777777" w:rsidR="007664F4" w:rsidRDefault="005F77B8">
      <w:pPr>
        <w:jc w:val="both"/>
        <w:rPr>
          <w:rFonts w:ascii="Arial" w:eastAsia="Arial" w:hAnsi="Arial" w:cs="Arial"/>
        </w:rPr>
      </w:pPr>
      <w:r>
        <w:rPr>
          <w:rFonts w:ascii="Arial" w:hAnsi="Arial"/>
        </w:rPr>
        <w:t>Wanneer de aanvraag niet wordt ingewilligd, wordt de beslissing gemotiveerd.</w:t>
      </w:r>
    </w:p>
    <w:p w14:paraId="5C019016" w14:textId="77777777" w:rsidR="007664F4" w:rsidRDefault="005F77B8">
      <w:pPr>
        <w:tabs>
          <w:tab w:val="left" w:pos="993"/>
          <w:tab w:val="left" w:pos="1701"/>
          <w:tab w:val="left" w:pos="2410"/>
          <w:tab w:val="left" w:pos="3402"/>
          <w:tab w:val="left" w:pos="4253"/>
          <w:tab w:val="left" w:pos="4820"/>
          <w:tab w:val="right" w:pos="8222"/>
        </w:tabs>
        <w:spacing w:before="240" w:after="60"/>
        <w:ind w:left="0"/>
        <w:rPr>
          <w:rFonts w:ascii="Arial" w:eastAsia="Arial" w:hAnsi="Arial" w:cs="Arial"/>
          <w:b/>
          <w:bCs/>
          <w:i/>
          <w:iCs/>
        </w:rPr>
      </w:pPr>
      <w:r>
        <w:rPr>
          <w:rFonts w:ascii="Arial" w:hAnsi="Arial"/>
          <w:b/>
          <w:bCs/>
          <w:i/>
          <w:iCs/>
        </w:rPr>
        <w:t>Paragraaf 3</w:t>
      </w:r>
    </w:p>
    <w:p w14:paraId="43017784" w14:textId="77777777" w:rsidR="007664F4" w:rsidRDefault="005F77B8">
      <w:pPr>
        <w:jc w:val="both"/>
        <w:rPr>
          <w:rFonts w:ascii="Arial" w:eastAsia="Arial" w:hAnsi="Arial" w:cs="Arial"/>
        </w:rPr>
      </w:pPr>
      <w:r>
        <w:rPr>
          <w:rFonts w:ascii="Arial" w:hAnsi="Arial"/>
        </w:rPr>
        <w:t>De algemeen directeur waaraan het Vlaams zorgkrediet kan toegestaan worden, richt, op de in §1 bepaalde wijze, een aanvraag tot het uitvoerend orgaan ten minste drie maanden voor de aanvang.</w:t>
      </w:r>
    </w:p>
    <w:p w14:paraId="2A52D706" w14:textId="77777777" w:rsidR="007664F4" w:rsidRDefault="005F77B8">
      <w:pPr>
        <w:jc w:val="both"/>
        <w:rPr>
          <w:rFonts w:ascii="Arial" w:eastAsia="Arial" w:hAnsi="Arial" w:cs="Arial"/>
        </w:rPr>
      </w:pPr>
      <w:r>
        <w:rPr>
          <w:rFonts w:ascii="Arial" w:hAnsi="Arial"/>
        </w:rPr>
        <w:t>Wanneer de aanvraag niet wordt ingewilligd, wordt de beslissing gemotiveerd.</w:t>
      </w:r>
    </w:p>
    <w:p w14:paraId="470FD360" w14:textId="77777777" w:rsidR="007664F4" w:rsidRDefault="005F77B8">
      <w:pPr>
        <w:spacing w:before="240" w:after="0"/>
        <w:ind w:left="0"/>
        <w:outlineLvl w:val="4"/>
        <w:rPr>
          <w:rFonts w:ascii="Arial" w:eastAsia="Arial" w:hAnsi="Arial" w:cs="Arial"/>
          <w:b/>
          <w:bCs/>
        </w:rPr>
      </w:pPr>
      <w:r>
        <w:rPr>
          <w:rFonts w:ascii="Arial" w:hAnsi="Arial"/>
          <w:b/>
          <w:bCs/>
        </w:rPr>
        <w:t>Artikel 274</w:t>
      </w:r>
    </w:p>
    <w:p w14:paraId="67A703F3" w14:textId="77777777" w:rsidR="007664F4" w:rsidRDefault="005F77B8">
      <w:pPr>
        <w:jc w:val="both"/>
        <w:rPr>
          <w:rFonts w:ascii="Arial" w:eastAsia="Arial" w:hAnsi="Arial" w:cs="Arial"/>
        </w:rPr>
      </w:pPr>
      <w:r>
        <w:rPr>
          <w:rFonts w:ascii="Arial" w:hAnsi="Arial"/>
        </w:rPr>
        <w:t>Bij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0D4F7605" w14:textId="77777777" w:rsidR="007664F4" w:rsidRDefault="005F77B8">
      <w:pPr>
        <w:jc w:val="both"/>
        <w:rPr>
          <w:rFonts w:ascii="Arial" w:eastAsia="Arial" w:hAnsi="Arial" w:cs="Arial"/>
        </w:rPr>
      </w:pPr>
      <w:r>
        <w:rPr>
          <w:rFonts w:ascii="Arial" w:hAnsi="Arial"/>
        </w:rPr>
        <w:t xml:space="preserve">Bij zorgkrediet voor een geadopteerd kind, start het zorgkrediet (ten vroegste) vanaf de inschrijving in het bevolkings- of het vreemdelingenregister van de gemeente waar je woont. </w:t>
      </w:r>
    </w:p>
    <w:p w14:paraId="3C6F5125" w14:textId="77777777" w:rsidR="007664F4" w:rsidRDefault="005F77B8">
      <w:pPr>
        <w:spacing w:before="240" w:after="0"/>
        <w:ind w:left="0"/>
        <w:outlineLvl w:val="4"/>
        <w:rPr>
          <w:rFonts w:ascii="Arial" w:eastAsia="Arial" w:hAnsi="Arial" w:cs="Arial"/>
          <w:b/>
          <w:bCs/>
        </w:rPr>
      </w:pPr>
      <w:r>
        <w:rPr>
          <w:rFonts w:ascii="Arial" w:hAnsi="Arial"/>
          <w:b/>
          <w:bCs/>
        </w:rPr>
        <w:t>Artikel 275</w:t>
      </w:r>
    </w:p>
    <w:p w14:paraId="1588BC2E"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 xml:space="preserve">Je levert zelf het bewijs van de aangehaalde redenen tot volledig of gedeeltelijk zorgkrediet wordt geleverd. </w:t>
      </w:r>
    </w:p>
    <w:p w14:paraId="39A7EBFB" w14:textId="77777777" w:rsidR="007664F4" w:rsidRDefault="005F77B8">
      <w:pPr>
        <w:spacing w:before="240" w:after="0"/>
        <w:ind w:left="0"/>
        <w:outlineLvl w:val="4"/>
        <w:rPr>
          <w:rFonts w:ascii="Arial" w:eastAsia="Arial" w:hAnsi="Arial" w:cs="Arial"/>
          <w:b/>
          <w:bCs/>
        </w:rPr>
      </w:pPr>
      <w:r>
        <w:rPr>
          <w:rFonts w:ascii="Arial" w:hAnsi="Arial"/>
          <w:b/>
          <w:bCs/>
        </w:rPr>
        <w:t>Artikel 276</w:t>
      </w:r>
    </w:p>
    <w:p w14:paraId="7A14C9A8"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De periodes van het Vlaams zorgkrediet kunnen onder de gestelde voorwaarden en mits naleving van de regels bepaald in dit hoofdstuk worden verlengd.</w:t>
      </w:r>
    </w:p>
    <w:p w14:paraId="0A892B32" w14:textId="77777777" w:rsidR="00D2691D" w:rsidRDefault="00D2691D">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14:paraId="4B4AC5B3" w14:textId="77777777" w:rsidR="007664F4" w:rsidRDefault="005F77B8">
      <w:pPr>
        <w:pStyle w:val="Kop3"/>
        <w:rPr>
          <w:rFonts w:ascii="Arial" w:eastAsia="Arial" w:hAnsi="Arial" w:cs="Arial"/>
        </w:rPr>
      </w:pPr>
      <w:bookmarkStart w:id="138" w:name="_Toc54860568"/>
      <w:r>
        <w:rPr>
          <w:rFonts w:ascii="Arial" w:hAnsi="Arial"/>
        </w:rPr>
        <w:lastRenderedPageBreak/>
        <w:t>Afdeling 3. palliatieve verzorging</w:t>
      </w:r>
      <w:bookmarkEnd w:id="138"/>
    </w:p>
    <w:p w14:paraId="0E8F4823" w14:textId="77777777" w:rsidR="007664F4" w:rsidRDefault="005F77B8">
      <w:pPr>
        <w:spacing w:before="240" w:after="0"/>
        <w:ind w:left="0"/>
        <w:outlineLvl w:val="4"/>
        <w:rPr>
          <w:rFonts w:ascii="Arial" w:eastAsia="Arial" w:hAnsi="Arial" w:cs="Arial"/>
          <w:b/>
          <w:bCs/>
        </w:rPr>
      </w:pPr>
      <w:r>
        <w:rPr>
          <w:rFonts w:ascii="Arial" w:hAnsi="Arial"/>
          <w:b/>
          <w:bCs/>
        </w:rPr>
        <w:t xml:space="preserve">Artikel 277 </w:t>
      </w:r>
    </w:p>
    <w:p w14:paraId="29CF0D9B"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Het verlof zoals bedoeld in deze afdeling wordt genomen conform volgende bepalingen:</w:t>
      </w:r>
    </w:p>
    <w:p w14:paraId="0749B134" w14:textId="77777777" w:rsidR="007664F4" w:rsidRDefault="005F77B8" w:rsidP="00A31223">
      <w:pPr>
        <w:numPr>
          <w:ilvl w:val="0"/>
          <w:numId w:val="206"/>
        </w:numPr>
        <w:spacing w:before="120" w:after="0"/>
        <w:jc w:val="both"/>
        <w:outlineLvl w:val="5"/>
        <w:rPr>
          <w:rFonts w:ascii="Arial" w:hAnsi="Arial"/>
        </w:rPr>
      </w:pPr>
      <w:r>
        <w:rPr>
          <w:rFonts w:ascii="Arial" w:hAnsi="Arial"/>
        </w:rPr>
        <w:t>de Herstelwet van 22 januari 1985 houdende sociale bepalingen;</w:t>
      </w:r>
    </w:p>
    <w:p w14:paraId="311FCCB7" w14:textId="77777777" w:rsidR="007664F4" w:rsidRDefault="005F77B8" w:rsidP="00A31223">
      <w:pPr>
        <w:numPr>
          <w:ilvl w:val="0"/>
          <w:numId w:val="206"/>
        </w:numPr>
        <w:spacing w:before="120" w:after="0"/>
        <w:jc w:val="both"/>
        <w:outlineLvl w:val="5"/>
        <w:rPr>
          <w:rFonts w:ascii="Arial" w:hAnsi="Arial"/>
        </w:rPr>
      </w:pPr>
      <w:r>
        <w:rPr>
          <w:rFonts w:ascii="Arial" w:hAnsi="Arial"/>
        </w:rPr>
        <w:t>het koninklijk besluit van 22 maart 1995 inzake palliatief verlof</w:t>
      </w:r>
    </w:p>
    <w:p w14:paraId="2BFD647E" w14:textId="77777777" w:rsidR="007664F4" w:rsidRDefault="005F77B8">
      <w:pPr>
        <w:pStyle w:val="Kop3"/>
        <w:rPr>
          <w:rFonts w:ascii="Arial" w:eastAsia="Arial" w:hAnsi="Arial" w:cs="Arial"/>
        </w:rPr>
      </w:pPr>
      <w:bookmarkStart w:id="139" w:name="_Toc54860569"/>
      <w:r>
        <w:rPr>
          <w:rFonts w:ascii="Arial" w:hAnsi="Arial"/>
        </w:rPr>
        <w:t>Afdeling 4. ouderschapsverlof in het kader van de onderbreking van de beroepsloopbaan</w:t>
      </w:r>
      <w:bookmarkEnd w:id="139"/>
    </w:p>
    <w:p w14:paraId="330511B6" w14:textId="77777777" w:rsidR="007664F4" w:rsidRDefault="005F77B8">
      <w:pPr>
        <w:spacing w:before="240" w:after="0"/>
        <w:ind w:left="0"/>
        <w:outlineLvl w:val="4"/>
        <w:rPr>
          <w:rFonts w:ascii="Arial" w:eastAsia="Arial" w:hAnsi="Arial" w:cs="Arial"/>
          <w:b/>
          <w:bCs/>
        </w:rPr>
      </w:pPr>
      <w:r>
        <w:rPr>
          <w:rFonts w:ascii="Arial" w:hAnsi="Arial"/>
          <w:b/>
          <w:bCs/>
        </w:rPr>
        <w:t>Artikel 278</w:t>
      </w:r>
    </w:p>
    <w:p w14:paraId="64854815"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Ouderschapsverlof wordt genomen conform het koninklijk besluit van 29 oktober 1997, (betreffende de invoering van een recht op ouderschapsverlof in het kader van de onderbreking van de beroepsloopbaan).</w:t>
      </w:r>
    </w:p>
    <w:p w14:paraId="682B4D14" w14:textId="77777777" w:rsidR="007664F4" w:rsidRDefault="005F77B8">
      <w:pPr>
        <w:spacing w:before="240" w:after="0"/>
        <w:ind w:left="0"/>
        <w:outlineLvl w:val="4"/>
        <w:rPr>
          <w:rFonts w:ascii="Arial" w:eastAsia="Arial" w:hAnsi="Arial" w:cs="Arial"/>
          <w:b/>
          <w:bCs/>
        </w:rPr>
      </w:pPr>
      <w:r>
        <w:rPr>
          <w:rFonts w:ascii="Arial" w:hAnsi="Arial"/>
          <w:b/>
          <w:bCs/>
        </w:rPr>
        <w:t>Artikel 279</w:t>
      </w:r>
    </w:p>
    <w:p w14:paraId="6038F758"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0475C736"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Als personeelslid heb je het recht je loopbaan volledig te onderbreken.</w:t>
      </w:r>
    </w:p>
    <w:p w14:paraId="356806BC"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De volledige onderbreking is voor een periode van vier maanden. Deze periode kan je naar keuze opsplitsen in maanden.</w:t>
      </w:r>
    </w:p>
    <w:p w14:paraId="72D722E6"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Met akkoord van het bestuur kan deze periode van vier maanden in weken worden opgesplitst. Daardoor kan je maximaal 16 weken volledige onderbreking verkrijgen. Wanneer het resterend deel door de opsplitsing in weken minder dan 4 weken bedraagt, heb je het recht om dit saldo zonder akkoord van het bestuur op te nemen.</w:t>
      </w:r>
    </w:p>
    <w:p w14:paraId="4262D222"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 xml:space="preserve">De 4de maand ouderschapsverlof wordt alleen vergoed indien je kind geboren of geadopteerd is na 8 maart 2012. </w:t>
      </w:r>
    </w:p>
    <w:p w14:paraId="64243080" w14:textId="77777777"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5B6589A5"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Als voltijds personeelslid heb je het recht je loopbaan halftijds te verminderen.</w:t>
      </w:r>
    </w:p>
    <w:p w14:paraId="615E7567"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Vermindering van de prestaties tot de helft is voor een periode van acht maanden. Deze periode kan je naar keuze opsplitsen in periodes van twee maanden of een veelvoud hiervan.</w:t>
      </w:r>
    </w:p>
    <w:p w14:paraId="7FCAD0EC"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Met akkoord van het bestuur kan deze periode van acht maanden worden gesplitst in periodes van een maand of een veelvoud hiervan. Wanneer het resterend deel door de opsplitsing in maanden minder dan 2 maanden bedraagt, heb je het recht om dit saldo zonder akkoord van het bestuur op te nemen.</w:t>
      </w:r>
    </w:p>
    <w:p w14:paraId="22BDEC24"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 xml:space="preserve">De 7de en 8ste maand ouderschapsverlof worden alleen vergoed indien je kind geboren of geadopteerd is na 8 maart 2012. </w:t>
      </w:r>
    </w:p>
    <w:p w14:paraId="6B18E50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351780CF"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Als voltijds personeelslid heb je het recht je loopbaan deeltijds verder te zetten in de vorm van een vermindering met één vijfde.</w:t>
      </w:r>
    </w:p>
    <w:p w14:paraId="61B54676"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Vermindering van de prestaties met een vijfde is voor een periode van twintig maanden. Deze periode kan je naar keuze opsplitsen in periodes van vijf maanden of een veelvoud hiervan.</w:t>
      </w:r>
    </w:p>
    <w:p w14:paraId="025CFEBA"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De 16de tot de 20ste maand ouderschapsverlof worden alleen vergoed indien je kind geboren of geadopteerd is na 8 maart 2012.</w:t>
      </w:r>
    </w:p>
    <w:p w14:paraId="44A4E197" w14:textId="77777777" w:rsidR="00D2691D" w:rsidRDefault="00D2691D">
      <w:pPr>
        <w:spacing w:before="0" w:after="0"/>
        <w:ind w:left="0"/>
        <w:rPr>
          <w:rFonts w:ascii="Arial" w:hAnsi="Arial"/>
          <w:b/>
          <w:bCs/>
          <w:i/>
          <w:iCs/>
        </w:rPr>
      </w:pPr>
      <w:r>
        <w:rPr>
          <w:rFonts w:ascii="Arial" w:hAnsi="Arial"/>
          <w:b/>
          <w:bCs/>
          <w:i/>
          <w:iCs/>
        </w:rPr>
        <w:br w:type="page"/>
      </w:r>
    </w:p>
    <w:p w14:paraId="046F244B" w14:textId="77777777" w:rsidR="007664F4" w:rsidRDefault="005F77B8">
      <w:pPr>
        <w:spacing w:before="120" w:after="0"/>
        <w:ind w:left="0"/>
        <w:outlineLvl w:val="5"/>
        <w:rPr>
          <w:rFonts w:ascii="Arial" w:eastAsia="Arial" w:hAnsi="Arial" w:cs="Arial"/>
          <w:b/>
          <w:bCs/>
          <w:i/>
          <w:iCs/>
        </w:rPr>
      </w:pPr>
      <w:r>
        <w:rPr>
          <w:rFonts w:ascii="Arial" w:hAnsi="Arial"/>
          <w:b/>
          <w:bCs/>
          <w:i/>
          <w:iCs/>
        </w:rPr>
        <w:lastRenderedPageBreak/>
        <w:t>Paragraaf 4</w:t>
      </w:r>
    </w:p>
    <w:p w14:paraId="36D011D6"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Als voltijds personeelslid kan je je loopbaan verminderen met één tiende, voor zover het bestuur hiermee akkoord gaat.</w:t>
      </w:r>
    </w:p>
    <w:p w14:paraId="6749083F"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Vermindering van de prestaties met een tiende is voor een periode van veertig maanden. Deze periode kan je naar keuze van het personeelslid opsplitsen in periodes van tien maanden of een veelvoud hiervan.</w:t>
      </w:r>
    </w:p>
    <w:p w14:paraId="77CE39FE"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De 30ste tot de 40ste maand ouderschapsverlof worden alleen vergoed indien je kind geboren of geadopteerd is na 8 maart 2012.</w:t>
      </w:r>
    </w:p>
    <w:p w14:paraId="3D93AEB3" w14:textId="77777777" w:rsidR="007664F4" w:rsidRDefault="005F77B8">
      <w:pPr>
        <w:pStyle w:val="Kop3"/>
        <w:rPr>
          <w:rFonts w:ascii="Arial" w:eastAsia="Arial" w:hAnsi="Arial" w:cs="Arial"/>
        </w:rPr>
      </w:pPr>
      <w:bookmarkStart w:id="140" w:name="_Toc54860570"/>
      <w:r>
        <w:rPr>
          <w:rFonts w:ascii="Arial" w:hAnsi="Arial"/>
        </w:rPr>
        <w:t xml:space="preserve">Afdeling 5. loopbaanonderbreking voor bijstand of verzorging </w:t>
      </w:r>
      <w:r>
        <w:rPr>
          <w:rFonts w:ascii="Arial" w:eastAsia="Arial" w:hAnsi="Arial" w:cs="Arial"/>
        </w:rPr>
        <w:br/>
      </w:r>
      <w:r>
        <w:rPr>
          <w:rFonts w:ascii="Arial" w:hAnsi="Arial"/>
        </w:rPr>
        <w:t>van een zwaar ziek gezins- of familielid</w:t>
      </w:r>
      <w:bookmarkEnd w:id="140"/>
    </w:p>
    <w:p w14:paraId="65A1D261" w14:textId="77777777" w:rsidR="007664F4" w:rsidRDefault="005F77B8">
      <w:pPr>
        <w:spacing w:before="240" w:after="0"/>
        <w:ind w:left="0"/>
        <w:outlineLvl w:val="4"/>
        <w:rPr>
          <w:rFonts w:ascii="Arial" w:eastAsia="Arial" w:hAnsi="Arial" w:cs="Arial"/>
          <w:b/>
          <w:bCs/>
        </w:rPr>
      </w:pPr>
      <w:r>
        <w:rPr>
          <w:rFonts w:ascii="Arial" w:hAnsi="Arial"/>
          <w:b/>
          <w:bCs/>
        </w:rPr>
        <w:t xml:space="preserve">Artikel 280 </w:t>
      </w:r>
    </w:p>
    <w:p w14:paraId="0C10CCC7" w14:textId="77777777" w:rsidR="007664F4" w:rsidRDefault="005F77B8">
      <w:pPr>
        <w:tabs>
          <w:tab w:val="left" w:pos="288"/>
          <w:tab w:val="left" w:pos="432"/>
          <w:tab w:val="left" w:pos="5616"/>
          <w:tab w:val="left" w:pos="9680"/>
        </w:tabs>
        <w:spacing w:after="60"/>
        <w:jc w:val="both"/>
        <w:rPr>
          <w:rFonts w:ascii="Arial" w:eastAsia="Arial" w:hAnsi="Arial" w:cs="Arial"/>
        </w:rPr>
      </w:pPr>
      <w:r>
        <w:rPr>
          <w:rFonts w:ascii="Arial" w:hAnsi="Arial"/>
        </w:rPr>
        <w:t>Dit verlof wordt genomen volgens deze bepalingen:</w:t>
      </w:r>
    </w:p>
    <w:p w14:paraId="7B8C933B" w14:textId="77777777" w:rsidR="007664F4" w:rsidRDefault="005F77B8" w:rsidP="00A31223">
      <w:pPr>
        <w:numPr>
          <w:ilvl w:val="0"/>
          <w:numId w:val="208"/>
        </w:numPr>
        <w:spacing w:before="120" w:after="0"/>
        <w:jc w:val="both"/>
        <w:outlineLvl w:val="5"/>
        <w:rPr>
          <w:rFonts w:ascii="Arial" w:hAnsi="Arial"/>
        </w:rPr>
      </w:pPr>
      <w:r>
        <w:rPr>
          <w:rFonts w:ascii="Arial" w:hAnsi="Arial"/>
        </w:rPr>
        <w:t>de Herstelwet van 22 januari 1985 houdende sociale bepalingen;</w:t>
      </w:r>
    </w:p>
    <w:p w14:paraId="5AF92D53" w14:textId="77777777" w:rsidR="007664F4" w:rsidRDefault="005F77B8" w:rsidP="00A31223">
      <w:pPr>
        <w:numPr>
          <w:ilvl w:val="0"/>
          <w:numId w:val="208"/>
        </w:numPr>
        <w:spacing w:before="120" w:after="0"/>
        <w:jc w:val="both"/>
        <w:outlineLvl w:val="5"/>
        <w:rPr>
          <w:rFonts w:ascii="Arial" w:hAnsi="Arial"/>
        </w:rPr>
      </w:pPr>
      <w:r>
        <w:rPr>
          <w:rFonts w:ascii="Arial" w:hAnsi="Arial"/>
        </w:rPr>
        <w:t>het koninklijk besluit van 10 augustus 1998 tot invoering van een recht op loopbaanonderbreking voor bijstand of verzorging van een zwaar ziek gezins- of familielid.</w:t>
      </w:r>
    </w:p>
    <w:p w14:paraId="244CC2C3" w14:textId="77777777" w:rsidR="007664F4" w:rsidRDefault="00D2691D">
      <w:pPr>
        <w:pStyle w:val="Kop3"/>
        <w:rPr>
          <w:rFonts w:ascii="Arial" w:eastAsia="Arial" w:hAnsi="Arial" w:cs="Arial"/>
          <w:shd w:val="clear" w:color="auto" w:fill="FFFF00"/>
        </w:rPr>
      </w:pPr>
      <w:bookmarkStart w:id="141" w:name="_Toc54860571"/>
      <w:r>
        <w:rPr>
          <w:rFonts w:ascii="Arial" w:hAnsi="Arial"/>
        </w:rPr>
        <w:t>Af</w:t>
      </w:r>
      <w:r w:rsidR="005F77B8" w:rsidRPr="00D2691D">
        <w:rPr>
          <w:rFonts w:ascii="Arial" w:hAnsi="Arial"/>
        </w:rPr>
        <w:t>deling 6. mantelzorgverlo</w:t>
      </w:r>
      <w:r>
        <w:rPr>
          <w:rFonts w:ascii="Arial" w:hAnsi="Arial"/>
        </w:rPr>
        <w:t>f</w:t>
      </w:r>
      <w:bookmarkEnd w:id="141"/>
    </w:p>
    <w:p w14:paraId="2FD8851D" w14:textId="77777777" w:rsidR="00D2691D" w:rsidRDefault="00D2691D" w:rsidP="00D2691D">
      <w:pPr>
        <w:spacing w:before="240" w:after="0"/>
        <w:ind w:left="0"/>
        <w:outlineLvl w:val="4"/>
        <w:rPr>
          <w:rFonts w:ascii="Arial" w:eastAsia="Arial" w:hAnsi="Arial" w:cs="Arial"/>
          <w:b/>
          <w:bCs/>
        </w:rPr>
      </w:pPr>
      <w:r>
        <w:rPr>
          <w:rFonts w:ascii="Arial" w:hAnsi="Arial"/>
          <w:b/>
          <w:bCs/>
        </w:rPr>
        <w:t>Artikel 280 bis</w:t>
      </w:r>
    </w:p>
    <w:p w14:paraId="20776DF2" w14:textId="77777777" w:rsidR="00D2691D" w:rsidRDefault="00D2691D" w:rsidP="00D2691D">
      <w:pPr>
        <w:spacing w:before="120" w:after="0"/>
        <w:ind w:left="0"/>
        <w:outlineLvl w:val="5"/>
        <w:rPr>
          <w:rFonts w:ascii="Arial" w:eastAsia="Arial" w:hAnsi="Arial" w:cs="Arial"/>
          <w:b/>
          <w:bCs/>
          <w:i/>
          <w:iCs/>
        </w:rPr>
      </w:pPr>
      <w:r>
        <w:rPr>
          <w:rFonts w:ascii="Arial" w:hAnsi="Arial"/>
          <w:b/>
          <w:bCs/>
          <w:i/>
          <w:iCs/>
        </w:rPr>
        <w:t>Paragraaf 1</w:t>
      </w:r>
    </w:p>
    <w:p w14:paraId="20C1B089" w14:textId="23396E15" w:rsidR="007664F4" w:rsidRPr="00D2691D" w:rsidRDefault="005F77B8" w:rsidP="00D2691D">
      <w:pPr>
        <w:tabs>
          <w:tab w:val="left" w:pos="288"/>
          <w:tab w:val="left" w:pos="432"/>
          <w:tab w:val="left" w:pos="5616"/>
          <w:tab w:val="left" w:pos="9680"/>
        </w:tabs>
        <w:spacing w:after="60"/>
        <w:jc w:val="both"/>
        <w:rPr>
          <w:rFonts w:ascii="Arial" w:hAnsi="Arial"/>
        </w:rPr>
      </w:pPr>
      <w:proofErr w:type="spellStart"/>
      <w:r w:rsidRPr="00D2691D">
        <w:rPr>
          <w:rFonts w:ascii="Arial" w:hAnsi="Arial"/>
        </w:rPr>
        <w:t>Voltijdsen</w:t>
      </w:r>
      <w:proofErr w:type="spellEnd"/>
      <w:r w:rsidRPr="00D2691D">
        <w:rPr>
          <w:rFonts w:ascii="Arial" w:hAnsi="Arial"/>
        </w:rPr>
        <w:t xml:space="preserve"> en deeltijdsen hebben het recht hun beroepsloopbaan volledig te onderbreken voor een periode van één maand per zorgbehoevende om mantelzorg te verstrekken. Het recht op de volledige schorsing bedraagt maximum zes maanden over de gehele beroepsloopbaan.</w:t>
      </w:r>
    </w:p>
    <w:p w14:paraId="419E4685" w14:textId="77777777" w:rsidR="007664F4" w:rsidRPr="00D2691D" w:rsidRDefault="005F77B8" w:rsidP="00D2691D">
      <w:pPr>
        <w:tabs>
          <w:tab w:val="left" w:pos="288"/>
          <w:tab w:val="left" w:pos="432"/>
          <w:tab w:val="left" w:pos="5616"/>
          <w:tab w:val="left" w:pos="9680"/>
        </w:tabs>
        <w:spacing w:after="60"/>
        <w:jc w:val="both"/>
        <w:rPr>
          <w:rFonts w:ascii="Arial" w:hAnsi="Arial"/>
        </w:rPr>
      </w:pPr>
      <w:r w:rsidRPr="00D2691D">
        <w:rPr>
          <w:rFonts w:ascii="Arial" w:hAnsi="Arial"/>
        </w:rPr>
        <w:t>Als voltijdse kan je je beroepsloopbaan met twee maanden per zorgbehoevende gedeeltelijk (met de helft of met een vijfde) onderbreken om mantelzorg te verstrekken. Het recht op deeltijdse onderbreking bedraagt maximaal twaalf maanden over de gehele beroepsloopbaan.</w:t>
      </w:r>
    </w:p>
    <w:p w14:paraId="7004327B" w14:textId="77777777" w:rsidR="00D2691D" w:rsidRDefault="00D2691D" w:rsidP="00D2691D">
      <w:pPr>
        <w:spacing w:before="120" w:after="0"/>
        <w:ind w:left="0"/>
        <w:outlineLvl w:val="5"/>
        <w:rPr>
          <w:rFonts w:ascii="Arial" w:eastAsia="Arial" w:hAnsi="Arial" w:cs="Arial"/>
          <w:b/>
          <w:bCs/>
          <w:i/>
          <w:iCs/>
        </w:rPr>
      </w:pPr>
      <w:r>
        <w:rPr>
          <w:rFonts w:ascii="Arial" w:hAnsi="Arial"/>
          <w:b/>
          <w:bCs/>
          <w:i/>
          <w:iCs/>
        </w:rPr>
        <w:t>Paragraaf 2</w:t>
      </w:r>
    </w:p>
    <w:p w14:paraId="6C11948A" w14:textId="77777777" w:rsidR="007664F4" w:rsidRPr="00D2691D" w:rsidRDefault="005F77B8" w:rsidP="00D2691D">
      <w:pPr>
        <w:tabs>
          <w:tab w:val="left" w:pos="288"/>
          <w:tab w:val="left" w:pos="432"/>
          <w:tab w:val="left" w:pos="5616"/>
          <w:tab w:val="left" w:pos="9680"/>
        </w:tabs>
        <w:spacing w:after="60"/>
        <w:jc w:val="both"/>
        <w:rPr>
          <w:rFonts w:ascii="Arial" w:hAnsi="Arial"/>
        </w:rPr>
      </w:pPr>
      <w:r w:rsidRPr="00D2691D">
        <w:rPr>
          <w:rFonts w:ascii="Arial" w:hAnsi="Arial"/>
        </w:rPr>
        <w:t>Je dient hiervoor erkend te zijn als mantelzorger: de persoon die doorlopende of regelmatige hulp en bijstand verleent aan een als zorgbehoevende erkende persoon.</w:t>
      </w:r>
    </w:p>
    <w:p w14:paraId="797C55B6" w14:textId="77777777" w:rsidR="00D2691D" w:rsidRDefault="00D2691D">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31F11065" w14:textId="77777777" w:rsidR="007664F4" w:rsidRDefault="005F77B8">
      <w:pPr>
        <w:pStyle w:val="Kop2"/>
        <w:rPr>
          <w:rFonts w:ascii="Arial" w:eastAsia="Arial" w:hAnsi="Arial" w:cs="Arial"/>
        </w:rPr>
      </w:pPr>
      <w:bookmarkStart w:id="142" w:name="_Toc54860572"/>
      <w:r>
        <w:rPr>
          <w:rFonts w:ascii="Arial" w:hAnsi="Arial"/>
        </w:rPr>
        <w:lastRenderedPageBreak/>
        <w:t>Hoofdstuk xii. politiek verlof</w:t>
      </w:r>
      <w:bookmarkEnd w:id="142"/>
    </w:p>
    <w:p w14:paraId="080EAE1D" w14:textId="77777777" w:rsidR="007664F4" w:rsidRDefault="005F77B8">
      <w:pPr>
        <w:spacing w:before="240" w:after="0"/>
        <w:ind w:left="0"/>
        <w:outlineLvl w:val="4"/>
        <w:rPr>
          <w:rFonts w:ascii="Arial" w:eastAsia="Arial" w:hAnsi="Arial" w:cs="Arial"/>
          <w:b/>
          <w:bCs/>
        </w:rPr>
      </w:pPr>
      <w:r>
        <w:rPr>
          <w:rFonts w:ascii="Arial" w:hAnsi="Arial"/>
          <w:b/>
          <w:bCs/>
        </w:rPr>
        <w:t>Artikel 281</w:t>
      </w:r>
    </w:p>
    <w:p w14:paraId="363A4396" w14:textId="77777777" w:rsidR="007664F4" w:rsidRDefault="005F77B8">
      <w:pPr>
        <w:jc w:val="both"/>
        <w:rPr>
          <w:rFonts w:ascii="Arial" w:eastAsia="Arial" w:hAnsi="Arial" w:cs="Arial"/>
        </w:rPr>
      </w:pPr>
      <w:r>
        <w:rPr>
          <w:rFonts w:ascii="Arial" w:hAnsi="Arial"/>
        </w:rPr>
        <w:t xml:space="preserve">Het politiek verlof wordt geregeld door het decreet van 14 maart 2003. </w:t>
      </w:r>
    </w:p>
    <w:p w14:paraId="743F9C0B" w14:textId="77777777" w:rsidR="007664F4" w:rsidRDefault="005F77B8">
      <w:pPr>
        <w:jc w:val="both"/>
        <w:rPr>
          <w:rFonts w:ascii="Arial" w:eastAsia="Arial" w:hAnsi="Arial" w:cs="Arial"/>
        </w:rPr>
      </w:pPr>
      <w:r>
        <w:rPr>
          <w:rFonts w:ascii="Arial" w:hAnsi="Arial"/>
        </w:rPr>
        <w:t>Dit is 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475247EF" w14:textId="77777777" w:rsidR="007664F4" w:rsidRDefault="005F77B8">
      <w:pPr>
        <w:pStyle w:val="Kop2"/>
        <w:rPr>
          <w:rFonts w:ascii="Arial" w:eastAsia="Arial" w:hAnsi="Arial" w:cs="Arial"/>
        </w:rPr>
      </w:pPr>
      <w:bookmarkStart w:id="143" w:name="_Toc54860573"/>
      <w:r>
        <w:rPr>
          <w:rFonts w:ascii="Arial" w:hAnsi="Arial"/>
        </w:rPr>
        <w:t>Hoofdstuk xiii. vakbondsverlof</w:t>
      </w:r>
      <w:bookmarkEnd w:id="143"/>
    </w:p>
    <w:p w14:paraId="3A9E7211" w14:textId="77777777" w:rsidR="007664F4" w:rsidRDefault="005F77B8">
      <w:pPr>
        <w:spacing w:before="240" w:after="0"/>
        <w:ind w:left="0"/>
        <w:outlineLvl w:val="4"/>
        <w:rPr>
          <w:rFonts w:ascii="Arial" w:eastAsia="Arial" w:hAnsi="Arial" w:cs="Arial"/>
          <w:b/>
          <w:bCs/>
          <w:i/>
          <w:iCs/>
        </w:rPr>
      </w:pPr>
      <w:r>
        <w:rPr>
          <w:rFonts w:ascii="Arial" w:hAnsi="Arial"/>
          <w:b/>
          <w:bCs/>
        </w:rPr>
        <w:t>Artikel 282</w:t>
      </w:r>
    </w:p>
    <w:p w14:paraId="6B8AD2A3" w14:textId="77777777" w:rsidR="007664F4" w:rsidRDefault="005F77B8">
      <w:pPr>
        <w:jc w:val="both"/>
        <w:rPr>
          <w:rFonts w:ascii="Arial" w:eastAsia="Arial" w:hAnsi="Arial" w:cs="Arial"/>
        </w:rPr>
      </w:pPr>
      <w:r>
        <w:rPr>
          <w:rFonts w:ascii="Arial" w:hAnsi="Arial"/>
        </w:rPr>
        <w:t>Het vakbondsverlof wordt geregeld door de wet van 19 december 1974.</w:t>
      </w:r>
    </w:p>
    <w:p w14:paraId="47BF9699" w14:textId="77777777" w:rsidR="007664F4" w:rsidRDefault="005F77B8">
      <w:pPr>
        <w:jc w:val="both"/>
        <w:rPr>
          <w:rFonts w:ascii="Arial" w:eastAsia="Arial" w:hAnsi="Arial" w:cs="Arial"/>
        </w:rPr>
      </w:pPr>
      <w:r>
        <w:rPr>
          <w:rFonts w:ascii="Arial" w:hAnsi="Arial"/>
        </w:rPr>
        <w:t>Dit is de regeling van de betrekkingen tussen de overheid, de vakbonden van haar personeel en het koninklijk besluit van 28 september 1984, tot de uitvoering ervan.</w:t>
      </w:r>
    </w:p>
    <w:p w14:paraId="1C014E44" w14:textId="77777777" w:rsidR="007664F4" w:rsidRDefault="005F77B8">
      <w:pPr>
        <w:pStyle w:val="Kop2"/>
        <w:rPr>
          <w:rFonts w:ascii="Arial" w:eastAsia="Arial" w:hAnsi="Arial" w:cs="Arial"/>
        </w:rPr>
      </w:pPr>
      <w:bookmarkStart w:id="144" w:name="_Toc54860574"/>
      <w:r>
        <w:rPr>
          <w:rFonts w:ascii="Arial" w:hAnsi="Arial"/>
        </w:rPr>
        <w:t>Hoofdstuk xiv. voorbehoedverlof of profylaxeverlof</w:t>
      </w:r>
      <w:bookmarkEnd w:id="144"/>
    </w:p>
    <w:p w14:paraId="792442A5" w14:textId="77777777" w:rsidR="007664F4" w:rsidRDefault="005F77B8">
      <w:pPr>
        <w:spacing w:before="240" w:after="0"/>
        <w:ind w:left="0"/>
        <w:outlineLvl w:val="4"/>
        <w:rPr>
          <w:rFonts w:ascii="Arial" w:eastAsia="Arial" w:hAnsi="Arial" w:cs="Arial"/>
          <w:b/>
          <w:bCs/>
        </w:rPr>
      </w:pPr>
      <w:r>
        <w:rPr>
          <w:rFonts w:ascii="Arial" w:hAnsi="Arial"/>
          <w:b/>
          <w:bCs/>
        </w:rPr>
        <w:t>Artikel 283</w:t>
      </w:r>
    </w:p>
    <w:p w14:paraId="7F1D99C4" w14:textId="77777777" w:rsidR="007664F4" w:rsidRDefault="005F77B8">
      <w:pPr>
        <w:spacing w:after="60"/>
        <w:ind w:right="85"/>
        <w:jc w:val="both"/>
        <w:rPr>
          <w:rFonts w:ascii="Arial" w:eastAsia="Arial" w:hAnsi="Arial" w:cs="Arial"/>
        </w:rPr>
      </w:pPr>
      <w:r>
        <w:rPr>
          <w:rFonts w:ascii="Arial" w:hAnsi="Arial"/>
        </w:rPr>
        <w:t xml:space="preserve">Indien een inwonend familielid aangetast is door een besmettelijke ziekte, wordt er je ambtshalve een </w:t>
      </w:r>
      <w:proofErr w:type="spellStart"/>
      <w:r>
        <w:rPr>
          <w:rFonts w:ascii="Arial" w:hAnsi="Arial"/>
        </w:rPr>
        <w:t>voorbehoedverlof</w:t>
      </w:r>
      <w:proofErr w:type="spellEnd"/>
      <w:r>
        <w:rPr>
          <w:rFonts w:ascii="Arial" w:hAnsi="Arial"/>
        </w:rPr>
        <w:t xml:space="preserve"> of profylaxeverlof toegestaan. Dit gebeurt in de omstandigheden en volgens de nadere bepalingen die vastgesteld worden door de instantie belast met de medische controle.</w:t>
      </w:r>
    </w:p>
    <w:p w14:paraId="2DA0EEB6" w14:textId="77777777" w:rsidR="007664F4" w:rsidRDefault="005F77B8">
      <w:pPr>
        <w:spacing w:after="60"/>
        <w:ind w:right="85"/>
        <w:jc w:val="both"/>
        <w:rPr>
          <w:rFonts w:ascii="Arial" w:eastAsia="Arial" w:hAnsi="Arial" w:cs="Arial"/>
        </w:rPr>
      </w:pPr>
      <w:r>
        <w:rPr>
          <w:rFonts w:ascii="Arial" w:hAnsi="Arial"/>
        </w:rPr>
        <w:t>Dit verlof gaat in vanaf het ogenblik dat de zieke persoon de eerste duidelijke verschijnselen vertoont. Dit moet blijken uit een attest van de behandelende geneesheer dat aan de personeelsdienst wordt bezorgd.</w:t>
      </w:r>
    </w:p>
    <w:p w14:paraId="11F2955C" w14:textId="77777777" w:rsidR="007664F4" w:rsidRDefault="005F77B8">
      <w:pPr>
        <w:spacing w:after="60"/>
        <w:ind w:right="85"/>
        <w:jc w:val="both"/>
        <w:rPr>
          <w:rFonts w:ascii="Arial" w:hAnsi="Arial"/>
        </w:rPr>
      </w:pPr>
      <w:r>
        <w:rPr>
          <w:rFonts w:ascii="Arial" w:hAnsi="Arial"/>
        </w:rPr>
        <w:t>Het verlof is bezoldigd en gelijkgesteld met dienstactiviteit.</w:t>
      </w:r>
    </w:p>
    <w:p w14:paraId="2258AAB6" w14:textId="77777777" w:rsidR="009300B2" w:rsidRDefault="009300B2">
      <w:pPr>
        <w:spacing w:after="60"/>
        <w:ind w:right="85"/>
        <w:jc w:val="both"/>
        <w:rPr>
          <w:rFonts w:ascii="Arial" w:eastAsia="Arial" w:hAnsi="Arial" w:cs="Arial"/>
        </w:rPr>
      </w:pPr>
    </w:p>
    <w:p w14:paraId="3E99DC1D" w14:textId="77777777" w:rsidR="00D2691D" w:rsidRDefault="00D2691D">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14:paraId="2F9E0FC4" w14:textId="77777777" w:rsidR="007664F4" w:rsidRDefault="005F77B8">
      <w:pPr>
        <w:pStyle w:val="Kop2"/>
        <w:rPr>
          <w:rFonts w:ascii="Arial" w:eastAsia="Arial" w:hAnsi="Arial" w:cs="Arial"/>
        </w:rPr>
      </w:pPr>
      <w:bookmarkStart w:id="145" w:name="_Toc54860575"/>
      <w:r>
        <w:rPr>
          <w:rFonts w:ascii="Arial" w:hAnsi="Arial"/>
        </w:rPr>
        <w:lastRenderedPageBreak/>
        <w:t>Hoofdstuk xv. dienstvrijstellingen</w:t>
      </w:r>
      <w:bookmarkEnd w:id="145"/>
    </w:p>
    <w:p w14:paraId="5DCF93C4" w14:textId="77777777" w:rsidR="007664F4" w:rsidRDefault="005F77B8">
      <w:pPr>
        <w:spacing w:before="240" w:after="0"/>
        <w:ind w:left="0"/>
        <w:outlineLvl w:val="4"/>
        <w:rPr>
          <w:rFonts w:ascii="Arial" w:eastAsia="Arial" w:hAnsi="Arial" w:cs="Arial"/>
          <w:b/>
          <w:bCs/>
        </w:rPr>
      </w:pPr>
      <w:r>
        <w:rPr>
          <w:rFonts w:ascii="Arial" w:hAnsi="Arial"/>
          <w:b/>
          <w:bCs/>
        </w:rPr>
        <w:t xml:space="preserve">Artikel 284 </w:t>
      </w:r>
    </w:p>
    <w:p w14:paraId="7F649D91" w14:textId="77777777" w:rsidR="007664F4" w:rsidRDefault="005F77B8">
      <w:pPr>
        <w:spacing w:before="120" w:after="0"/>
        <w:ind w:left="0"/>
        <w:outlineLvl w:val="5"/>
        <w:rPr>
          <w:rFonts w:ascii="Arial" w:eastAsia="Arial" w:hAnsi="Arial" w:cs="Arial"/>
          <w:b/>
          <w:bCs/>
          <w:i/>
          <w:iCs/>
        </w:rPr>
      </w:pPr>
      <w:r>
        <w:rPr>
          <w:rFonts w:ascii="Arial" w:hAnsi="Arial"/>
          <w:b/>
          <w:bCs/>
          <w:i/>
          <w:iCs/>
        </w:rPr>
        <w:t>Paragraaf 1</w:t>
      </w:r>
    </w:p>
    <w:p w14:paraId="51FDBBEF" w14:textId="77777777" w:rsidR="007664F4" w:rsidRDefault="005F77B8">
      <w:pPr>
        <w:jc w:val="both"/>
        <w:rPr>
          <w:rFonts w:ascii="Arial" w:eastAsia="Arial" w:hAnsi="Arial" w:cs="Arial"/>
        </w:rPr>
      </w:pPr>
      <w:r>
        <w:rPr>
          <w:rFonts w:ascii="Arial" w:hAnsi="Arial"/>
        </w:rPr>
        <w:t xml:space="preserve">Je hebt in de volgende gevallen recht op dienstvrijstelling: </w:t>
      </w:r>
    </w:p>
    <w:p w14:paraId="0E1FAE32" w14:textId="77777777" w:rsidR="007664F4" w:rsidRDefault="005F77B8" w:rsidP="00A31223">
      <w:pPr>
        <w:numPr>
          <w:ilvl w:val="0"/>
          <w:numId w:val="210"/>
        </w:numPr>
        <w:jc w:val="both"/>
        <w:rPr>
          <w:rFonts w:ascii="Arial" w:hAnsi="Arial"/>
        </w:rPr>
      </w:pPr>
      <w:r>
        <w:rPr>
          <w:rFonts w:ascii="Arial" w:hAnsi="Arial"/>
        </w:rPr>
        <w:t>als vrijwilliger van een brandweerkorps of korps voor burgerlijke bescherming, voor dringende hulpverlening;</w:t>
      </w:r>
    </w:p>
    <w:p w14:paraId="706A7CFE" w14:textId="77777777" w:rsidR="007664F4" w:rsidRDefault="005F77B8" w:rsidP="00A31223">
      <w:pPr>
        <w:numPr>
          <w:ilvl w:val="0"/>
          <w:numId w:val="210"/>
        </w:numPr>
        <w:jc w:val="both"/>
        <w:rPr>
          <w:rFonts w:ascii="Arial" w:hAnsi="Arial"/>
        </w:rPr>
      </w:pPr>
      <w:r>
        <w:rPr>
          <w:rFonts w:ascii="Arial" w:hAnsi="Arial"/>
        </w:rPr>
        <w:t>als actieve vrijwilliger van het Rode Kruis of van het Vlaamse Kruis a rato van telkens maximaal vijf werkdagen per jaar;</w:t>
      </w:r>
    </w:p>
    <w:p w14:paraId="404A0B64" w14:textId="77777777" w:rsidR="007664F4" w:rsidRDefault="005F77B8" w:rsidP="00A31223">
      <w:pPr>
        <w:numPr>
          <w:ilvl w:val="0"/>
          <w:numId w:val="210"/>
        </w:numPr>
        <w:jc w:val="both"/>
        <w:rPr>
          <w:rFonts w:ascii="Arial" w:hAnsi="Arial"/>
        </w:rPr>
      </w:pPr>
      <w:r>
        <w:rPr>
          <w:rFonts w:ascii="Arial" w:hAnsi="Arial"/>
        </w:rPr>
        <w:t>bij het afstaan van beenmerg a rato van maximaal vier werkdagen per afname;</w:t>
      </w:r>
    </w:p>
    <w:p w14:paraId="73A3E38D" w14:textId="77777777" w:rsidR="007664F4" w:rsidRDefault="005F77B8" w:rsidP="00A31223">
      <w:pPr>
        <w:numPr>
          <w:ilvl w:val="0"/>
          <w:numId w:val="210"/>
        </w:numPr>
        <w:jc w:val="both"/>
        <w:rPr>
          <w:rFonts w:ascii="Arial" w:hAnsi="Arial"/>
        </w:rPr>
      </w:pPr>
      <w:r>
        <w:rPr>
          <w:rFonts w:ascii="Arial" w:hAnsi="Arial"/>
        </w:rPr>
        <w:t>bij het afstaan van organen of weefsels voor de benodigde duur van de onderzoeken, de ziekenhuisopname en het herstel;</w:t>
      </w:r>
    </w:p>
    <w:p w14:paraId="715D8B76" w14:textId="77777777" w:rsidR="007664F4" w:rsidRDefault="005F77B8" w:rsidP="00A31223">
      <w:pPr>
        <w:pStyle w:val="StandaardUitvullen"/>
        <w:numPr>
          <w:ilvl w:val="0"/>
          <w:numId w:val="210"/>
        </w:numPr>
        <w:rPr>
          <w:rFonts w:ascii="Arial" w:hAnsi="Arial"/>
        </w:rPr>
      </w:pPr>
      <w:r>
        <w:rPr>
          <w:rFonts w:ascii="Arial" w:hAnsi="Arial"/>
        </w:rPr>
        <w:t>bij het geven van bloed, plasma of bloedplaatjes, voor de tijd die nodig is voor de gift, (de tijd die naargelang het geval nodig is voor de verplaatsing van en naar het afnamecentrum inbegrepen), maximaal tien keer per jaar;</w:t>
      </w:r>
    </w:p>
    <w:p w14:paraId="2CBC15CB" w14:textId="77777777" w:rsidR="007664F4" w:rsidRDefault="005F77B8" w:rsidP="00A31223">
      <w:pPr>
        <w:numPr>
          <w:ilvl w:val="0"/>
          <w:numId w:val="211"/>
        </w:numPr>
        <w:jc w:val="both"/>
        <w:rPr>
          <w:rFonts w:ascii="Arial" w:hAnsi="Arial"/>
        </w:rPr>
      </w:pPr>
      <w:r>
        <w:rPr>
          <w:rFonts w:ascii="Arial" w:hAnsi="Arial"/>
        </w:rPr>
        <w:t>bij het geven van borstvoeding op het werk a rato van de benodigde tijd;</w:t>
      </w:r>
    </w:p>
    <w:p w14:paraId="469CE430" w14:textId="77777777" w:rsidR="007664F4" w:rsidRDefault="005F77B8" w:rsidP="00A31223">
      <w:pPr>
        <w:numPr>
          <w:ilvl w:val="0"/>
          <w:numId w:val="210"/>
        </w:numPr>
        <w:jc w:val="both"/>
        <w:rPr>
          <w:rFonts w:ascii="Arial" w:hAnsi="Arial"/>
        </w:rPr>
      </w:pPr>
      <w:r>
        <w:rPr>
          <w:rFonts w:ascii="Arial" w:hAnsi="Arial"/>
        </w:rPr>
        <w:t>(als vrouw): bij prenatale onderzoeken tijdens de diensturen gedurende de zwangerschap voor de benodigde tijd;</w:t>
      </w:r>
    </w:p>
    <w:p w14:paraId="0BEADE4E" w14:textId="09711BB2" w:rsidR="007664F4" w:rsidRDefault="005F77B8" w:rsidP="00A31223">
      <w:pPr>
        <w:pStyle w:val="StandaardUitvullen"/>
        <w:numPr>
          <w:ilvl w:val="0"/>
          <w:numId w:val="210"/>
        </w:numPr>
        <w:rPr>
          <w:rFonts w:ascii="Arial" w:hAnsi="Arial"/>
        </w:rPr>
      </w:pPr>
      <w:r>
        <w:rPr>
          <w:rFonts w:ascii="Arial" w:hAnsi="Arial"/>
        </w:rPr>
        <w:t>voor de duur van medische onderzoeken die niet buiten de diensturen kunnen plaatshebben. Deze dienstvrijstelling dient gestaafd te worden met de nodige attesten;</w:t>
      </w:r>
    </w:p>
    <w:p w14:paraId="6A3CB1AA" w14:textId="78BB2C2A" w:rsidR="00FA5E98" w:rsidRDefault="00FA5E98" w:rsidP="009F6129">
      <w:pPr>
        <w:pStyle w:val="StandaardUitvullen"/>
        <w:numPr>
          <w:ilvl w:val="0"/>
          <w:numId w:val="210"/>
        </w:numPr>
        <w:rPr>
          <w:rFonts w:ascii="Arial" w:hAnsi="Arial"/>
        </w:rPr>
      </w:pPr>
      <w:r>
        <w:rPr>
          <w:rFonts w:ascii="Arial" w:hAnsi="Arial"/>
        </w:rPr>
        <w:t>– maandag en dinsdag van de kermis in de maand juli;</w:t>
      </w:r>
    </w:p>
    <w:p w14:paraId="27C0251A" w14:textId="1D78C7E8" w:rsidR="00FA5E98" w:rsidRDefault="00FA5E98" w:rsidP="00FA5E98">
      <w:pPr>
        <w:pStyle w:val="StandaardUitvullen"/>
        <w:numPr>
          <w:ilvl w:val="0"/>
          <w:numId w:val="178"/>
        </w:numPr>
        <w:ind w:left="1418" w:hanging="142"/>
        <w:rPr>
          <w:rFonts w:ascii="Arial" w:hAnsi="Arial"/>
        </w:rPr>
      </w:pPr>
      <w:r>
        <w:rPr>
          <w:rFonts w:ascii="Arial" w:hAnsi="Arial"/>
        </w:rPr>
        <w:t>maandag van de kermis in de maand september;</w:t>
      </w:r>
    </w:p>
    <w:p w14:paraId="40D7FD5A" w14:textId="6EE6CFD6" w:rsidR="007664F4" w:rsidRDefault="005F77B8" w:rsidP="00FA5E98">
      <w:pPr>
        <w:pStyle w:val="StandaardUitvullen"/>
        <w:numPr>
          <w:ilvl w:val="0"/>
          <w:numId w:val="178"/>
        </w:numPr>
        <w:ind w:left="1418" w:hanging="142"/>
        <w:rPr>
          <w:rFonts w:ascii="Arial" w:hAnsi="Arial"/>
        </w:rPr>
      </w:pPr>
      <w:r w:rsidRPr="009F6129">
        <w:rPr>
          <w:rFonts w:ascii="Arial" w:hAnsi="Arial"/>
        </w:rPr>
        <w:t>vrijdag na de feestdag van Onze-Lieve-Heer-Hemelvaart;</w:t>
      </w:r>
    </w:p>
    <w:p w14:paraId="6C6F176E" w14:textId="2B074AD9" w:rsidR="004D51E8" w:rsidRDefault="004D51E8" w:rsidP="004D51E8">
      <w:pPr>
        <w:ind w:left="1276"/>
        <w:jc w:val="both"/>
        <w:rPr>
          <w:rFonts w:ascii="Arial" w:eastAsia="Arial" w:hAnsi="Arial" w:cs="Arial"/>
        </w:rPr>
      </w:pPr>
      <w:r w:rsidRPr="002656FF">
        <w:rPr>
          <w:rFonts w:ascii="Arial" w:hAnsi="Arial"/>
        </w:rPr>
        <w:t>Wegens de aard van hun opdracht geldt deze dienstvrijstelling niet voor de personeelsleden die om functionele redenen aanwezig moeten zijn op hun dienst. Deze dag dienstvrijstelling zal dan nadien op een meer geschikt tijdstip kunnen opgenomen worden, onder dezelfde voorwaarden als het jaarlijks vakantieverlof;</w:t>
      </w:r>
    </w:p>
    <w:p w14:paraId="391F38F1" w14:textId="77777777" w:rsidR="007664F4" w:rsidRDefault="005F77B8" w:rsidP="00A31223">
      <w:pPr>
        <w:numPr>
          <w:ilvl w:val="0"/>
          <w:numId w:val="213"/>
        </w:numPr>
        <w:jc w:val="both"/>
        <w:rPr>
          <w:rFonts w:ascii="Arial" w:hAnsi="Arial"/>
        </w:rPr>
      </w:pPr>
      <w:r>
        <w:rPr>
          <w:rFonts w:ascii="Arial" w:hAnsi="Arial"/>
        </w:rPr>
        <w:t>24 december en 31 december in de namiddag en eventueel ook voor de avonddienst;</w:t>
      </w:r>
    </w:p>
    <w:p w14:paraId="7DD847D2" w14:textId="29FB8EF2" w:rsidR="007664F4" w:rsidRDefault="005F77B8" w:rsidP="00A31223">
      <w:pPr>
        <w:numPr>
          <w:ilvl w:val="0"/>
          <w:numId w:val="210"/>
        </w:numPr>
        <w:rPr>
          <w:rFonts w:ascii="Arial" w:hAnsi="Arial"/>
        </w:rPr>
      </w:pPr>
      <w:r>
        <w:rPr>
          <w:rFonts w:ascii="Arial" w:hAnsi="Arial"/>
        </w:rPr>
        <w:t xml:space="preserve">vanaf de leeftijd van </w:t>
      </w:r>
      <w:r w:rsidR="00E41A15">
        <w:rPr>
          <w:rFonts w:ascii="Arial" w:hAnsi="Arial"/>
        </w:rPr>
        <w:t>50</w:t>
      </w:r>
      <w:r>
        <w:rPr>
          <w:rFonts w:ascii="Arial" w:hAnsi="Arial"/>
        </w:rPr>
        <w:t xml:space="preserve"> tot </w:t>
      </w:r>
      <w:r w:rsidR="00E41A15">
        <w:rPr>
          <w:rFonts w:ascii="Arial" w:hAnsi="Arial"/>
        </w:rPr>
        <w:t>54</w:t>
      </w:r>
      <w:r>
        <w:rPr>
          <w:rFonts w:ascii="Arial" w:hAnsi="Arial"/>
        </w:rPr>
        <w:t>: één extra dag dienstvrijstelling per jaar; vanaf de leeftijd van 5</w:t>
      </w:r>
      <w:r w:rsidR="00E41A15">
        <w:rPr>
          <w:rFonts w:ascii="Arial" w:hAnsi="Arial"/>
        </w:rPr>
        <w:t>5</w:t>
      </w:r>
      <w:r>
        <w:rPr>
          <w:rFonts w:ascii="Arial" w:hAnsi="Arial"/>
        </w:rPr>
        <w:t xml:space="preserve"> jaar twee extra dagen dienstvrijstelling per jaar;</w:t>
      </w:r>
    </w:p>
    <w:p w14:paraId="6D482E0F" w14:textId="77777777" w:rsidR="007664F4" w:rsidRDefault="005F77B8" w:rsidP="00A31223">
      <w:pPr>
        <w:numPr>
          <w:ilvl w:val="0"/>
          <w:numId w:val="210"/>
        </w:numPr>
        <w:rPr>
          <w:rFonts w:ascii="Arial" w:hAnsi="Arial"/>
        </w:rPr>
      </w:pPr>
      <w:r>
        <w:rPr>
          <w:rFonts w:ascii="Arial" w:hAnsi="Arial"/>
        </w:rPr>
        <w:t>een bijkomende dienstvrijstelling waarvan de duur per jaar naar gelang de leeftijd als volgt wordt bepaald:</w:t>
      </w:r>
    </w:p>
    <w:p w14:paraId="051BEF83" w14:textId="77777777" w:rsidR="007664F4" w:rsidRDefault="005F77B8" w:rsidP="00A31223">
      <w:pPr>
        <w:numPr>
          <w:ilvl w:val="0"/>
          <w:numId w:val="212"/>
        </w:numPr>
        <w:jc w:val="both"/>
        <w:rPr>
          <w:rFonts w:ascii="Arial" w:hAnsi="Arial"/>
        </w:rPr>
      </w:pPr>
      <w:r>
        <w:rPr>
          <w:rFonts w:ascii="Arial" w:hAnsi="Arial"/>
        </w:rPr>
        <w:t>op 60 jaar: 1 dag;</w:t>
      </w:r>
    </w:p>
    <w:p w14:paraId="1BC02406" w14:textId="62779506" w:rsidR="007664F4" w:rsidRDefault="005F77B8" w:rsidP="00A31223">
      <w:pPr>
        <w:numPr>
          <w:ilvl w:val="0"/>
          <w:numId w:val="212"/>
        </w:numPr>
        <w:jc w:val="both"/>
        <w:rPr>
          <w:rFonts w:ascii="Arial" w:hAnsi="Arial"/>
        </w:rPr>
      </w:pPr>
      <w:r>
        <w:rPr>
          <w:rFonts w:ascii="Arial" w:hAnsi="Arial"/>
        </w:rPr>
        <w:t>op 6</w:t>
      </w:r>
      <w:r w:rsidR="00E41A15">
        <w:rPr>
          <w:rFonts w:ascii="Arial" w:hAnsi="Arial"/>
        </w:rPr>
        <w:t>2</w:t>
      </w:r>
      <w:r>
        <w:rPr>
          <w:rFonts w:ascii="Arial" w:hAnsi="Arial"/>
        </w:rPr>
        <w:t xml:space="preserve"> jaar: 2 dagen;</w:t>
      </w:r>
    </w:p>
    <w:p w14:paraId="3532ACD5" w14:textId="3DC4AABD" w:rsidR="007664F4" w:rsidRDefault="005F77B8" w:rsidP="00A31223">
      <w:pPr>
        <w:numPr>
          <w:ilvl w:val="0"/>
          <w:numId w:val="212"/>
        </w:numPr>
        <w:jc w:val="both"/>
        <w:rPr>
          <w:rFonts w:ascii="Arial" w:hAnsi="Arial"/>
        </w:rPr>
      </w:pPr>
      <w:r>
        <w:rPr>
          <w:rFonts w:ascii="Arial" w:hAnsi="Arial"/>
        </w:rPr>
        <w:t>op 6</w:t>
      </w:r>
      <w:r w:rsidR="00E41A15">
        <w:rPr>
          <w:rFonts w:ascii="Arial" w:hAnsi="Arial"/>
        </w:rPr>
        <w:t>5</w:t>
      </w:r>
      <w:r>
        <w:rPr>
          <w:rFonts w:ascii="Arial" w:hAnsi="Arial"/>
        </w:rPr>
        <w:t xml:space="preserve"> jaar: 3 dagen;</w:t>
      </w:r>
    </w:p>
    <w:p w14:paraId="1AD4D3C5" w14:textId="3E5DB53E" w:rsidR="00DB2779" w:rsidRPr="00660745" w:rsidRDefault="00660745" w:rsidP="00660745">
      <w:pPr>
        <w:numPr>
          <w:ilvl w:val="0"/>
          <w:numId w:val="210"/>
        </w:numPr>
        <w:tabs>
          <w:tab w:val="left" w:pos="1276"/>
        </w:tabs>
        <w:ind w:left="1276" w:hanging="425"/>
        <w:jc w:val="both"/>
        <w:rPr>
          <w:rFonts w:ascii="Arial" w:eastAsia="Arial" w:hAnsi="Arial" w:cs="Arial"/>
          <w:color w:val="00B050"/>
          <w:u w:color="00B050"/>
        </w:rPr>
      </w:pPr>
      <w:r>
        <w:rPr>
          <w:rFonts w:ascii="Arial" w:hAnsi="Arial"/>
          <w:color w:val="00B050"/>
        </w:rPr>
        <w:t xml:space="preserve">a. </w:t>
      </w:r>
      <w:r w:rsidR="00DB2779" w:rsidRPr="00DB2779">
        <w:rPr>
          <w:rFonts w:ascii="Arial" w:hAnsi="Arial"/>
          <w:color w:val="00B050"/>
        </w:rPr>
        <w:t xml:space="preserve">een bijkomende dienstvrijstelling wanneer je </w:t>
      </w:r>
      <w:r w:rsidR="00DB2779" w:rsidRPr="00DB2779">
        <w:rPr>
          <w:rFonts w:ascii="Arial" w:hAnsi="Arial"/>
          <w:color w:val="00B050"/>
          <w:u w:color="00B050"/>
        </w:rPr>
        <w:t xml:space="preserve">(zoals bedoeld in artikel 1, 6°) in dienst bent getreden na 31 december 2010, </w:t>
      </w:r>
      <w:r w:rsidR="003933B1">
        <w:rPr>
          <w:rFonts w:ascii="Arial" w:hAnsi="Arial"/>
          <w:color w:val="00B050"/>
          <w:u w:color="00B050"/>
        </w:rPr>
        <w:t xml:space="preserve">van 4 dagen </w:t>
      </w:r>
      <w:r w:rsidR="003933B1" w:rsidRPr="003933B1">
        <w:rPr>
          <w:rFonts w:ascii="Arial" w:hAnsi="Arial"/>
          <w:color w:val="00B050"/>
          <w:u w:color="00B050"/>
        </w:rPr>
        <w:t>die je vrij kan opnemen overeenkomstig de regels die gelden inzake jaarlijkse vakantie</w:t>
      </w:r>
      <w:r w:rsidR="003933B1">
        <w:rPr>
          <w:rFonts w:ascii="Arial" w:hAnsi="Arial"/>
          <w:color w:val="00B050"/>
          <w:u w:color="00B050"/>
        </w:rPr>
        <w:t>;</w:t>
      </w:r>
    </w:p>
    <w:p w14:paraId="5E371B16" w14:textId="61CDB209" w:rsidR="00DB2779" w:rsidRDefault="00660745" w:rsidP="00660745">
      <w:pPr>
        <w:tabs>
          <w:tab w:val="left" w:pos="1276"/>
        </w:tabs>
        <w:ind w:left="1276"/>
        <w:jc w:val="both"/>
        <w:rPr>
          <w:rFonts w:ascii="Arial" w:hAnsi="Arial"/>
          <w:color w:val="00B050"/>
          <w:u w:color="00B050"/>
        </w:rPr>
      </w:pPr>
      <w:r>
        <w:rPr>
          <w:rFonts w:ascii="Arial" w:hAnsi="Arial"/>
          <w:color w:val="00B050"/>
        </w:rPr>
        <w:t>b. e</w:t>
      </w:r>
      <w:r w:rsidRPr="00660745">
        <w:rPr>
          <w:rFonts w:ascii="Arial" w:hAnsi="Arial"/>
          <w:color w:val="00B050"/>
        </w:rPr>
        <w:t xml:space="preserve">en </w:t>
      </w:r>
      <w:r>
        <w:rPr>
          <w:rFonts w:ascii="Arial" w:hAnsi="Arial"/>
          <w:color w:val="00B050"/>
        </w:rPr>
        <w:t xml:space="preserve">bijkomende dienstvrijstelling wanneer je </w:t>
      </w:r>
      <w:r w:rsidR="00DB2779">
        <w:rPr>
          <w:rFonts w:ascii="Arial" w:hAnsi="Arial"/>
          <w:color w:val="00B050"/>
          <w:u w:color="00B050"/>
        </w:rPr>
        <w:t xml:space="preserve">(zoals bedoeld </w:t>
      </w:r>
      <w:r w:rsidR="00DB2779" w:rsidRPr="007A5D68">
        <w:rPr>
          <w:rFonts w:ascii="Arial" w:hAnsi="Arial"/>
          <w:color w:val="00B050"/>
          <w:u w:color="00B050"/>
        </w:rPr>
        <w:t xml:space="preserve">in artikel 1, 6°) in dienst bent getreden na 31 december 2010, </w:t>
      </w:r>
      <w:r w:rsidR="005665BE">
        <w:rPr>
          <w:rFonts w:ascii="Arial" w:hAnsi="Arial"/>
          <w:color w:val="00B050"/>
          <w:u w:color="00B050"/>
        </w:rPr>
        <w:t>op</w:t>
      </w:r>
      <w:r w:rsidR="00DB2779" w:rsidRPr="007A5D68">
        <w:rPr>
          <w:rFonts w:ascii="Arial" w:hAnsi="Arial"/>
          <w:color w:val="00B050"/>
          <w:u w:color="00B050"/>
        </w:rPr>
        <w:t xml:space="preserve"> de volgende</w:t>
      </w:r>
      <w:r w:rsidR="00815FEB">
        <w:rPr>
          <w:rFonts w:ascii="Arial" w:hAnsi="Arial"/>
          <w:color w:val="00B050"/>
          <w:u w:color="00B050"/>
        </w:rPr>
        <w:t xml:space="preserve"> (bijkomende)</w:t>
      </w:r>
      <w:r w:rsidR="00DB2779" w:rsidRPr="007A5D68">
        <w:rPr>
          <w:rFonts w:ascii="Arial" w:hAnsi="Arial"/>
          <w:color w:val="00B050"/>
          <w:u w:color="00B050"/>
        </w:rPr>
        <w:t xml:space="preserve"> feestdagen</w:t>
      </w:r>
      <w:r w:rsidR="00DB2779">
        <w:rPr>
          <w:rFonts w:ascii="Arial" w:hAnsi="Arial"/>
          <w:color w:val="00B050"/>
          <w:u w:color="00B050"/>
        </w:rPr>
        <w:t xml:space="preserve">: </w:t>
      </w:r>
    </w:p>
    <w:p w14:paraId="68D511F8" w14:textId="064890BA" w:rsidR="005665BE" w:rsidRDefault="005665BE" w:rsidP="00660745">
      <w:pPr>
        <w:tabs>
          <w:tab w:val="left" w:pos="1276"/>
        </w:tabs>
        <w:ind w:left="1276"/>
        <w:jc w:val="both"/>
        <w:rPr>
          <w:rFonts w:ascii="Arial" w:hAnsi="Arial"/>
          <w:color w:val="00B050"/>
          <w:u w:color="00B050"/>
        </w:rPr>
      </w:pPr>
      <w:r>
        <w:rPr>
          <w:rFonts w:ascii="Arial" w:hAnsi="Arial"/>
          <w:color w:val="00B050"/>
          <w:u w:color="00B050"/>
        </w:rPr>
        <w:t>- 2 januari;</w:t>
      </w:r>
    </w:p>
    <w:p w14:paraId="28E4D99B" w14:textId="6FFD72E2" w:rsidR="005665BE" w:rsidRDefault="005665BE" w:rsidP="00660745">
      <w:pPr>
        <w:tabs>
          <w:tab w:val="left" w:pos="1276"/>
        </w:tabs>
        <w:ind w:left="1276"/>
        <w:jc w:val="both"/>
        <w:rPr>
          <w:rFonts w:ascii="Arial" w:hAnsi="Arial"/>
          <w:color w:val="00B050"/>
          <w:u w:color="00B050"/>
        </w:rPr>
      </w:pPr>
      <w:r>
        <w:rPr>
          <w:rFonts w:ascii="Arial" w:hAnsi="Arial"/>
          <w:color w:val="00B050"/>
          <w:u w:color="00B050"/>
        </w:rPr>
        <w:t>- 2 november;</w:t>
      </w:r>
    </w:p>
    <w:p w14:paraId="692D29E1" w14:textId="7A26153C" w:rsidR="005665BE" w:rsidRDefault="005665BE" w:rsidP="00660745">
      <w:pPr>
        <w:tabs>
          <w:tab w:val="left" w:pos="1276"/>
        </w:tabs>
        <w:ind w:left="1276"/>
        <w:jc w:val="both"/>
        <w:rPr>
          <w:rFonts w:ascii="Arial" w:eastAsia="Arial" w:hAnsi="Arial" w:cs="Arial"/>
          <w:color w:val="00B050"/>
          <w:u w:color="00B050"/>
        </w:rPr>
      </w:pPr>
      <w:r>
        <w:rPr>
          <w:rFonts w:ascii="Arial" w:hAnsi="Arial"/>
          <w:color w:val="00B050"/>
          <w:u w:color="00B050"/>
        </w:rPr>
        <w:t>- 26 december.</w:t>
      </w:r>
    </w:p>
    <w:p w14:paraId="741D391F" w14:textId="2DCE661B" w:rsidR="007664F4" w:rsidRDefault="005F77B8">
      <w:pPr>
        <w:jc w:val="both"/>
        <w:rPr>
          <w:rFonts w:ascii="Arial" w:eastAsia="Arial" w:hAnsi="Arial" w:cs="Arial"/>
          <w:shd w:val="clear" w:color="auto" w:fill="FFFF00"/>
        </w:rPr>
      </w:pPr>
      <w:r w:rsidRPr="00396401">
        <w:rPr>
          <w:rFonts w:ascii="Arial" w:hAnsi="Arial"/>
        </w:rPr>
        <w:lastRenderedPageBreak/>
        <w:t>Indien je die dag afwezig bent, bijvoorbeeld in geval van deeltijds werken, ziekteverlof of een andere verlofregeling, geeft de dienstvrijstelling, bepaald in 9°</w:t>
      </w:r>
      <w:r w:rsidR="004D51E8">
        <w:rPr>
          <w:rFonts w:ascii="Arial" w:hAnsi="Arial"/>
        </w:rPr>
        <w:t xml:space="preserve"> </w:t>
      </w:r>
      <w:r w:rsidRPr="00396401">
        <w:rPr>
          <w:rFonts w:ascii="Arial" w:hAnsi="Arial"/>
        </w:rPr>
        <w:t>en 10° geen aanleiding tot een compenserende dag dienstvrijstellin</w:t>
      </w:r>
      <w:r w:rsidR="00396401">
        <w:rPr>
          <w:rFonts w:ascii="Arial" w:hAnsi="Arial"/>
        </w:rPr>
        <w:t>g.</w:t>
      </w:r>
    </w:p>
    <w:p w14:paraId="72AF2B89" w14:textId="622FF598" w:rsidR="007664F4" w:rsidRDefault="005F77B8">
      <w:pPr>
        <w:spacing w:before="120" w:after="0"/>
        <w:ind w:left="0"/>
        <w:outlineLvl w:val="5"/>
        <w:rPr>
          <w:rFonts w:ascii="Arial" w:eastAsia="Arial" w:hAnsi="Arial" w:cs="Arial"/>
          <w:b/>
          <w:bCs/>
          <w:i/>
          <w:iCs/>
        </w:rPr>
      </w:pPr>
      <w:r>
        <w:rPr>
          <w:rFonts w:ascii="Arial" w:hAnsi="Arial"/>
          <w:b/>
          <w:bCs/>
          <w:i/>
          <w:iCs/>
        </w:rPr>
        <w:t>Paragraaf 2</w:t>
      </w:r>
    </w:p>
    <w:p w14:paraId="45260D59" w14:textId="77777777" w:rsidR="007664F4" w:rsidRDefault="005F77B8">
      <w:pPr>
        <w:jc w:val="both"/>
        <w:rPr>
          <w:rFonts w:ascii="Arial" w:eastAsia="Arial" w:hAnsi="Arial" w:cs="Arial"/>
          <w:strike/>
        </w:rPr>
      </w:pPr>
      <w:r>
        <w:rPr>
          <w:rFonts w:ascii="Arial" w:hAnsi="Arial"/>
        </w:rPr>
        <w:t>Wanneer je als voorzitter, bijzitter of secretaris van een stembureau, een stemopnemingsbureau, of een hoofdstembureau optreedt bij de verkiezingen, heb je recht op dienstvrijstelling:</w:t>
      </w:r>
    </w:p>
    <w:p w14:paraId="5FDADC6E" w14:textId="77777777" w:rsidR="007664F4" w:rsidRDefault="005F77B8" w:rsidP="00A31223">
      <w:pPr>
        <w:numPr>
          <w:ilvl w:val="0"/>
          <w:numId w:val="215"/>
        </w:numPr>
        <w:jc w:val="both"/>
        <w:rPr>
          <w:rFonts w:ascii="Arial" w:hAnsi="Arial"/>
        </w:rPr>
      </w:pPr>
      <w:r>
        <w:rPr>
          <w:rFonts w:ascii="Arial" w:hAnsi="Arial"/>
        </w:rPr>
        <w:t>de dag van de verkiezingen, als je dan moest werken;</w:t>
      </w:r>
    </w:p>
    <w:p w14:paraId="6A4764A4" w14:textId="77777777" w:rsidR="007664F4" w:rsidRDefault="005F77B8" w:rsidP="00A31223">
      <w:pPr>
        <w:numPr>
          <w:ilvl w:val="0"/>
          <w:numId w:val="215"/>
        </w:numPr>
        <w:jc w:val="both"/>
        <w:rPr>
          <w:rFonts w:ascii="Arial" w:hAnsi="Arial"/>
        </w:rPr>
      </w:pPr>
      <w:r>
        <w:rPr>
          <w:rFonts w:ascii="Arial" w:hAnsi="Arial"/>
        </w:rPr>
        <w:t>als lid van een hoofdstembureau: de nodige tijd om de bij de kieswetgeving voorgeschreven vergaderingen van de hoofdbureaus bij te wonen.</w:t>
      </w:r>
    </w:p>
    <w:p w14:paraId="4FECCB02" w14:textId="77777777" w:rsidR="007664F4" w:rsidRDefault="005F77B8">
      <w:pPr>
        <w:spacing w:before="120" w:after="0"/>
        <w:ind w:left="0"/>
        <w:outlineLvl w:val="5"/>
        <w:rPr>
          <w:rFonts w:ascii="Arial" w:eastAsia="Arial" w:hAnsi="Arial" w:cs="Arial"/>
          <w:b/>
          <w:bCs/>
          <w:i/>
          <w:iCs/>
        </w:rPr>
      </w:pPr>
      <w:r>
        <w:rPr>
          <w:rFonts w:ascii="Arial" w:hAnsi="Arial"/>
          <w:b/>
          <w:bCs/>
          <w:i/>
          <w:iCs/>
        </w:rPr>
        <w:t>Paragraaf 3</w:t>
      </w:r>
    </w:p>
    <w:p w14:paraId="4A34E6FD" w14:textId="77777777" w:rsidR="007664F4" w:rsidRPr="00396401" w:rsidRDefault="005F77B8">
      <w:pPr>
        <w:jc w:val="both"/>
        <w:rPr>
          <w:rFonts w:ascii="Arial" w:hAnsi="Arial"/>
        </w:rPr>
      </w:pPr>
      <w:r w:rsidRPr="00396401">
        <w:rPr>
          <w:rFonts w:ascii="Arial" w:hAnsi="Arial"/>
        </w:rPr>
        <w:t xml:space="preserve">Als statutair die is aangesteld als pleegouder* heb je het recht op dienstvrijstelling voor de vervulling van verplichtingen en opdrachten of om het hoofd te bieden aan situaties die voortvloeien uit de pleegzorg. </w:t>
      </w:r>
    </w:p>
    <w:p w14:paraId="6A8E5AE3" w14:textId="77777777" w:rsidR="007664F4" w:rsidRPr="00396401" w:rsidRDefault="005F77B8">
      <w:pPr>
        <w:jc w:val="both"/>
        <w:rPr>
          <w:rFonts w:ascii="Arial" w:hAnsi="Arial"/>
        </w:rPr>
      </w:pPr>
      <w:r w:rsidRPr="00396401">
        <w:rPr>
          <w:rFonts w:ascii="Arial" w:hAnsi="Arial"/>
        </w:rPr>
        <w:t xml:space="preserve">De duur van de dienstvrijstelling mag zes werkdagen per jaar niet overschrijden. </w:t>
      </w:r>
    </w:p>
    <w:p w14:paraId="7241B4A4" w14:textId="77777777" w:rsidR="007664F4" w:rsidRPr="00396401" w:rsidRDefault="005F77B8">
      <w:pPr>
        <w:jc w:val="both"/>
        <w:rPr>
          <w:rFonts w:ascii="Arial" w:hAnsi="Arial"/>
        </w:rPr>
      </w:pPr>
      <w:r w:rsidRPr="00396401">
        <w:rPr>
          <w:rFonts w:ascii="Arial" w:hAnsi="Arial"/>
        </w:rPr>
        <w:t>Bestaat het pleeggezin uit twee personeelsleden, beiden aangesteld als pleegouder, dienen deze dagen onder hen te worden verdeeld.</w:t>
      </w:r>
    </w:p>
    <w:p w14:paraId="5DBBF349" w14:textId="77777777" w:rsidR="007664F4" w:rsidRDefault="005F77B8">
      <w:pPr>
        <w:spacing w:before="120" w:after="0"/>
        <w:ind w:left="0"/>
        <w:outlineLvl w:val="5"/>
        <w:rPr>
          <w:rFonts w:ascii="Arial" w:eastAsia="Arial" w:hAnsi="Arial" w:cs="Arial"/>
          <w:b/>
          <w:bCs/>
          <w:i/>
          <w:iCs/>
        </w:rPr>
      </w:pPr>
      <w:r>
        <w:rPr>
          <w:rFonts w:ascii="Arial" w:hAnsi="Arial"/>
          <w:b/>
          <w:bCs/>
          <w:i/>
          <w:iCs/>
        </w:rPr>
        <w:t>Paragraaf 4</w:t>
      </w:r>
    </w:p>
    <w:p w14:paraId="0E710D2A" w14:textId="77777777" w:rsidR="007664F4" w:rsidRDefault="005F77B8">
      <w:pPr>
        <w:jc w:val="both"/>
        <w:rPr>
          <w:rFonts w:ascii="Arial" w:eastAsia="Arial" w:hAnsi="Arial" w:cs="Arial"/>
        </w:rPr>
      </w:pPr>
      <w:r>
        <w:rPr>
          <w:rFonts w:ascii="Arial" w:hAnsi="Arial"/>
        </w:rPr>
        <w:t>De algemeen directeur kan dienstvrijstellingen toestaan die niet vermeld zijn in dit hoofdstuk.</w:t>
      </w:r>
    </w:p>
    <w:p w14:paraId="2212CF57" w14:textId="37FF5E42" w:rsidR="007664F4" w:rsidRDefault="005F77B8">
      <w:pPr>
        <w:spacing w:before="120" w:after="0"/>
        <w:ind w:left="0"/>
        <w:outlineLvl w:val="5"/>
        <w:rPr>
          <w:rFonts w:ascii="Arial" w:eastAsia="Arial" w:hAnsi="Arial" w:cs="Arial"/>
          <w:b/>
          <w:bCs/>
          <w:i/>
          <w:iCs/>
        </w:rPr>
      </w:pPr>
      <w:r>
        <w:rPr>
          <w:rFonts w:ascii="Arial" w:hAnsi="Arial"/>
          <w:b/>
          <w:bCs/>
          <w:i/>
          <w:iCs/>
        </w:rPr>
        <w:t xml:space="preserve">Paragraaf </w:t>
      </w:r>
      <w:r w:rsidR="00A04398">
        <w:rPr>
          <w:rFonts w:ascii="Arial" w:hAnsi="Arial"/>
          <w:b/>
          <w:bCs/>
          <w:i/>
          <w:iCs/>
        </w:rPr>
        <w:t>5</w:t>
      </w:r>
    </w:p>
    <w:p w14:paraId="46A8F03B" w14:textId="77777777" w:rsidR="007664F4" w:rsidRDefault="005F77B8">
      <w:pPr>
        <w:jc w:val="both"/>
        <w:rPr>
          <w:rFonts w:ascii="Arial" w:eastAsia="Arial" w:hAnsi="Arial" w:cs="Arial"/>
        </w:rPr>
      </w:pPr>
      <w:r>
        <w:rPr>
          <w:rFonts w:ascii="Arial" w:hAnsi="Arial"/>
        </w:rPr>
        <w:t>Tijdens een dienstvrijstelling ben je tijdens de diensturen afwezig, met behoud van alle rechten. De afwezigheid wordt gelijkgesteld met een periode van dienstactiviteit.</w:t>
      </w:r>
    </w:p>
    <w:p w14:paraId="5A14E70A" w14:textId="77777777" w:rsidR="007664F4" w:rsidRDefault="007664F4">
      <w:pPr>
        <w:jc w:val="both"/>
        <w:rPr>
          <w:rFonts w:ascii="Arial" w:eastAsia="Arial" w:hAnsi="Arial" w:cs="Arial"/>
        </w:rPr>
      </w:pPr>
    </w:p>
    <w:p w14:paraId="6EF06224" w14:textId="2BEF2991" w:rsidR="007664F4" w:rsidRDefault="005F77B8">
      <w:pPr>
        <w:ind w:left="1"/>
        <w:jc w:val="both"/>
        <w:rPr>
          <w:rFonts w:ascii="Arial" w:hAnsi="Arial"/>
        </w:rPr>
      </w:pPr>
      <w:r>
        <w:rPr>
          <w:rFonts w:ascii="Arial" w:hAnsi="Arial"/>
        </w:rPr>
        <w:t xml:space="preserve">* </w:t>
      </w:r>
      <w:r w:rsidRPr="00396401">
        <w:rPr>
          <w:rFonts w:ascii="Arial" w:hAnsi="Arial"/>
        </w:rPr>
        <w:t xml:space="preserve">door de rechtbank, door een door de gemeenschap erkende dienst voor pleegzorg, door de diensten van </w:t>
      </w:r>
      <w:proofErr w:type="spellStart"/>
      <w:r w:rsidRPr="00396401">
        <w:rPr>
          <w:rFonts w:ascii="Arial" w:hAnsi="Arial"/>
        </w:rPr>
        <w:t>l’Aide</w:t>
      </w:r>
      <w:proofErr w:type="spellEnd"/>
      <w:r w:rsidRPr="00396401">
        <w:rPr>
          <w:rFonts w:ascii="Arial" w:hAnsi="Arial"/>
        </w:rPr>
        <w:t xml:space="preserve"> à la </w:t>
      </w:r>
      <w:proofErr w:type="spellStart"/>
      <w:r w:rsidRPr="00396401">
        <w:rPr>
          <w:rFonts w:ascii="Arial" w:hAnsi="Arial"/>
        </w:rPr>
        <w:t>Jeunesse</w:t>
      </w:r>
      <w:proofErr w:type="spellEnd"/>
      <w:r w:rsidRPr="00396401">
        <w:rPr>
          <w:rFonts w:ascii="Arial" w:hAnsi="Arial"/>
        </w:rPr>
        <w:t xml:space="preserve"> of door het Comité Bijzondere Jeugdbijstand</w:t>
      </w:r>
    </w:p>
    <w:p w14:paraId="111A72ED" w14:textId="10312957" w:rsidR="007A2883" w:rsidRDefault="007A2883">
      <w:pPr>
        <w:ind w:left="1"/>
        <w:jc w:val="both"/>
        <w:rPr>
          <w:rFonts w:ascii="Arial" w:hAnsi="Arial"/>
        </w:rPr>
      </w:pPr>
    </w:p>
    <w:p w14:paraId="16F1F46B" w14:textId="6E31564B" w:rsidR="007664F4" w:rsidRPr="007A2883" w:rsidRDefault="005F77B8" w:rsidP="007A2883">
      <w:pPr>
        <w:pStyle w:val="Kop1"/>
        <w:keepLines/>
        <w:pBdr>
          <w:top w:val="single" w:sz="4" w:space="1" w:color="00AFA8"/>
          <w:left w:val="single" w:sz="4" w:space="2" w:color="00AFA8"/>
          <w:bottom w:val="single" w:sz="4" w:space="1" w:color="00AFA8"/>
          <w:right w:val="single" w:sz="4" w:space="2" w:color="00AFA8"/>
          <w:between w:val="none" w:sz="0" w:space="0" w:color="auto"/>
          <w:bar w:val="none" w:sz="0" w:color="auto"/>
        </w:pBdr>
        <w:shd w:val="clear" w:color="auto" w:fill="auto"/>
        <w:spacing w:before="0"/>
        <w:jc w:val="left"/>
        <w:rPr>
          <w:rFonts w:ascii="Calibri" w:hAnsi="Calibri" w:cs="Calibri"/>
          <w:caps w:val="0"/>
          <w:color w:val="00AFA8"/>
          <w:sz w:val="36"/>
          <w:bdr w:val="none" w:sz="0" w:space="0" w:color="auto"/>
          <w:lang w:val="nl-BE" w:eastAsia="en-US"/>
        </w:rPr>
      </w:pPr>
      <w:bookmarkStart w:id="146" w:name="_Toc54860576"/>
      <w:r w:rsidRPr="007A2883">
        <w:rPr>
          <w:rFonts w:ascii="Calibri" w:hAnsi="Calibri" w:cs="Calibri"/>
          <w:caps w:val="0"/>
          <w:color w:val="00AFA8"/>
          <w:sz w:val="36"/>
          <w:bdr w:val="none" w:sz="0" w:space="0" w:color="auto"/>
          <w:lang w:val="nl-BE" w:eastAsia="en-US"/>
        </w:rPr>
        <w:lastRenderedPageBreak/>
        <w:t xml:space="preserve">TITEL </w:t>
      </w:r>
      <w:r w:rsidR="00735448">
        <w:rPr>
          <w:rFonts w:ascii="Calibri" w:hAnsi="Calibri" w:cs="Calibri"/>
          <w:caps w:val="0"/>
          <w:color w:val="00AFA8"/>
          <w:sz w:val="36"/>
          <w:bdr w:val="none" w:sz="0" w:space="0" w:color="auto"/>
          <w:lang w:val="nl-BE" w:eastAsia="en-US"/>
        </w:rPr>
        <w:t>6</w:t>
      </w:r>
      <w:r w:rsidRPr="007A2883">
        <w:rPr>
          <w:rFonts w:ascii="Calibri" w:hAnsi="Calibri" w:cs="Calibri"/>
          <w:caps w:val="0"/>
          <w:color w:val="00AFA8"/>
          <w:sz w:val="36"/>
          <w:bdr w:val="none" w:sz="0" w:space="0" w:color="auto"/>
          <w:lang w:val="nl-BE" w:eastAsia="en-US"/>
        </w:rPr>
        <w:t xml:space="preserve">. </w:t>
      </w:r>
      <w:r w:rsidR="00DF0D8B" w:rsidRPr="007A2883">
        <w:rPr>
          <w:rFonts w:ascii="Calibri" w:hAnsi="Calibri" w:cs="Calibri"/>
          <w:caps w:val="0"/>
          <w:color w:val="00AFA8"/>
          <w:sz w:val="36"/>
          <w:bdr w:val="none" w:sz="0" w:space="0" w:color="auto"/>
          <w:lang w:val="nl-BE" w:eastAsia="en-US"/>
        </w:rPr>
        <w:t>SLOT</w:t>
      </w:r>
      <w:r w:rsidR="000877D4" w:rsidRPr="007A2883">
        <w:rPr>
          <w:rFonts w:ascii="Calibri" w:hAnsi="Calibri" w:cs="Calibri"/>
          <w:caps w:val="0"/>
          <w:color w:val="00AFA8"/>
          <w:sz w:val="36"/>
          <w:bdr w:val="none" w:sz="0" w:space="0" w:color="auto"/>
          <w:lang w:val="nl-BE" w:eastAsia="en-US"/>
        </w:rPr>
        <w:t>BEPALINGEN</w:t>
      </w:r>
      <w:bookmarkEnd w:id="146"/>
    </w:p>
    <w:p w14:paraId="5B3A71BB" w14:textId="77777777" w:rsidR="00F57B7F" w:rsidRDefault="00F57B7F" w:rsidP="00F57B7F">
      <w:pPr>
        <w:spacing w:before="0" w:after="0"/>
      </w:pPr>
    </w:p>
    <w:p w14:paraId="6C29E9FF" w14:textId="464FF060" w:rsidR="007664F4" w:rsidRDefault="005F77B8" w:rsidP="00F57B7F">
      <w:pPr>
        <w:pStyle w:val="Kop2"/>
        <w:spacing w:before="0"/>
        <w:rPr>
          <w:rFonts w:ascii="Arial" w:eastAsia="Arial" w:hAnsi="Arial" w:cs="Arial"/>
        </w:rPr>
      </w:pPr>
      <w:bookmarkStart w:id="147" w:name="_Toc54860577"/>
      <w:r>
        <w:rPr>
          <w:rFonts w:ascii="Arial" w:hAnsi="Arial"/>
        </w:rPr>
        <w:t xml:space="preserve">Hoofdstuk i. </w:t>
      </w:r>
      <w:r w:rsidR="000A6C0E">
        <w:rPr>
          <w:rFonts w:ascii="Arial" w:hAnsi="Arial"/>
        </w:rPr>
        <w:t>overgangsbepalingen</w:t>
      </w:r>
      <w:bookmarkEnd w:id="147"/>
    </w:p>
    <w:p w14:paraId="3A66827B" w14:textId="735AEB17" w:rsidR="002D2CBE" w:rsidRPr="002D2CBE" w:rsidRDefault="002D2CBE" w:rsidP="00796F69">
      <w:pPr>
        <w:spacing w:before="240" w:after="0"/>
        <w:ind w:left="0"/>
        <w:outlineLvl w:val="4"/>
        <w:rPr>
          <w:rFonts w:ascii="Arial" w:hAnsi="Arial"/>
          <w:b/>
          <w:bCs/>
        </w:rPr>
      </w:pPr>
      <w:r w:rsidRPr="002D2CBE">
        <w:rPr>
          <w:rFonts w:ascii="Arial" w:hAnsi="Arial"/>
          <w:b/>
          <w:bCs/>
        </w:rPr>
        <w:t>Artikel 28</w:t>
      </w:r>
      <w:r w:rsidR="00C5327F">
        <w:rPr>
          <w:rFonts w:ascii="Arial" w:hAnsi="Arial"/>
          <w:b/>
          <w:bCs/>
        </w:rPr>
        <w:t>5</w:t>
      </w:r>
    </w:p>
    <w:p w14:paraId="09A88F0A" w14:textId="77777777" w:rsidR="002D2CBE" w:rsidRPr="002D2CBE" w:rsidRDefault="002D2CBE" w:rsidP="00796F69">
      <w:pPr>
        <w:jc w:val="both"/>
        <w:rPr>
          <w:rFonts w:ascii="Arial" w:hAnsi="Arial"/>
        </w:rPr>
      </w:pPr>
      <w:r w:rsidRPr="002D2CBE">
        <w:rPr>
          <w:rFonts w:ascii="Arial" w:hAnsi="Arial"/>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deze rechtspositieregeling, behoudt die gunstigere regeling ook na de datum van de plaatselijke uitvoering van dit besluit.</w:t>
      </w:r>
    </w:p>
    <w:p w14:paraId="3193F867" w14:textId="6634405A" w:rsidR="007664F4" w:rsidRDefault="005F77B8">
      <w:pPr>
        <w:spacing w:before="240" w:after="0"/>
        <w:ind w:left="0"/>
        <w:outlineLvl w:val="4"/>
        <w:rPr>
          <w:rFonts w:ascii="Arial" w:eastAsia="Arial" w:hAnsi="Arial" w:cs="Arial"/>
          <w:b/>
          <w:bCs/>
        </w:rPr>
      </w:pPr>
      <w:r>
        <w:rPr>
          <w:rFonts w:ascii="Arial" w:hAnsi="Arial"/>
          <w:b/>
          <w:bCs/>
        </w:rPr>
        <w:t>Artikel 2</w:t>
      </w:r>
      <w:r w:rsidR="00782F12">
        <w:rPr>
          <w:rFonts w:ascii="Arial" w:hAnsi="Arial"/>
          <w:b/>
          <w:bCs/>
        </w:rPr>
        <w:t>8</w:t>
      </w:r>
      <w:r w:rsidR="00C5327F">
        <w:rPr>
          <w:rFonts w:ascii="Arial" w:hAnsi="Arial"/>
          <w:b/>
          <w:bCs/>
        </w:rPr>
        <w:t>6</w:t>
      </w:r>
    </w:p>
    <w:p w14:paraId="14AD4696" w14:textId="0E764A45" w:rsidR="007664F4" w:rsidRDefault="005F77B8">
      <w:pPr>
        <w:jc w:val="both"/>
        <w:rPr>
          <w:rFonts w:ascii="Arial" w:hAnsi="Arial"/>
          <w:color w:val="00B050"/>
          <w:u w:color="00B050"/>
        </w:rPr>
      </w:pPr>
      <w:r w:rsidRPr="00512233">
        <w:rPr>
          <w:rFonts w:ascii="Arial" w:hAnsi="Arial"/>
          <w:color w:val="00B050"/>
          <w:u w:color="00B050"/>
        </w:rPr>
        <w:t>Het personeelslid dat een functie bekleedt overeenkomstig artikel 1, 6° en in dienst is op 31 december 2010 behoudt voor de verdere duur van de loopbaan de regeling over het aantal dagen jaarlijkse vakantie en over het aantal feestdagen die op dat moment van toepassing waren indien dat aantal dagen hoger is dan het aantal dat bepaald wordt in artikel 233 en 236.</w:t>
      </w:r>
    </w:p>
    <w:p w14:paraId="3FFD459D" w14:textId="7199ED77" w:rsidR="000F40D0" w:rsidRPr="000F40D0" w:rsidRDefault="000F40D0" w:rsidP="000F40D0">
      <w:pPr>
        <w:spacing w:before="240" w:after="0"/>
        <w:ind w:left="0"/>
        <w:outlineLvl w:val="4"/>
        <w:rPr>
          <w:rFonts w:ascii="Arial" w:hAnsi="Arial"/>
          <w:b/>
          <w:bCs/>
        </w:rPr>
      </w:pPr>
      <w:r w:rsidRPr="000F40D0">
        <w:rPr>
          <w:rFonts w:ascii="Arial" w:hAnsi="Arial"/>
          <w:b/>
          <w:bCs/>
        </w:rPr>
        <w:t>Artikel 2</w:t>
      </w:r>
      <w:r>
        <w:rPr>
          <w:rFonts w:ascii="Arial" w:hAnsi="Arial"/>
          <w:b/>
          <w:bCs/>
        </w:rPr>
        <w:t>8</w:t>
      </w:r>
      <w:r w:rsidR="00C5327F">
        <w:rPr>
          <w:rFonts w:ascii="Arial" w:hAnsi="Arial"/>
          <w:b/>
          <w:bCs/>
        </w:rPr>
        <w:t>7</w:t>
      </w:r>
    </w:p>
    <w:p w14:paraId="726479BD" w14:textId="4C24E0AD" w:rsidR="000F40D0" w:rsidRPr="000F40D0" w:rsidRDefault="004D51E8" w:rsidP="000F40D0">
      <w:pPr>
        <w:jc w:val="both"/>
        <w:rPr>
          <w:rFonts w:ascii="Arial" w:hAnsi="Arial"/>
        </w:rPr>
      </w:pPr>
      <w:bookmarkStart w:id="148" w:name="_Hlk53517696"/>
      <w:r>
        <w:rPr>
          <w:rFonts w:ascii="Arial" w:hAnsi="Arial"/>
        </w:rPr>
        <w:t>Het huidige evaluatiesysteem</w:t>
      </w:r>
      <w:r w:rsidR="000F40D0" w:rsidRPr="000F40D0">
        <w:rPr>
          <w:rFonts w:ascii="Arial" w:hAnsi="Arial"/>
        </w:rPr>
        <w:t xml:space="preserve"> wordt opgeheven op het moment van inwerkingtreding van deze de rechtspositieregeling. Het nieuwe feedback- en evaluatiesysteem treedt in werking op 1 januari 2021.</w:t>
      </w:r>
    </w:p>
    <w:bookmarkEnd w:id="148"/>
    <w:p w14:paraId="139F4278" w14:textId="5362E8C2" w:rsidR="000F40D0" w:rsidRDefault="000F40D0" w:rsidP="000F40D0">
      <w:pPr>
        <w:jc w:val="both"/>
        <w:rPr>
          <w:rFonts w:ascii="Arial" w:hAnsi="Arial"/>
        </w:rPr>
      </w:pPr>
      <w:r w:rsidRPr="000F40D0">
        <w:rPr>
          <w:rFonts w:ascii="Arial" w:hAnsi="Arial"/>
        </w:rPr>
        <w:t xml:space="preserve">Een ongunstig evaluatieresultaat </w:t>
      </w:r>
      <w:r w:rsidR="004D51E8">
        <w:rPr>
          <w:rFonts w:ascii="Arial" w:hAnsi="Arial"/>
        </w:rPr>
        <w:t>in het vorige evaluatiesysteem</w:t>
      </w:r>
      <w:r w:rsidRPr="000F40D0">
        <w:rPr>
          <w:rFonts w:ascii="Arial" w:hAnsi="Arial"/>
        </w:rPr>
        <w:t xml:space="preserve"> zal voor het personeelslid verder afgehandeld worden volgens het oude evaluatiesysteem. Indien geen evaluatie heeft plaats gevonden, wordt men geacht gunstig te zijn geëvalueerd.</w:t>
      </w:r>
    </w:p>
    <w:p w14:paraId="1D7E9155" w14:textId="20506686" w:rsidR="00C5327F" w:rsidRPr="000F40D0" w:rsidRDefault="00C5327F" w:rsidP="00C5327F">
      <w:pPr>
        <w:spacing w:before="240" w:after="0"/>
        <w:ind w:left="0"/>
        <w:outlineLvl w:val="4"/>
        <w:rPr>
          <w:rFonts w:ascii="Arial" w:hAnsi="Arial"/>
          <w:b/>
          <w:bCs/>
        </w:rPr>
      </w:pPr>
      <w:r w:rsidRPr="000F40D0">
        <w:rPr>
          <w:rFonts w:ascii="Arial" w:hAnsi="Arial"/>
          <w:b/>
          <w:bCs/>
        </w:rPr>
        <w:t>Artikel 2</w:t>
      </w:r>
      <w:r>
        <w:rPr>
          <w:rFonts w:ascii="Arial" w:hAnsi="Arial"/>
          <w:b/>
          <w:bCs/>
        </w:rPr>
        <w:t>88</w:t>
      </w:r>
    </w:p>
    <w:p w14:paraId="1B9A2F0A" w14:textId="2B33E607" w:rsidR="00C5327F" w:rsidRPr="000F40D0" w:rsidRDefault="00033BCF" w:rsidP="00C5327F">
      <w:pPr>
        <w:jc w:val="both"/>
        <w:rPr>
          <w:rFonts w:ascii="Arial" w:hAnsi="Arial"/>
        </w:rPr>
      </w:pPr>
      <w:r>
        <w:rPr>
          <w:rFonts w:ascii="Arial" w:hAnsi="Arial"/>
        </w:rPr>
        <w:t>Wanneer je bij inwerkingtreding van deze rechtspositieregeling één dag dienstvrijstelling kreeg op basis van leeftijd (45 jaar), behoud je deze dag dienstvrijstelling tot op het moment dat je op basis van artikel 284 §1 tweede extra dagen dienstvrijstelling krijgt (vanaf de leeftijd van 55 jaar).</w:t>
      </w:r>
    </w:p>
    <w:p w14:paraId="14884328" w14:textId="77777777" w:rsidR="00C5327F" w:rsidRDefault="00C5327F" w:rsidP="000F40D0">
      <w:pPr>
        <w:jc w:val="both"/>
        <w:rPr>
          <w:rFonts w:ascii="Arial" w:hAnsi="Arial"/>
        </w:rPr>
      </w:pPr>
    </w:p>
    <w:p w14:paraId="1A34CC6E" w14:textId="646C9FBC" w:rsidR="00C5327F" w:rsidRDefault="00C5327F">
      <w:pPr>
        <w:spacing w:before="0" w:after="0"/>
        <w:ind w:left="0"/>
        <w:rPr>
          <w:rFonts w:ascii="Arial" w:hAnsi="Arial"/>
        </w:rPr>
      </w:pPr>
      <w:r>
        <w:rPr>
          <w:rFonts w:ascii="Arial" w:hAnsi="Arial"/>
        </w:rPr>
        <w:br w:type="page"/>
      </w:r>
    </w:p>
    <w:p w14:paraId="5CD229B4" w14:textId="32FB2F08" w:rsidR="007664F4" w:rsidRDefault="005F77B8">
      <w:pPr>
        <w:pStyle w:val="Kop2"/>
        <w:rPr>
          <w:rFonts w:ascii="Arial" w:eastAsia="Arial" w:hAnsi="Arial" w:cs="Arial"/>
        </w:rPr>
      </w:pPr>
      <w:bookmarkStart w:id="149" w:name="_Toc54860578"/>
      <w:r>
        <w:rPr>
          <w:rFonts w:ascii="Arial" w:hAnsi="Arial"/>
        </w:rPr>
        <w:lastRenderedPageBreak/>
        <w:t xml:space="preserve">Hoofdstuk ii. </w:t>
      </w:r>
      <w:r w:rsidR="000A6C0E">
        <w:rPr>
          <w:rFonts w:ascii="Arial" w:hAnsi="Arial"/>
        </w:rPr>
        <w:t>bepalingen voor opheffing en inwerkingtreding</w:t>
      </w:r>
      <w:bookmarkEnd w:id="149"/>
    </w:p>
    <w:p w14:paraId="0596C439" w14:textId="77777777" w:rsidR="007664F4" w:rsidRDefault="005F77B8">
      <w:pPr>
        <w:pStyle w:val="Kop3"/>
        <w:rPr>
          <w:rFonts w:ascii="Arial" w:eastAsia="Arial" w:hAnsi="Arial" w:cs="Arial"/>
        </w:rPr>
      </w:pPr>
      <w:bookmarkStart w:id="150" w:name="_Toc54860579"/>
      <w:r>
        <w:rPr>
          <w:rFonts w:ascii="Arial" w:hAnsi="Arial"/>
        </w:rPr>
        <w:t>Afdeling 1. bepalingen voor opheffing</w:t>
      </w:r>
      <w:bookmarkEnd w:id="150"/>
    </w:p>
    <w:p w14:paraId="03F26C6B" w14:textId="5121FA95" w:rsidR="007664F4" w:rsidRDefault="005F77B8">
      <w:pPr>
        <w:spacing w:before="240" w:after="0"/>
        <w:ind w:left="0"/>
        <w:outlineLvl w:val="4"/>
        <w:rPr>
          <w:rFonts w:ascii="Arial" w:eastAsia="Arial" w:hAnsi="Arial" w:cs="Arial"/>
          <w:b/>
          <w:bCs/>
        </w:rPr>
      </w:pPr>
      <w:r>
        <w:rPr>
          <w:rFonts w:ascii="Arial" w:hAnsi="Arial"/>
          <w:b/>
          <w:bCs/>
        </w:rPr>
        <w:t>Artikel 2</w:t>
      </w:r>
      <w:r w:rsidR="00C5327F">
        <w:rPr>
          <w:rFonts w:ascii="Arial" w:hAnsi="Arial"/>
          <w:b/>
          <w:bCs/>
        </w:rPr>
        <w:t>89</w:t>
      </w:r>
    </w:p>
    <w:p w14:paraId="0635F0B5" w14:textId="77777777" w:rsidR="007664F4" w:rsidRDefault="005F77B8">
      <w:pPr>
        <w:jc w:val="both"/>
        <w:rPr>
          <w:rFonts w:ascii="Arial" w:eastAsia="Arial" w:hAnsi="Arial" w:cs="Arial"/>
        </w:rPr>
      </w:pPr>
      <w:r>
        <w:rPr>
          <w:rFonts w:ascii="Arial" w:hAnsi="Arial"/>
        </w:rPr>
        <w:t>Deze nieuwe rechtspositieregeling vervangt vanaf haar inwerkingtreding alle voorgaanden. Alle raadsbeslissingen, goedkeuringen en wijzigingen van voorgaanden worden na deze datum opgeheven.</w:t>
      </w:r>
    </w:p>
    <w:p w14:paraId="5E600D32" w14:textId="77777777" w:rsidR="007664F4" w:rsidRDefault="005F77B8">
      <w:pPr>
        <w:pStyle w:val="Kop3"/>
        <w:rPr>
          <w:rFonts w:ascii="Arial" w:eastAsia="Arial" w:hAnsi="Arial" w:cs="Arial"/>
        </w:rPr>
      </w:pPr>
      <w:bookmarkStart w:id="151" w:name="_Toc54860580"/>
      <w:r>
        <w:rPr>
          <w:rFonts w:ascii="Arial" w:hAnsi="Arial"/>
        </w:rPr>
        <w:t>afdeling 2. bepalingen voor inwerkingtreding</w:t>
      </w:r>
      <w:bookmarkEnd w:id="151"/>
    </w:p>
    <w:p w14:paraId="25E70EE8" w14:textId="0202DAF2" w:rsidR="007664F4" w:rsidRDefault="005F77B8">
      <w:pPr>
        <w:spacing w:before="240" w:after="0"/>
        <w:ind w:left="0"/>
        <w:outlineLvl w:val="4"/>
        <w:rPr>
          <w:rFonts w:ascii="Arial" w:eastAsia="Arial" w:hAnsi="Arial" w:cs="Arial"/>
          <w:b/>
          <w:bCs/>
        </w:rPr>
      </w:pPr>
      <w:r>
        <w:rPr>
          <w:rFonts w:ascii="Arial" w:hAnsi="Arial"/>
          <w:b/>
          <w:bCs/>
        </w:rPr>
        <w:t>Artikel 2</w:t>
      </w:r>
      <w:r w:rsidR="00512233">
        <w:rPr>
          <w:rFonts w:ascii="Arial" w:hAnsi="Arial"/>
          <w:b/>
          <w:bCs/>
        </w:rPr>
        <w:t>9</w:t>
      </w:r>
      <w:r w:rsidR="00C5327F">
        <w:rPr>
          <w:rFonts w:ascii="Arial" w:hAnsi="Arial"/>
          <w:b/>
          <w:bCs/>
        </w:rPr>
        <w:t>0</w:t>
      </w:r>
    </w:p>
    <w:p w14:paraId="2C33A8A8" w14:textId="77777777" w:rsidR="007664F4" w:rsidRDefault="005F77B8">
      <w:pPr>
        <w:jc w:val="both"/>
        <w:rPr>
          <w:rFonts w:ascii="Arial" w:eastAsia="Arial" w:hAnsi="Arial" w:cs="Arial"/>
        </w:rPr>
      </w:pPr>
      <w:r>
        <w:rPr>
          <w:rFonts w:ascii="Arial" w:hAnsi="Arial"/>
        </w:rPr>
        <w:t>Deze rechtspositieregeling treedt in werking op</w:t>
      </w:r>
      <w:r w:rsidR="00DF0D8B">
        <w:rPr>
          <w:rFonts w:ascii="Arial" w:hAnsi="Arial"/>
        </w:rPr>
        <w:t xml:space="preserve"> 1 januari 2021.</w:t>
      </w:r>
    </w:p>
    <w:p w14:paraId="54DA0EB8" w14:textId="02774370" w:rsidR="007664F4" w:rsidRDefault="005F77B8">
      <w:pPr>
        <w:jc w:val="both"/>
        <w:rPr>
          <w:rFonts w:ascii="Arial" w:eastAsia="Arial" w:hAnsi="Arial" w:cs="Arial"/>
        </w:rPr>
      </w:pPr>
      <w:r>
        <w:rPr>
          <w:rFonts w:ascii="Arial" w:hAnsi="Arial"/>
        </w:rPr>
        <w:t>De gewijzigde artikels treden in werking de 1</w:t>
      </w:r>
      <w:r>
        <w:rPr>
          <w:rFonts w:ascii="Arial" w:hAnsi="Arial"/>
          <w:vertAlign w:val="superscript"/>
        </w:rPr>
        <w:t>e</w:t>
      </w:r>
      <w:r>
        <w:rPr>
          <w:rFonts w:ascii="Arial" w:hAnsi="Arial"/>
        </w:rPr>
        <w:t xml:space="preserve"> van de maand volgend op de goedkeuring door de raad</w:t>
      </w:r>
      <w:r w:rsidR="00815FEB">
        <w:rPr>
          <w:rFonts w:ascii="Arial" w:hAnsi="Arial"/>
        </w:rPr>
        <w:t xml:space="preserve"> (tenzij gedelegeerd aan het uitvoerend orgaan)</w:t>
      </w:r>
      <w:r>
        <w:rPr>
          <w:rFonts w:ascii="Arial" w:hAnsi="Arial"/>
        </w:rPr>
        <w:t>, tenzij anders of wettelijk bepaald.</w:t>
      </w:r>
    </w:p>
    <w:p w14:paraId="4C7392F1" w14:textId="77777777" w:rsidR="007664F4" w:rsidRPr="00FA5B49" w:rsidRDefault="005F77B8" w:rsidP="00FA5B49">
      <w:pPr>
        <w:pStyle w:val="Kop1"/>
        <w:rPr>
          <w:rFonts w:ascii="Arial" w:hAnsi="Arial"/>
        </w:rPr>
      </w:pPr>
      <w:bookmarkStart w:id="152" w:name="_Toc54860581"/>
      <w:r w:rsidRPr="00FA5B49">
        <w:rPr>
          <w:rFonts w:ascii="Arial" w:hAnsi="Arial"/>
        </w:rPr>
        <w:lastRenderedPageBreak/>
        <w:t>Bijlage I. UITGEWERKTE SALARISSCHALEN</w:t>
      </w:r>
      <w:bookmarkEnd w:id="152"/>
    </w:p>
    <w:p w14:paraId="08D90930" w14:textId="0D06CCF9" w:rsidR="007664F4" w:rsidRDefault="007664F4">
      <w:pPr>
        <w:ind w:left="284"/>
        <w:jc w:val="both"/>
        <w:rPr>
          <w:rFonts w:ascii="Arial" w:hAnsi="Arial"/>
          <w:b/>
          <w:bCs/>
          <w:shd w:val="clear" w:color="auto" w:fill="FFFF00"/>
        </w:rPr>
      </w:pPr>
    </w:p>
    <w:tbl>
      <w:tblPr>
        <w:tblW w:w="5797" w:type="dxa"/>
        <w:jc w:val="center"/>
        <w:tblCellMar>
          <w:left w:w="70" w:type="dxa"/>
          <w:right w:w="70" w:type="dxa"/>
        </w:tblCellMar>
        <w:tblLook w:val="0000" w:firstRow="0" w:lastRow="0" w:firstColumn="0" w:lastColumn="0" w:noHBand="0" w:noVBand="0"/>
      </w:tblPr>
      <w:tblGrid>
        <w:gridCol w:w="1291"/>
        <w:gridCol w:w="2238"/>
        <w:gridCol w:w="2268"/>
      </w:tblGrid>
      <w:tr w:rsidR="0000559F" w:rsidRPr="00073CA0" w14:paraId="33C2CE34" w14:textId="77777777" w:rsidTr="0000559F">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364E3C7E" w14:textId="77777777" w:rsidR="0000559F" w:rsidRPr="00073CA0" w:rsidRDefault="0000559F" w:rsidP="00B62FAC">
            <w:pPr>
              <w:ind w:left="284"/>
              <w:jc w:val="center"/>
              <w:rPr>
                <w:b/>
                <w:bCs/>
                <w:szCs w:val="24"/>
                <w:lang w:val="en-US"/>
              </w:rPr>
            </w:pPr>
            <w:bookmarkStart w:id="153" w:name="_Hlk50068457"/>
            <w:proofErr w:type="spellStart"/>
            <w:r w:rsidRPr="00073CA0">
              <w:rPr>
                <w:b/>
                <w:bCs/>
                <w:szCs w:val="24"/>
                <w:lang w:val="en-US"/>
              </w:rPr>
              <w:t>salaris</w:t>
            </w:r>
            <w:proofErr w:type="spellEnd"/>
            <w:r w:rsidRPr="00073CA0">
              <w:rPr>
                <w:b/>
                <w:bCs/>
                <w:szCs w:val="24"/>
                <w:lang w:val="en-US"/>
              </w:rPr>
              <w:t>-</w:t>
            </w:r>
          </w:p>
          <w:p w14:paraId="727371BB" w14:textId="77777777" w:rsidR="0000559F" w:rsidRPr="00073CA0" w:rsidRDefault="0000559F" w:rsidP="00B62FAC">
            <w:pPr>
              <w:ind w:left="284"/>
              <w:jc w:val="center"/>
              <w:rPr>
                <w:b/>
                <w:bCs/>
                <w:szCs w:val="24"/>
                <w:lang w:val="en-US"/>
              </w:rPr>
            </w:pPr>
            <w:proofErr w:type="spellStart"/>
            <w:r w:rsidRPr="00073CA0">
              <w:rPr>
                <w:b/>
                <w:bCs/>
                <w:szCs w:val="24"/>
                <w:lang w:val="en-US"/>
              </w:rPr>
              <w:t>schalen</w:t>
            </w:r>
            <w:proofErr w:type="spellEnd"/>
          </w:p>
        </w:tc>
        <w:tc>
          <w:tcPr>
            <w:tcW w:w="2238" w:type="dxa"/>
            <w:tcBorders>
              <w:top w:val="single" w:sz="12" w:space="0" w:color="auto"/>
              <w:left w:val="double" w:sz="6" w:space="0" w:color="auto"/>
              <w:bottom w:val="double" w:sz="6" w:space="0" w:color="auto"/>
              <w:right w:val="double" w:sz="6" w:space="0" w:color="auto"/>
            </w:tcBorders>
            <w:shd w:val="clear" w:color="auto" w:fill="C0C0C0"/>
            <w:vAlign w:val="center"/>
          </w:tcPr>
          <w:p w14:paraId="51DF0978" w14:textId="79DA0B96" w:rsidR="0000559F" w:rsidRPr="00073CA0" w:rsidRDefault="0000559F" w:rsidP="00B62FAC">
            <w:pPr>
              <w:ind w:left="284"/>
              <w:jc w:val="center"/>
              <w:rPr>
                <w:b/>
                <w:bCs/>
                <w:szCs w:val="24"/>
                <w:lang w:val="en-US"/>
              </w:rPr>
            </w:pPr>
            <w:proofErr w:type="spellStart"/>
            <w:r w:rsidRPr="00073CA0">
              <w:rPr>
                <w:b/>
                <w:bCs/>
                <w:szCs w:val="24"/>
                <w:lang w:val="en-US"/>
              </w:rPr>
              <w:t>Algemeen</w:t>
            </w:r>
            <w:proofErr w:type="spellEnd"/>
            <w:r w:rsidRPr="00073CA0">
              <w:rPr>
                <w:b/>
                <w:bCs/>
                <w:szCs w:val="24"/>
                <w:lang w:val="en-US"/>
              </w:rPr>
              <w:t xml:space="preserve"> </w:t>
            </w:r>
            <w:proofErr w:type="spellStart"/>
            <w:r w:rsidRPr="00073CA0">
              <w:rPr>
                <w:b/>
                <w:bCs/>
                <w:szCs w:val="24"/>
                <w:lang w:val="en-US"/>
              </w:rPr>
              <w:t>directeur</w:t>
            </w:r>
            <w:proofErr w:type="spellEnd"/>
            <w:r>
              <w:rPr>
                <w:b/>
                <w:bCs/>
                <w:szCs w:val="24"/>
                <w:lang w:val="en-US"/>
              </w:rPr>
              <w:br/>
            </w:r>
            <w:proofErr w:type="spellStart"/>
            <w:r>
              <w:rPr>
                <w:b/>
                <w:bCs/>
                <w:szCs w:val="24"/>
                <w:lang w:val="en-US"/>
              </w:rPr>
              <w:t>klasse</w:t>
            </w:r>
            <w:proofErr w:type="spellEnd"/>
            <w:r>
              <w:rPr>
                <w:b/>
                <w:bCs/>
                <w:szCs w:val="24"/>
                <w:lang w:val="en-US"/>
              </w:rPr>
              <w:t xml:space="preserve"> 4</w:t>
            </w:r>
          </w:p>
        </w:tc>
        <w:tc>
          <w:tcPr>
            <w:tcW w:w="2268" w:type="dxa"/>
            <w:tcBorders>
              <w:top w:val="single" w:sz="12" w:space="0" w:color="auto"/>
              <w:left w:val="double" w:sz="4" w:space="0" w:color="auto"/>
              <w:bottom w:val="double" w:sz="6" w:space="0" w:color="auto"/>
              <w:right w:val="single" w:sz="12" w:space="0" w:color="auto"/>
            </w:tcBorders>
            <w:shd w:val="clear" w:color="auto" w:fill="C0C0C0"/>
            <w:vAlign w:val="center"/>
          </w:tcPr>
          <w:p w14:paraId="747B2837" w14:textId="68532D22" w:rsidR="0000559F" w:rsidRPr="00073CA0" w:rsidRDefault="0000559F" w:rsidP="00B62FAC">
            <w:pPr>
              <w:ind w:left="284"/>
              <w:jc w:val="center"/>
              <w:rPr>
                <w:b/>
                <w:bCs/>
                <w:szCs w:val="24"/>
                <w:lang w:val="en-US"/>
              </w:rPr>
            </w:pPr>
            <w:proofErr w:type="spellStart"/>
            <w:r w:rsidRPr="00073CA0">
              <w:rPr>
                <w:b/>
                <w:bCs/>
                <w:szCs w:val="24"/>
                <w:lang w:val="en-US"/>
              </w:rPr>
              <w:t>Financieel</w:t>
            </w:r>
            <w:proofErr w:type="spellEnd"/>
            <w:r w:rsidRPr="00073CA0">
              <w:rPr>
                <w:b/>
                <w:bCs/>
                <w:szCs w:val="24"/>
                <w:lang w:val="en-US"/>
              </w:rPr>
              <w:t xml:space="preserve"> </w:t>
            </w:r>
            <w:proofErr w:type="spellStart"/>
            <w:r w:rsidRPr="00073CA0">
              <w:rPr>
                <w:b/>
                <w:bCs/>
                <w:szCs w:val="24"/>
                <w:lang w:val="en-US"/>
              </w:rPr>
              <w:t>directeur</w:t>
            </w:r>
            <w:proofErr w:type="spellEnd"/>
            <w:r>
              <w:rPr>
                <w:b/>
                <w:bCs/>
                <w:szCs w:val="24"/>
                <w:lang w:val="en-US"/>
              </w:rPr>
              <w:br/>
            </w:r>
            <w:proofErr w:type="spellStart"/>
            <w:r>
              <w:rPr>
                <w:b/>
                <w:bCs/>
                <w:szCs w:val="24"/>
                <w:lang w:val="en-US"/>
              </w:rPr>
              <w:t>klasse</w:t>
            </w:r>
            <w:proofErr w:type="spellEnd"/>
            <w:r>
              <w:rPr>
                <w:b/>
                <w:bCs/>
                <w:szCs w:val="24"/>
                <w:lang w:val="en-US"/>
              </w:rPr>
              <w:t xml:space="preserve"> 4</w:t>
            </w:r>
          </w:p>
        </w:tc>
      </w:tr>
      <w:tr w:rsidR="0000559F" w:rsidRPr="00073CA0" w14:paraId="5147A8F5" w14:textId="77777777" w:rsidTr="0000559F">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36D5D0F" w14:textId="77777777" w:rsidR="0000559F" w:rsidRPr="00073CA0" w:rsidRDefault="0000559F" w:rsidP="00B62FAC">
            <w:pPr>
              <w:ind w:left="284"/>
              <w:jc w:val="center"/>
              <w:rPr>
                <w:b/>
                <w:bCs/>
                <w:szCs w:val="24"/>
              </w:rPr>
            </w:pPr>
            <w:r w:rsidRPr="00073CA0">
              <w:rPr>
                <w:b/>
                <w:bCs/>
                <w:szCs w:val="24"/>
              </w:rPr>
              <w:t>minimum</w:t>
            </w:r>
          </w:p>
        </w:tc>
        <w:tc>
          <w:tcPr>
            <w:tcW w:w="2238" w:type="dxa"/>
            <w:tcBorders>
              <w:top w:val="nil"/>
              <w:left w:val="double" w:sz="6" w:space="0" w:color="auto"/>
              <w:bottom w:val="nil"/>
              <w:right w:val="double" w:sz="6" w:space="0" w:color="auto"/>
            </w:tcBorders>
            <w:noWrap/>
            <w:vAlign w:val="center"/>
          </w:tcPr>
          <w:p w14:paraId="2597DCD2" w14:textId="620C93A6" w:rsidR="0000559F" w:rsidRPr="00073CA0" w:rsidRDefault="004B11B7" w:rsidP="00B62FAC">
            <w:pPr>
              <w:ind w:left="284"/>
              <w:jc w:val="center"/>
              <w:rPr>
                <w:bCs/>
                <w:szCs w:val="24"/>
              </w:rPr>
            </w:pPr>
            <w:r>
              <w:rPr>
                <w:bCs/>
                <w:szCs w:val="24"/>
              </w:rPr>
              <w:t>45.040,72</w:t>
            </w:r>
          </w:p>
        </w:tc>
        <w:tc>
          <w:tcPr>
            <w:tcW w:w="2268" w:type="dxa"/>
            <w:tcBorders>
              <w:top w:val="nil"/>
              <w:left w:val="double" w:sz="4" w:space="0" w:color="auto"/>
              <w:bottom w:val="nil"/>
              <w:right w:val="single" w:sz="12" w:space="0" w:color="auto"/>
            </w:tcBorders>
            <w:noWrap/>
            <w:vAlign w:val="center"/>
          </w:tcPr>
          <w:p w14:paraId="4DFF2BFF" w14:textId="7C564141" w:rsidR="0000559F" w:rsidRPr="00073CA0" w:rsidRDefault="002372DF" w:rsidP="00B62FAC">
            <w:pPr>
              <w:ind w:left="284"/>
              <w:jc w:val="center"/>
              <w:rPr>
                <w:bCs/>
                <w:szCs w:val="24"/>
              </w:rPr>
            </w:pPr>
            <w:r>
              <w:rPr>
                <w:bCs/>
                <w:szCs w:val="24"/>
              </w:rPr>
              <w:t>42</w:t>
            </w:r>
            <w:r w:rsidR="0000559F" w:rsidRPr="00073CA0">
              <w:rPr>
                <w:bCs/>
                <w:szCs w:val="24"/>
              </w:rPr>
              <w:t>.</w:t>
            </w:r>
            <w:r>
              <w:rPr>
                <w:bCs/>
                <w:szCs w:val="24"/>
              </w:rPr>
              <w:t>429</w:t>
            </w:r>
            <w:r w:rsidR="0000559F" w:rsidRPr="00073CA0">
              <w:rPr>
                <w:bCs/>
                <w:szCs w:val="24"/>
              </w:rPr>
              <w:t>,</w:t>
            </w:r>
            <w:r>
              <w:rPr>
                <w:bCs/>
                <w:szCs w:val="24"/>
              </w:rPr>
              <w:t>66</w:t>
            </w:r>
          </w:p>
        </w:tc>
      </w:tr>
      <w:tr w:rsidR="0000559F" w:rsidRPr="00073CA0" w14:paraId="2F0B7633" w14:textId="77777777" w:rsidTr="0000559F">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4529983E" w14:textId="77777777" w:rsidR="0000559F" w:rsidRPr="00073CA0" w:rsidRDefault="0000559F" w:rsidP="00B62FAC">
            <w:pPr>
              <w:ind w:left="284"/>
              <w:jc w:val="center"/>
              <w:rPr>
                <w:b/>
                <w:bCs/>
                <w:szCs w:val="24"/>
              </w:rPr>
            </w:pPr>
            <w:r w:rsidRPr="00073CA0">
              <w:rPr>
                <w:b/>
                <w:bCs/>
                <w:szCs w:val="24"/>
              </w:rPr>
              <w:t>maximum</w:t>
            </w:r>
          </w:p>
        </w:tc>
        <w:tc>
          <w:tcPr>
            <w:tcW w:w="2238" w:type="dxa"/>
            <w:tcBorders>
              <w:top w:val="nil"/>
              <w:left w:val="double" w:sz="6" w:space="0" w:color="auto"/>
              <w:bottom w:val="dotDotDash" w:sz="8" w:space="0" w:color="auto"/>
              <w:right w:val="double" w:sz="6" w:space="0" w:color="auto"/>
            </w:tcBorders>
            <w:noWrap/>
            <w:vAlign w:val="center"/>
          </w:tcPr>
          <w:p w14:paraId="67C2692C" w14:textId="4F58FCFA" w:rsidR="0000559F" w:rsidRPr="00073CA0" w:rsidRDefault="004B11B7" w:rsidP="00B62FAC">
            <w:pPr>
              <w:ind w:left="284"/>
              <w:jc w:val="center"/>
              <w:rPr>
                <w:bCs/>
                <w:szCs w:val="24"/>
              </w:rPr>
            </w:pPr>
            <w:r>
              <w:rPr>
                <w:bCs/>
                <w:szCs w:val="24"/>
              </w:rPr>
              <w:t>66</w:t>
            </w:r>
            <w:r w:rsidR="0000559F" w:rsidRPr="00073CA0">
              <w:rPr>
                <w:bCs/>
                <w:szCs w:val="24"/>
              </w:rPr>
              <w:t>.</w:t>
            </w:r>
            <w:r>
              <w:rPr>
                <w:bCs/>
                <w:szCs w:val="24"/>
              </w:rPr>
              <w:t>308,26</w:t>
            </w:r>
          </w:p>
        </w:tc>
        <w:tc>
          <w:tcPr>
            <w:tcW w:w="2268" w:type="dxa"/>
            <w:tcBorders>
              <w:top w:val="nil"/>
              <w:left w:val="double" w:sz="4" w:space="0" w:color="auto"/>
              <w:bottom w:val="dotDotDash" w:sz="8" w:space="0" w:color="auto"/>
              <w:right w:val="single" w:sz="12" w:space="0" w:color="auto"/>
            </w:tcBorders>
            <w:noWrap/>
            <w:vAlign w:val="center"/>
          </w:tcPr>
          <w:p w14:paraId="2849B758" w14:textId="2C267E7E" w:rsidR="0000559F" w:rsidRPr="00073CA0" w:rsidRDefault="002372DF" w:rsidP="00B62FAC">
            <w:pPr>
              <w:ind w:left="284"/>
              <w:jc w:val="center"/>
              <w:rPr>
                <w:bCs/>
                <w:szCs w:val="24"/>
              </w:rPr>
            </w:pPr>
            <w:r>
              <w:rPr>
                <w:bCs/>
                <w:szCs w:val="24"/>
              </w:rPr>
              <w:t>62</w:t>
            </w:r>
            <w:r w:rsidR="0000559F" w:rsidRPr="00073CA0">
              <w:rPr>
                <w:bCs/>
                <w:szCs w:val="24"/>
              </w:rPr>
              <w:t>.</w:t>
            </w:r>
            <w:r>
              <w:rPr>
                <w:bCs/>
                <w:szCs w:val="24"/>
              </w:rPr>
              <w:t>464,3</w:t>
            </w:r>
            <w:r w:rsidR="0000559F" w:rsidRPr="00073CA0">
              <w:rPr>
                <w:bCs/>
                <w:szCs w:val="24"/>
              </w:rPr>
              <w:t>0</w:t>
            </w:r>
          </w:p>
        </w:tc>
      </w:tr>
      <w:tr w:rsidR="0000559F" w:rsidRPr="00073CA0" w14:paraId="0806F7BE"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5C24416" w14:textId="77777777" w:rsidR="0000559F" w:rsidRPr="00073CA0" w:rsidRDefault="0000559F" w:rsidP="00B62FAC">
            <w:pPr>
              <w:ind w:left="284"/>
              <w:jc w:val="center"/>
              <w:rPr>
                <w:b/>
                <w:bCs/>
                <w:szCs w:val="24"/>
              </w:rPr>
            </w:pPr>
            <w:r w:rsidRPr="00073CA0">
              <w:rPr>
                <w:b/>
                <w:bCs/>
                <w:szCs w:val="24"/>
              </w:rPr>
              <w:t>verhoging</w:t>
            </w:r>
          </w:p>
        </w:tc>
        <w:tc>
          <w:tcPr>
            <w:tcW w:w="2238" w:type="dxa"/>
            <w:tcBorders>
              <w:top w:val="nil"/>
              <w:left w:val="double" w:sz="6" w:space="0" w:color="auto"/>
              <w:bottom w:val="nil"/>
              <w:right w:val="double" w:sz="6" w:space="0" w:color="auto"/>
            </w:tcBorders>
            <w:noWrap/>
            <w:vAlign w:val="center"/>
          </w:tcPr>
          <w:p w14:paraId="68BAFDB8" w14:textId="1E8468B1" w:rsidR="0000559F" w:rsidRPr="00073CA0" w:rsidRDefault="0000559F" w:rsidP="00B62FAC">
            <w:pPr>
              <w:ind w:left="284"/>
              <w:jc w:val="center"/>
              <w:rPr>
                <w:bCs/>
                <w:szCs w:val="24"/>
              </w:rPr>
            </w:pPr>
            <w:r w:rsidRPr="00073CA0">
              <w:rPr>
                <w:bCs/>
                <w:szCs w:val="24"/>
              </w:rPr>
              <w:t>1x1x</w:t>
            </w:r>
            <w:r w:rsidR="004B11B7">
              <w:rPr>
                <w:bCs/>
                <w:szCs w:val="24"/>
              </w:rPr>
              <w:t>1</w:t>
            </w:r>
            <w:r w:rsidRPr="00073CA0">
              <w:rPr>
                <w:bCs/>
                <w:szCs w:val="24"/>
              </w:rPr>
              <w:t>.</w:t>
            </w:r>
            <w:r w:rsidR="004B11B7">
              <w:rPr>
                <w:bCs/>
                <w:szCs w:val="24"/>
              </w:rPr>
              <w:t>417</w:t>
            </w:r>
            <w:r w:rsidRPr="00073CA0">
              <w:rPr>
                <w:bCs/>
                <w:szCs w:val="24"/>
              </w:rPr>
              <w:t>,</w:t>
            </w:r>
            <w:r w:rsidR="004B11B7">
              <w:rPr>
                <w:bCs/>
                <w:szCs w:val="24"/>
              </w:rPr>
              <w:t>92</w:t>
            </w:r>
          </w:p>
        </w:tc>
        <w:tc>
          <w:tcPr>
            <w:tcW w:w="2268" w:type="dxa"/>
            <w:tcBorders>
              <w:top w:val="nil"/>
              <w:left w:val="double" w:sz="4" w:space="0" w:color="auto"/>
              <w:right w:val="single" w:sz="12" w:space="0" w:color="auto"/>
            </w:tcBorders>
            <w:noWrap/>
            <w:vAlign w:val="center"/>
          </w:tcPr>
          <w:p w14:paraId="68A4741A" w14:textId="27D19E46" w:rsidR="0000559F" w:rsidRPr="00073CA0" w:rsidRDefault="0000559F" w:rsidP="00B62FAC">
            <w:pPr>
              <w:ind w:left="284"/>
              <w:jc w:val="center"/>
              <w:rPr>
                <w:bCs/>
                <w:szCs w:val="24"/>
              </w:rPr>
            </w:pPr>
            <w:r w:rsidRPr="00073CA0">
              <w:rPr>
                <w:bCs/>
                <w:szCs w:val="24"/>
              </w:rPr>
              <w:t>1x1x</w:t>
            </w:r>
            <w:r w:rsidR="002372DF">
              <w:rPr>
                <w:bCs/>
                <w:szCs w:val="24"/>
              </w:rPr>
              <w:t>1</w:t>
            </w:r>
            <w:r w:rsidRPr="00073CA0">
              <w:rPr>
                <w:bCs/>
                <w:szCs w:val="24"/>
              </w:rPr>
              <w:t>.</w:t>
            </w:r>
            <w:r w:rsidR="002372DF">
              <w:rPr>
                <w:bCs/>
                <w:szCs w:val="24"/>
              </w:rPr>
              <w:t>335</w:t>
            </w:r>
            <w:r w:rsidRPr="00073CA0">
              <w:rPr>
                <w:bCs/>
                <w:szCs w:val="24"/>
              </w:rPr>
              <w:t>,</w:t>
            </w:r>
            <w:r w:rsidR="002372DF">
              <w:rPr>
                <w:bCs/>
                <w:szCs w:val="24"/>
              </w:rPr>
              <w:t>68</w:t>
            </w:r>
          </w:p>
        </w:tc>
      </w:tr>
      <w:tr w:rsidR="0000559F" w:rsidRPr="00073CA0" w14:paraId="6A8BE807" w14:textId="77777777" w:rsidTr="0000559F">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0E5AF5E4" w14:textId="77777777" w:rsidR="0000559F" w:rsidRPr="00073CA0" w:rsidRDefault="0000559F" w:rsidP="00B62FAC">
            <w:pPr>
              <w:ind w:left="284"/>
              <w:jc w:val="center"/>
              <w:rPr>
                <w:szCs w:val="24"/>
                <w:lang w:val="en-US"/>
              </w:rPr>
            </w:pPr>
          </w:p>
        </w:tc>
        <w:tc>
          <w:tcPr>
            <w:tcW w:w="2238" w:type="dxa"/>
            <w:tcBorders>
              <w:top w:val="nil"/>
              <w:left w:val="nil"/>
              <w:bottom w:val="double" w:sz="6" w:space="0" w:color="auto"/>
              <w:right w:val="double" w:sz="6" w:space="0" w:color="auto"/>
            </w:tcBorders>
            <w:noWrap/>
            <w:vAlign w:val="center"/>
          </w:tcPr>
          <w:p w14:paraId="5297D257" w14:textId="14687DA9" w:rsidR="0000559F" w:rsidRPr="00073CA0" w:rsidRDefault="004B11B7" w:rsidP="00B62FAC">
            <w:pPr>
              <w:ind w:left="284"/>
              <w:jc w:val="center"/>
              <w:rPr>
                <w:szCs w:val="24"/>
                <w:lang w:val="en-US"/>
              </w:rPr>
            </w:pPr>
            <w:r>
              <w:rPr>
                <w:szCs w:val="24"/>
                <w:lang w:val="en-US"/>
              </w:rPr>
              <w:t>14</w:t>
            </w:r>
            <w:r w:rsidR="0000559F" w:rsidRPr="00073CA0">
              <w:rPr>
                <w:szCs w:val="24"/>
                <w:lang w:val="en-US"/>
              </w:rPr>
              <w:t>x</w:t>
            </w:r>
            <w:r>
              <w:rPr>
                <w:szCs w:val="24"/>
                <w:lang w:val="en-US"/>
              </w:rPr>
              <w:t>1</w:t>
            </w:r>
            <w:r w:rsidR="0000559F" w:rsidRPr="00073CA0">
              <w:rPr>
                <w:szCs w:val="24"/>
                <w:lang w:val="en-US"/>
              </w:rPr>
              <w:t>x</w:t>
            </w:r>
            <w:r>
              <w:rPr>
                <w:szCs w:val="24"/>
                <w:lang w:val="en-US"/>
              </w:rPr>
              <w:t>1</w:t>
            </w:r>
            <w:r w:rsidR="0000559F" w:rsidRPr="00073CA0">
              <w:rPr>
                <w:szCs w:val="24"/>
                <w:lang w:val="en-US"/>
              </w:rPr>
              <w:t>.</w:t>
            </w:r>
            <w:r>
              <w:rPr>
                <w:szCs w:val="24"/>
                <w:lang w:val="en-US"/>
              </w:rPr>
              <w:t>417</w:t>
            </w:r>
            <w:r w:rsidR="0000559F" w:rsidRPr="00073CA0">
              <w:rPr>
                <w:szCs w:val="24"/>
                <w:lang w:val="en-US"/>
              </w:rPr>
              <w:t>,</w:t>
            </w:r>
            <w:r>
              <w:rPr>
                <w:szCs w:val="24"/>
                <w:lang w:val="en-US"/>
              </w:rPr>
              <w:t>83</w:t>
            </w:r>
          </w:p>
        </w:tc>
        <w:tc>
          <w:tcPr>
            <w:tcW w:w="2268" w:type="dxa"/>
            <w:tcBorders>
              <w:top w:val="nil"/>
              <w:left w:val="double" w:sz="4" w:space="0" w:color="auto"/>
              <w:bottom w:val="double" w:sz="6" w:space="0" w:color="auto"/>
              <w:right w:val="single" w:sz="12" w:space="0" w:color="auto"/>
            </w:tcBorders>
            <w:noWrap/>
            <w:vAlign w:val="center"/>
          </w:tcPr>
          <w:p w14:paraId="256D3B62" w14:textId="299A603F" w:rsidR="0000559F" w:rsidRPr="00073CA0" w:rsidRDefault="002372DF" w:rsidP="00B62FAC">
            <w:pPr>
              <w:ind w:left="284"/>
              <w:jc w:val="center"/>
              <w:rPr>
                <w:bCs/>
                <w:szCs w:val="24"/>
                <w:lang w:val="en-US"/>
              </w:rPr>
            </w:pPr>
            <w:r>
              <w:rPr>
                <w:bCs/>
                <w:szCs w:val="24"/>
                <w:lang w:val="en-US"/>
              </w:rPr>
              <w:t>14</w:t>
            </w:r>
            <w:r w:rsidR="0000559F" w:rsidRPr="00073CA0">
              <w:rPr>
                <w:bCs/>
                <w:szCs w:val="24"/>
                <w:lang w:val="en-US"/>
              </w:rPr>
              <w:t>x</w:t>
            </w:r>
            <w:r>
              <w:rPr>
                <w:bCs/>
                <w:szCs w:val="24"/>
                <w:lang w:val="en-US"/>
              </w:rPr>
              <w:t>1</w:t>
            </w:r>
            <w:r w:rsidR="0000559F" w:rsidRPr="00073CA0">
              <w:rPr>
                <w:bCs/>
                <w:szCs w:val="24"/>
                <w:lang w:val="en-US"/>
              </w:rPr>
              <w:t>x</w:t>
            </w:r>
            <w:r>
              <w:rPr>
                <w:bCs/>
                <w:szCs w:val="24"/>
                <w:lang w:val="en-US"/>
              </w:rPr>
              <w:t>1.335</w:t>
            </w:r>
            <w:r w:rsidR="0000559F" w:rsidRPr="00073CA0">
              <w:rPr>
                <w:bCs/>
                <w:szCs w:val="24"/>
                <w:lang w:val="en-US"/>
              </w:rPr>
              <w:t>,64</w:t>
            </w:r>
          </w:p>
        </w:tc>
      </w:tr>
      <w:tr w:rsidR="0000559F" w:rsidRPr="00073CA0" w14:paraId="20975C25" w14:textId="77777777" w:rsidTr="0000559F">
        <w:trPr>
          <w:trHeight w:val="315"/>
          <w:jc w:val="center"/>
        </w:trPr>
        <w:tc>
          <w:tcPr>
            <w:tcW w:w="1291" w:type="dxa"/>
            <w:tcBorders>
              <w:top w:val="nil"/>
              <w:left w:val="single" w:sz="12" w:space="0" w:color="auto"/>
              <w:bottom w:val="nil"/>
              <w:right w:val="double" w:sz="6" w:space="0" w:color="auto"/>
            </w:tcBorders>
            <w:shd w:val="clear" w:color="auto" w:fill="C0C0C0"/>
            <w:noWrap/>
            <w:vAlign w:val="center"/>
          </w:tcPr>
          <w:p w14:paraId="1451550C" w14:textId="77777777" w:rsidR="0000559F" w:rsidRPr="00073CA0" w:rsidRDefault="0000559F" w:rsidP="00B62FAC">
            <w:pPr>
              <w:ind w:left="284"/>
              <w:jc w:val="center"/>
              <w:rPr>
                <w:b/>
                <w:bCs/>
                <w:szCs w:val="24"/>
                <w:lang w:val="en-US"/>
              </w:rPr>
            </w:pPr>
            <w:r w:rsidRPr="00073CA0">
              <w:rPr>
                <w:b/>
                <w:bCs/>
                <w:szCs w:val="24"/>
                <w:lang w:val="en-US"/>
              </w:rPr>
              <w:t>0</w:t>
            </w:r>
          </w:p>
        </w:tc>
        <w:tc>
          <w:tcPr>
            <w:tcW w:w="2238" w:type="dxa"/>
            <w:tcBorders>
              <w:top w:val="nil"/>
              <w:left w:val="double" w:sz="6" w:space="0" w:color="auto"/>
              <w:bottom w:val="nil"/>
              <w:right w:val="double" w:sz="6" w:space="0" w:color="auto"/>
            </w:tcBorders>
            <w:noWrap/>
            <w:vAlign w:val="center"/>
          </w:tcPr>
          <w:p w14:paraId="0F38748B" w14:textId="66F416FC" w:rsidR="0000559F" w:rsidRPr="00073CA0" w:rsidRDefault="003B6473" w:rsidP="00B62FAC">
            <w:pPr>
              <w:ind w:left="284"/>
              <w:jc w:val="center"/>
              <w:rPr>
                <w:szCs w:val="24"/>
                <w:lang w:val="en-GB"/>
              </w:rPr>
            </w:pPr>
            <w:r>
              <w:rPr>
                <w:szCs w:val="24"/>
                <w:lang w:val="en-GB"/>
              </w:rPr>
              <w:t>45.040,72</w:t>
            </w:r>
          </w:p>
        </w:tc>
        <w:tc>
          <w:tcPr>
            <w:tcW w:w="2268" w:type="dxa"/>
            <w:tcBorders>
              <w:top w:val="nil"/>
              <w:left w:val="double" w:sz="4" w:space="0" w:color="auto"/>
              <w:bottom w:val="nil"/>
              <w:right w:val="single" w:sz="12" w:space="0" w:color="auto"/>
            </w:tcBorders>
            <w:noWrap/>
            <w:vAlign w:val="center"/>
          </w:tcPr>
          <w:p w14:paraId="03DBC168" w14:textId="4A0CF43D" w:rsidR="0000559F" w:rsidRPr="00073CA0" w:rsidRDefault="005D16A2" w:rsidP="00B62FAC">
            <w:pPr>
              <w:ind w:left="284"/>
              <w:jc w:val="center"/>
              <w:rPr>
                <w:szCs w:val="24"/>
                <w:lang w:val="en-GB"/>
              </w:rPr>
            </w:pPr>
            <w:r>
              <w:rPr>
                <w:szCs w:val="24"/>
                <w:lang w:val="en-GB"/>
              </w:rPr>
              <w:t>42</w:t>
            </w:r>
            <w:r w:rsidR="0000559F" w:rsidRPr="00073CA0">
              <w:rPr>
                <w:szCs w:val="24"/>
                <w:lang w:val="en-GB"/>
              </w:rPr>
              <w:t>.</w:t>
            </w:r>
            <w:r>
              <w:rPr>
                <w:szCs w:val="24"/>
                <w:lang w:val="en-GB"/>
              </w:rPr>
              <w:t>429</w:t>
            </w:r>
            <w:r w:rsidR="0000559F" w:rsidRPr="00073CA0">
              <w:rPr>
                <w:szCs w:val="24"/>
                <w:lang w:val="en-GB"/>
              </w:rPr>
              <w:t>,</w:t>
            </w:r>
            <w:r>
              <w:rPr>
                <w:szCs w:val="24"/>
                <w:lang w:val="en-GB"/>
              </w:rPr>
              <w:t>66</w:t>
            </w:r>
          </w:p>
        </w:tc>
      </w:tr>
      <w:tr w:rsidR="0000559F" w:rsidRPr="00073CA0" w14:paraId="4081C5C4"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69B6B51B" w14:textId="77777777" w:rsidR="0000559F" w:rsidRPr="00073CA0" w:rsidRDefault="0000559F" w:rsidP="00B62FAC">
            <w:pPr>
              <w:ind w:left="284"/>
              <w:jc w:val="center"/>
              <w:rPr>
                <w:b/>
                <w:bCs/>
                <w:szCs w:val="24"/>
                <w:lang w:val="en-US"/>
              </w:rPr>
            </w:pPr>
            <w:r w:rsidRPr="00073CA0">
              <w:rPr>
                <w:b/>
                <w:bCs/>
                <w:szCs w:val="24"/>
                <w:lang w:val="en-US"/>
              </w:rPr>
              <w:t>1</w:t>
            </w:r>
          </w:p>
        </w:tc>
        <w:tc>
          <w:tcPr>
            <w:tcW w:w="2238" w:type="dxa"/>
            <w:tcBorders>
              <w:top w:val="nil"/>
              <w:left w:val="double" w:sz="6" w:space="0" w:color="auto"/>
              <w:bottom w:val="nil"/>
              <w:right w:val="double" w:sz="6" w:space="0" w:color="auto"/>
            </w:tcBorders>
            <w:noWrap/>
            <w:vAlign w:val="center"/>
          </w:tcPr>
          <w:p w14:paraId="214EB975" w14:textId="7BB1DB30" w:rsidR="0000559F" w:rsidRPr="00073CA0" w:rsidRDefault="0000559F" w:rsidP="00B62FAC">
            <w:pPr>
              <w:ind w:left="284"/>
              <w:jc w:val="center"/>
              <w:rPr>
                <w:szCs w:val="24"/>
                <w:lang w:val="en-GB"/>
              </w:rPr>
            </w:pPr>
            <w:r w:rsidRPr="00073CA0">
              <w:rPr>
                <w:szCs w:val="24"/>
                <w:lang w:val="en-GB"/>
              </w:rPr>
              <w:t>4</w:t>
            </w:r>
            <w:r w:rsidR="003B6473">
              <w:rPr>
                <w:szCs w:val="24"/>
                <w:lang w:val="en-GB"/>
              </w:rPr>
              <w:t>6</w:t>
            </w:r>
            <w:r w:rsidRPr="00073CA0">
              <w:rPr>
                <w:szCs w:val="24"/>
                <w:lang w:val="en-GB"/>
              </w:rPr>
              <w:t>.</w:t>
            </w:r>
            <w:r w:rsidR="003B6473">
              <w:rPr>
                <w:szCs w:val="24"/>
                <w:lang w:val="en-GB"/>
              </w:rPr>
              <w:t>458</w:t>
            </w:r>
            <w:r w:rsidRPr="00073CA0">
              <w:rPr>
                <w:szCs w:val="24"/>
                <w:lang w:val="en-GB"/>
              </w:rPr>
              <w:t>,</w:t>
            </w:r>
            <w:r w:rsidR="003B6473">
              <w:rPr>
                <w:szCs w:val="24"/>
                <w:lang w:val="en-GB"/>
              </w:rPr>
              <w:t>64</w:t>
            </w:r>
          </w:p>
        </w:tc>
        <w:tc>
          <w:tcPr>
            <w:tcW w:w="2268" w:type="dxa"/>
            <w:tcBorders>
              <w:top w:val="nil"/>
              <w:left w:val="double" w:sz="4" w:space="0" w:color="auto"/>
              <w:bottom w:val="nil"/>
              <w:right w:val="single" w:sz="12" w:space="0" w:color="auto"/>
            </w:tcBorders>
            <w:noWrap/>
            <w:vAlign w:val="center"/>
          </w:tcPr>
          <w:p w14:paraId="642D7F84" w14:textId="001183AC" w:rsidR="0000559F" w:rsidRPr="00073CA0" w:rsidRDefault="005D16A2" w:rsidP="00B62FAC">
            <w:pPr>
              <w:ind w:left="284"/>
              <w:jc w:val="center"/>
              <w:rPr>
                <w:szCs w:val="24"/>
                <w:lang w:val="en-GB"/>
              </w:rPr>
            </w:pPr>
            <w:r>
              <w:rPr>
                <w:szCs w:val="24"/>
                <w:lang w:val="en-GB"/>
              </w:rPr>
              <w:t>43</w:t>
            </w:r>
            <w:r w:rsidR="0000559F" w:rsidRPr="00073CA0">
              <w:rPr>
                <w:szCs w:val="24"/>
                <w:lang w:val="en-GB"/>
              </w:rPr>
              <w:t>.</w:t>
            </w:r>
            <w:r>
              <w:rPr>
                <w:szCs w:val="24"/>
                <w:lang w:val="en-GB"/>
              </w:rPr>
              <w:t>765</w:t>
            </w:r>
            <w:r w:rsidR="0000559F" w:rsidRPr="00073CA0">
              <w:rPr>
                <w:szCs w:val="24"/>
                <w:lang w:val="en-GB"/>
              </w:rPr>
              <w:t>,</w:t>
            </w:r>
            <w:r>
              <w:rPr>
                <w:szCs w:val="24"/>
                <w:lang w:val="en-GB"/>
              </w:rPr>
              <w:t>34</w:t>
            </w:r>
          </w:p>
        </w:tc>
      </w:tr>
      <w:tr w:rsidR="0000559F" w:rsidRPr="00073CA0" w14:paraId="5D7E9539"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4D8CCFBC" w14:textId="77777777" w:rsidR="0000559F" w:rsidRPr="00073CA0" w:rsidRDefault="0000559F" w:rsidP="00B62FAC">
            <w:pPr>
              <w:ind w:left="284"/>
              <w:jc w:val="center"/>
              <w:rPr>
                <w:b/>
                <w:bCs/>
                <w:szCs w:val="24"/>
                <w:lang w:val="en-US"/>
              </w:rPr>
            </w:pPr>
            <w:r w:rsidRPr="00073CA0">
              <w:rPr>
                <w:b/>
                <w:bCs/>
                <w:szCs w:val="24"/>
                <w:lang w:val="en-US"/>
              </w:rPr>
              <w:t>2</w:t>
            </w:r>
          </w:p>
        </w:tc>
        <w:tc>
          <w:tcPr>
            <w:tcW w:w="2238" w:type="dxa"/>
            <w:tcBorders>
              <w:top w:val="nil"/>
              <w:left w:val="double" w:sz="6" w:space="0" w:color="auto"/>
              <w:bottom w:val="nil"/>
              <w:right w:val="double" w:sz="6" w:space="0" w:color="auto"/>
            </w:tcBorders>
            <w:noWrap/>
            <w:vAlign w:val="center"/>
          </w:tcPr>
          <w:p w14:paraId="2E0A4FD7" w14:textId="365B2471" w:rsidR="0000559F" w:rsidRPr="00073CA0" w:rsidRDefault="0000559F" w:rsidP="00B62FAC">
            <w:pPr>
              <w:ind w:left="284"/>
              <w:jc w:val="center"/>
              <w:rPr>
                <w:szCs w:val="24"/>
                <w:lang w:val="en-GB"/>
              </w:rPr>
            </w:pPr>
            <w:r w:rsidRPr="00073CA0">
              <w:rPr>
                <w:szCs w:val="24"/>
                <w:lang w:val="en-GB"/>
              </w:rPr>
              <w:t>4</w:t>
            </w:r>
            <w:r w:rsidR="003B6473">
              <w:rPr>
                <w:szCs w:val="24"/>
                <w:lang w:val="en-GB"/>
              </w:rPr>
              <w:t>7</w:t>
            </w:r>
            <w:r w:rsidRPr="00073CA0">
              <w:rPr>
                <w:szCs w:val="24"/>
                <w:lang w:val="en-GB"/>
              </w:rPr>
              <w:t>.</w:t>
            </w:r>
            <w:r w:rsidR="003B6473">
              <w:rPr>
                <w:szCs w:val="24"/>
                <w:lang w:val="en-GB"/>
              </w:rPr>
              <w:t>876</w:t>
            </w:r>
            <w:r w:rsidRPr="00073CA0">
              <w:rPr>
                <w:szCs w:val="24"/>
                <w:lang w:val="en-GB"/>
              </w:rPr>
              <w:t>,</w:t>
            </w:r>
            <w:r w:rsidR="003B6473">
              <w:rPr>
                <w:szCs w:val="24"/>
                <w:lang w:val="en-GB"/>
              </w:rPr>
              <w:t>47</w:t>
            </w:r>
          </w:p>
        </w:tc>
        <w:tc>
          <w:tcPr>
            <w:tcW w:w="2268" w:type="dxa"/>
            <w:tcBorders>
              <w:top w:val="nil"/>
              <w:left w:val="double" w:sz="4" w:space="0" w:color="auto"/>
              <w:bottom w:val="nil"/>
              <w:right w:val="single" w:sz="12" w:space="0" w:color="auto"/>
            </w:tcBorders>
            <w:noWrap/>
            <w:vAlign w:val="center"/>
          </w:tcPr>
          <w:p w14:paraId="5CA5BE33" w14:textId="1FF162EC" w:rsidR="0000559F" w:rsidRPr="00073CA0" w:rsidRDefault="005D16A2" w:rsidP="00B62FAC">
            <w:pPr>
              <w:ind w:left="284"/>
              <w:jc w:val="center"/>
              <w:rPr>
                <w:szCs w:val="24"/>
                <w:lang w:val="en-GB"/>
              </w:rPr>
            </w:pPr>
            <w:r>
              <w:rPr>
                <w:szCs w:val="24"/>
                <w:lang w:val="en-GB"/>
              </w:rPr>
              <w:t>45</w:t>
            </w:r>
            <w:r w:rsidR="0000559F" w:rsidRPr="00073CA0">
              <w:rPr>
                <w:szCs w:val="24"/>
                <w:lang w:val="en-GB"/>
              </w:rPr>
              <w:t>.</w:t>
            </w:r>
            <w:r>
              <w:rPr>
                <w:szCs w:val="24"/>
                <w:lang w:val="en-GB"/>
              </w:rPr>
              <w:t>100</w:t>
            </w:r>
            <w:r w:rsidR="0000559F" w:rsidRPr="00073CA0">
              <w:rPr>
                <w:szCs w:val="24"/>
                <w:lang w:val="en-GB"/>
              </w:rPr>
              <w:t>,</w:t>
            </w:r>
            <w:r>
              <w:rPr>
                <w:szCs w:val="24"/>
                <w:lang w:val="en-GB"/>
              </w:rPr>
              <w:t>98</w:t>
            </w:r>
          </w:p>
        </w:tc>
      </w:tr>
      <w:tr w:rsidR="0000559F" w:rsidRPr="00073CA0" w14:paraId="39FD7B77"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5C2F9EB8" w14:textId="77777777" w:rsidR="0000559F" w:rsidRPr="00073CA0" w:rsidRDefault="0000559F" w:rsidP="00B62FAC">
            <w:pPr>
              <w:ind w:left="284"/>
              <w:jc w:val="center"/>
              <w:rPr>
                <w:b/>
                <w:bCs/>
                <w:szCs w:val="24"/>
                <w:lang w:val="en-US"/>
              </w:rPr>
            </w:pPr>
            <w:r w:rsidRPr="00073CA0">
              <w:rPr>
                <w:b/>
                <w:bCs/>
                <w:szCs w:val="24"/>
                <w:lang w:val="en-US"/>
              </w:rPr>
              <w:t>3</w:t>
            </w:r>
          </w:p>
        </w:tc>
        <w:tc>
          <w:tcPr>
            <w:tcW w:w="2238" w:type="dxa"/>
            <w:tcBorders>
              <w:top w:val="nil"/>
              <w:left w:val="double" w:sz="6" w:space="0" w:color="auto"/>
              <w:bottom w:val="nil"/>
              <w:right w:val="double" w:sz="6" w:space="0" w:color="auto"/>
            </w:tcBorders>
            <w:noWrap/>
            <w:vAlign w:val="center"/>
          </w:tcPr>
          <w:p w14:paraId="29E8F214" w14:textId="2A7092FE" w:rsidR="0000559F" w:rsidRPr="00073CA0" w:rsidRDefault="0000559F" w:rsidP="00B62FAC">
            <w:pPr>
              <w:ind w:left="284"/>
              <w:jc w:val="center"/>
              <w:rPr>
                <w:szCs w:val="24"/>
                <w:lang w:val="en-GB"/>
              </w:rPr>
            </w:pPr>
            <w:r w:rsidRPr="00073CA0">
              <w:rPr>
                <w:szCs w:val="24"/>
                <w:lang w:val="en-GB"/>
              </w:rPr>
              <w:t>4</w:t>
            </w:r>
            <w:r w:rsidR="003B6473">
              <w:rPr>
                <w:szCs w:val="24"/>
                <w:lang w:val="en-GB"/>
              </w:rPr>
              <w:t>9</w:t>
            </w:r>
            <w:r w:rsidRPr="00073CA0">
              <w:rPr>
                <w:szCs w:val="24"/>
                <w:lang w:val="en-GB"/>
              </w:rPr>
              <w:t>.</w:t>
            </w:r>
            <w:r w:rsidR="003B6473">
              <w:rPr>
                <w:szCs w:val="24"/>
                <w:lang w:val="en-GB"/>
              </w:rPr>
              <w:t>294</w:t>
            </w:r>
            <w:r w:rsidRPr="00073CA0">
              <w:rPr>
                <w:szCs w:val="24"/>
                <w:lang w:val="en-GB"/>
              </w:rPr>
              <w:t>,</w:t>
            </w:r>
            <w:r w:rsidR="003B6473">
              <w:rPr>
                <w:szCs w:val="24"/>
                <w:lang w:val="en-GB"/>
              </w:rPr>
              <w:t>30</w:t>
            </w:r>
          </w:p>
        </w:tc>
        <w:tc>
          <w:tcPr>
            <w:tcW w:w="2268" w:type="dxa"/>
            <w:tcBorders>
              <w:top w:val="nil"/>
              <w:left w:val="double" w:sz="4" w:space="0" w:color="auto"/>
              <w:bottom w:val="nil"/>
              <w:right w:val="single" w:sz="12" w:space="0" w:color="auto"/>
            </w:tcBorders>
            <w:noWrap/>
            <w:vAlign w:val="center"/>
          </w:tcPr>
          <w:p w14:paraId="689BBF0E" w14:textId="2A5D427A" w:rsidR="0000559F" w:rsidRPr="00073CA0" w:rsidRDefault="005D16A2" w:rsidP="00B62FAC">
            <w:pPr>
              <w:ind w:left="284"/>
              <w:jc w:val="center"/>
              <w:rPr>
                <w:szCs w:val="24"/>
                <w:lang w:val="en-GB"/>
              </w:rPr>
            </w:pPr>
            <w:r>
              <w:rPr>
                <w:szCs w:val="24"/>
                <w:lang w:val="en-GB"/>
              </w:rPr>
              <w:t>46</w:t>
            </w:r>
            <w:r w:rsidR="0000559F" w:rsidRPr="00073CA0">
              <w:rPr>
                <w:szCs w:val="24"/>
                <w:lang w:val="en-GB"/>
              </w:rPr>
              <w:t>.</w:t>
            </w:r>
            <w:r>
              <w:rPr>
                <w:szCs w:val="24"/>
                <w:lang w:val="en-GB"/>
              </w:rPr>
              <w:t>436,62</w:t>
            </w:r>
          </w:p>
        </w:tc>
      </w:tr>
      <w:tr w:rsidR="0000559F" w:rsidRPr="00073CA0" w14:paraId="4A9F4C21"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4C7655FA" w14:textId="77777777" w:rsidR="0000559F" w:rsidRPr="00073CA0" w:rsidRDefault="0000559F" w:rsidP="00B62FAC">
            <w:pPr>
              <w:ind w:left="284"/>
              <w:jc w:val="center"/>
              <w:rPr>
                <w:b/>
                <w:bCs/>
                <w:szCs w:val="24"/>
                <w:lang w:val="en-US"/>
              </w:rPr>
            </w:pPr>
            <w:r w:rsidRPr="00073CA0">
              <w:rPr>
                <w:b/>
                <w:bCs/>
                <w:szCs w:val="24"/>
                <w:lang w:val="en-US"/>
              </w:rPr>
              <w:t>4</w:t>
            </w:r>
          </w:p>
        </w:tc>
        <w:tc>
          <w:tcPr>
            <w:tcW w:w="2238" w:type="dxa"/>
            <w:tcBorders>
              <w:top w:val="nil"/>
              <w:left w:val="double" w:sz="6" w:space="0" w:color="auto"/>
              <w:bottom w:val="nil"/>
              <w:right w:val="double" w:sz="6" w:space="0" w:color="auto"/>
            </w:tcBorders>
            <w:noWrap/>
            <w:vAlign w:val="center"/>
          </w:tcPr>
          <w:p w14:paraId="72CD382D" w14:textId="53D92617" w:rsidR="0000559F" w:rsidRPr="00073CA0" w:rsidRDefault="003B6473" w:rsidP="00B62FAC">
            <w:pPr>
              <w:ind w:left="284"/>
              <w:jc w:val="center"/>
              <w:rPr>
                <w:szCs w:val="24"/>
                <w:lang w:val="en-GB"/>
              </w:rPr>
            </w:pPr>
            <w:r>
              <w:rPr>
                <w:szCs w:val="24"/>
                <w:lang w:val="en-GB"/>
              </w:rPr>
              <w:t>50</w:t>
            </w:r>
            <w:r w:rsidR="0000559F" w:rsidRPr="00073CA0">
              <w:rPr>
                <w:szCs w:val="24"/>
                <w:lang w:val="en-GB"/>
              </w:rPr>
              <w:t>.</w:t>
            </w:r>
            <w:r>
              <w:rPr>
                <w:szCs w:val="24"/>
                <w:lang w:val="en-GB"/>
              </w:rPr>
              <w:t>712</w:t>
            </w:r>
            <w:r w:rsidR="0000559F" w:rsidRPr="00073CA0">
              <w:rPr>
                <w:szCs w:val="24"/>
                <w:lang w:val="en-GB"/>
              </w:rPr>
              <w:t>,</w:t>
            </w:r>
            <w:r>
              <w:rPr>
                <w:szCs w:val="24"/>
                <w:lang w:val="en-GB"/>
              </w:rPr>
              <w:t>13</w:t>
            </w:r>
          </w:p>
        </w:tc>
        <w:tc>
          <w:tcPr>
            <w:tcW w:w="2268" w:type="dxa"/>
            <w:tcBorders>
              <w:top w:val="nil"/>
              <w:left w:val="double" w:sz="4" w:space="0" w:color="auto"/>
              <w:bottom w:val="nil"/>
              <w:right w:val="single" w:sz="12" w:space="0" w:color="auto"/>
            </w:tcBorders>
            <w:noWrap/>
            <w:vAlign w:val="center"/>
          </w:tcPr>
          <w:p w14:paraId="45F106D1" w14:textId="1E5860EE" w:rsidR="0000559F" w:rsidRPr="00073CA0" w:rsidRDefault="0000559F" w:rsidP="00B62FAC">
            <w:pPr>
              <w:ind w:left="284"/>
              <w:jc w:val="center"/>
              <w:rPr>
                <w:szCs w:val="24"/>
                <w:lang w:val="en-GB"/>
              </w:rPr>
            </w:pPr>
            <w:r w:rsidRPr="00073CA0">
              <w:rPr>
                <w:szCs w:val="24"/>
                <w:lang w:val="en-GB"/>
              </w:rPr>
              <w:t>4</w:t>
            </w:r>
            <w:r w:rsidR="005D16A2">
              <w:rPr>
                <w:szCs w:val="24"/>
                <w:lang w:val="en-GB"/>
              </w:rPr>
              <w:t>7</w:t>
            </w:r>
            <w:r w:rsidRPr="00073CA0">
              <w:rPr>
                <w:szCs w:val="24"/>
                <w:lang w:val="en-GB"/>
              </w:rPr>
              <w:t>.</w:t>
            </w:r>
            <w:r w:rsidR="005D16A2">
              <w:rPr>
                <w:szCs w:val="24"/>
                <w:lang w:val="en-GB"/>
              </w:rPr>
              <w:t>772</w:t>
            </w:r>
            <w:r w:rsidRPr="00073CA0">
              <w:rPr>
                <w:szCs w:val="24"/>
                <w:lang w:val="en-GB"/>
              </w:rPr>
              <w:t>,</w:t>
            </w:r>
            <w:r w:rsidR="005D16A2">
              <w:rPr>
                <w:szCs w:val="24"/>
                <w:lang w:val="en-GB"/>
              </w:rPr>
              <w:t>26</w:t>
            </w:r>
          </w:p>
        </w:tc>
      </w:tr>
      <w:tr w:rsidR="0000559F" w:rsidRPr="00073CA0" w14:paraId="6DB156B4"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5C385D69" w14:textId="77777777" w:rsidR="0000559F" w:rsidRPr="00073CA0" w:rsidRDefault="0000559F" w:rsidP="00B62FAC">
            <w:pPr>
              <w:ind w:left="284"/>
              <w:jc w:val="center"/>
              <w:rPr>
                <w:b/>
                <w:bCs/>
                <w:szCs w:val="24"/>
                <w:lang w:val="en-US"/>
              </w:rPr>
            </w:pPr>
            <w:r w:rsidRPr="00073CA0">
              <w:rPr>
                <w:b/>
                <w:bCs/>
                <w:szCs w:val="24"/>
                <w:lang w:val="en-US"/>
              </w:rPr>
              <w:t>5</w:t>
            </w:r>
          </w:p>
        </w:tc>
        <w:tc>
          <w:tcPr>
            <w:tcW w:w="2238" w:type="dxa"/>
            <w:tcBorders>
              <w:top w:val="nil"/>
              <w:left w:val="double" w:sz="6" w:space="0" w:color="auto"/>
              <w:bottom w:val="nil"/>
              <w:right w:val="double" w:sz="6" w:space="0" w:color="auto"/>
            </w:tcBorders>
            <w:noWrap/>
            <w:vAlign w:val="center"/>
          </w:tcPr>
          <w:p w14:paraId="796473A9" w14:textId="5CA2897E" w:rsidR="0000559F" w:rsidRPr="00073CA0" w:rsidRDefault="003B6473" w:rsidP="00B62FAC">
            <w:pPr>
              <w:ind w:left="284"/>
              <w:jc w:val="center"/>
              <w:rPr>
                <w:szCs w:val="24"/>
                <w:lang w:val="en-GB"/>
              </w:rPr>
            </w:pPr>
            <w:r>
              <w:rPr>
                <w:szCs w:val="24"/>
                <w:lang w:val="en-GB"/>
              </w:rPr>
              <w:t>52</w:t>
            </w:r>
            <w:r w:rsidR="0000559F" w:rsidRPr="00073CA0">
              <w:rPr>
                <w:szCs w:val="24"/>
                <w:lang w:val="en-GB"/>
              </w:rPr>
              <w:t>.</w:t>
            </w:r>
            <w:r>
              <w:rPr>
                <w:szCs w:val="24"/>
                <w:lang w:val="en-GB"/>
              </w:rPr>
              <w:t>129</w:t>
            </w:r>
            <w:r w:rsidR="0000559F" w:rsidRPr="00073CA0">
              <w:rPr>
                <w:szCs w:val="24"/>
                <w:lang w:val="en-GB"/>
              </w:rPr>
              <w:t>,</w:t>
            </w:r>
            <w:r>
              <w:rPr>
                <w:szCs w:val="24"/>
                <w:lang w:val="en-GB"/>
              </w:rPr>
              <w:t>96</w:t>
            </w:r>
          </w:p>
        </w:tc>
        <w:tc>
          <w:tcPr>
            <w:tcW w:w="2268" w:type="dxa"/>
            <w:tcBorders>
              <w:top w:val="nil"/>
              <w:left w:val="double" w:sz="4" w:space="0" w:color="auto"/>
              <w:bottom w:val="nil"/>
              <w:right w:val="single" w:sz="12" w:space="0" w:color="auto"/>
            </w:tcBorders>
            <w:noWrap/>
            <w:vAlign w:val="center"/>
          </w:tcPr>
          <w:p w14:paraId="1DB61787" w14:textId="68D4ECF1" w:rsidR="0000559F" w:rsidRPr="00073CA0" w:rsidRDefault="0000559F" w:rsidP="00B62FAC">
            <w:pPr>
              <w:ind w:left="284"/>
              <w:jc w:val="center"/>
              <w:rPr>
                <w:szCs w:val="24"/>
                <w:lang w:val="en-GB"/>
              </w:rPr>
            </w:pPr>
            <w:r w:rsidRPr="00073CA0">
              <w:rPr>
                <w:szCs w:val="24"/>
                <w:lang w:val="en-GB"/>
              </w:rPr>
              <w:t>4</w:t>
            </w:r>
            <w:r w:rsidR="005D16A2">
              <w:rPr>
                <w:szCs w:val="24"/>
                <w:lang w:val="en-GB"/>
              </w:rPr>
              <w:t>9</w:t>
            </w:r>
            <w:r w:rsidRPr="00073CA0">
              <w:rPr>
                <w:szCs w:val="24"/>
                <w:lang w:val="en-GB"/>
              </w:rPr>
              <w:t>.</w:t>
            </w:r>
            <w:r w:rsidR="005D16A2">
              <w:rPr>
                <w:szCs w:val="24"/>
                <w:lang w:val="en-GB"/>
              </w:rPr>
              <w:t>107</w:t>
            </w:r>
            <w:r w:rsidRPr="00073CA0">
              <w:rPr>
                <w:szCs w:val="24"/>
                <w:lang w:val="en-GB"/>
              </w:rPr>
              <w:t>,</w:t>
            </w:r>
            <w:r w:rsidR="005D16A2">
              <w:rPr>
                <w:szCs w:val="24"/>
                <w:lang w:val="en-GB"/>
              </w:rPr>
              <w:t>90</w:t>
            </w:r>
          </w:p>
        </w:tc>
      </w:tr>
      <w:tr w:rsidR="0000559F" w:rsidRPr="00073CA0" w14:paraId="58E6BC01"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47582E3A" w14:textId="77777777" w:rsidR="0000559F" w:rsidRPr="00073CA0" w:rsidRDefault="0000559F" w:rsidP="00B62FAC">
            <w:pPr>
              <w:ind w:left="284"/>
              <w:jc w:val="center"/>
              <w:rPr>
                <w:b/>
                <w:bCs/>
                <w:szCs w:val="24"/>
                <w:lang w:val="en-US"/>
              </w:rPr>
            </w:pPr>
            <w:r w:rsidRPr="00073CA0">
              <w:rPr>
                <w:b/>
                <w:bCs/>
                <w:szCs w:val="24"/>
                <w:lang w:val="en-US"/>
              </w:rPr>
              <w:t>6</w:t>
            </w:r>
          </w:p>
        </w:tc>
        <w:tc>
          <w:tcPr>
            <w:tcW w:w="2238" w:type="dxa"/>
            <w:tcBorders>
              <w:top w:val="nil"/>
              <w:left w:val="double" w:sz="6" w:space="0" w:color="auto"/>
              <w:bottom w:val="nil"/>
              <w:right w:val="double" w:sz="6" w:space="0" w:color="auto"/>
            </w:tcBorders>
            <w:noWrap/>
            <w:vAlign w:val="center"/>
          </w:tcPr>
          <w:p w14:paraId="1CF24435" w14:textId="78B6FFA1" w:rsidR="0000559F" w:rsidRPr="00073CA0" w:rsidRDefault="003B6473" w:rsidP="00B62FAC">
            <w:pPr>
              <w:ind w:left="284"/>
              <w:jc w:val="center"/>
              <w:rPr>
                <w:szCs w:val="24"/>
                <w:lang w:val="en-GB"/>
              </w:rPr>
            </w:pPr>
            <w:r>
              <w:rPr>
                <w:szCs w:val="24"/>
                <w:lang w:val="en-GB"/>
              </w:rPr>
              <w:t>53</w:t>
            </w:r>
            <w:r w:rsidR="0000559F" w:rsidRPr="00073CA0">
              <w:rPr>
                <w:szCs w:val="24"/>
                <w:lang w:val="en-GB"/>
              </w:rPr>
              <w:t>.</w:t>
            </w:r>
            <w:r>
              <w:rPr>
                <w:szCs w:val="24"/>
                <w:lang w:val="en-GB"/>
              </w:rPr>
              <w:t>547</w:t>
            </w:r>
            <w:r w:rsidR="0000559F" w:rsidRPr="00073CA0">
              <w:rPr>
                <w:szCs w:val="24"/>
                <w:lang w:val="en-GB"/>
              </w:rPr>
              <w:t>,</w:t>
            </w:r>
            <w:r>
              <w:rPr>
                <w:szCs w:val="24"/>
                <w:lang w:val="en-GB"/>
              </w:rPr>
              <w:t>79</w:t>
            </w:r>
          </w:p>
        </w:tc>
        <w:tc>
          <w:tcPr>
            <w:tcW w:w="2268" w:type="dxa"/>
            <w:tcBorders>
              <w:top w:val="nil"/>
              <w:left w:val="double" w:sz="4" w:space="0" w:color="auto"/>
              <w:bottom w:val="nil"/>
              <w:right w:val="single" w:sz="12" w:space="0" w:color="auto"/>
            </w:tcBorders>
            <w:noWrap/>
            <w:vAlign w:val="center"/>
          </w:tcPr>
          <w:p w14:paraId="152F76A1" w14:textId="406E7E0C" w:rsidR="0000559F" w:rsidRPr="00073CA0" w:rsidRDefault="005D16A2" w:rsidP="00B62FAC">
            <w:pPr>
              <w:ind w:left="284"/>
              <w:jc w:val="center"/>
              <w:rPr>
                <w:szCs w:val="24"/>
                <w:lang w:val="en-GB"/>
              </w:rPr>
            </w:pPr>
            <w:r>
              <w:rPr>
                <w:szCs w:val="24"/>
                <w:lang w:val="en-GB"/>
              </w:rPr>
              <w:t>50.443</w:t>
            </w:r>
            <w:r w:rsidR="0000559F" w:rsidRPr="00073CA0">
              <w:rPr>
                <w:szCs w:val="24"/>
                <w:lang w:val="en-GB"/>
              </w:rPr>
              <w:t>,</w:t>
            </w:r>
            <w:r>
              <w:rPr>
                <w:szCs w:val="24"/>
                <w:lang w:val="en-GB"/>
              </w:rPr>
              <w:t>54</w:t>
            </w:r>
          </w:p>
        </w:tc>
      </w:tr>
      <w:tr w:rsidR="0000559F" w:rsidRPr="00073CA0" w14:paraId="60D6B5CB"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26C75113" w14:textId="77777777" w:rsidR="0000559F" w:rsidRPr="00073CA0" w:rsidRDefault="0000559F" w:rsidP="00B62FAC">
            <w:pPr>
              <w:ind w:left="284"/>
              <w:jc w:val="center"/>
              <w:rPr>
                <w:b/>
                <w:bCs/>
                <w:szCs w:val="24"/>
                <w:lang w:val="en-US"/>
              </w:rPr>
            </w:pPr>
            <w:r w:rsidRPr="00073CA0">
              <w:rPr>
                <w:b/>
                <w:bCs/>
                <w:szCs w:val="24"/>
                <w:lang w:val="en-US"/>
              </w:rPr>
              <w:t>7</w:t>
            </w:r>
          </w:p>
        </w:tc>
        <w:tc>
          <w:tcPr>
            <w:tcW w:w="2238" w:type="dxa"/>
            <w:tcBorders>
              <w:top w:val="nil"/>
              <w:left w:val="double" w:sz="6" w:space="0" w:color="auto"/>
              <w:bottom w:val="nil"/>
              <w:right w:val="double" w:sz="6" w:space="0" w:color="auto"/>
            </w:tcBorders>
            <w:noWrap/>
            <w:vAlign w:val="center"/>
          </w:tcPr>
          <w:p w14:paraId="477E1028" w14:textId="4A6E4852" w:rsidR="0000559F" w:rsidRPr="00073CA0" w:rsidRDefault="003B6473" w:rsidP="00B62FAC">
            <w:pPr>
              <w:ind w:left="284"/>
              <w:jc w:val="center"/>
              <w:rPr>
                <w:szCs w:val="24"/>
                <w:lang w:val="en-GB"/>
              </w:rPr>
            </w:pPr>
            <w:r>
              <w:rPr>
                <w:szCs w:val="24"/>
                <w:lang w:val="en-GB"/>
              </w:rPr>
              <w:t>54</w:t>
            </w:r>
            <w:r w:rsidR="0000559F" w:rsidRPr="00073CA0">
              <w:rPr>
                <w:szCs w:val="24"/>
                <w:lang w:val="en-GB"/>
              </w:rPr>
              <w:t>.</w:t>
            </w:r>
            <w:r>
              <w:rPr>
                <w:szCs w:val="24"/>
                <w:lang w:val="en-GB"/>
              </w:rPr>
              <w:t>965</w:t>
            </w:r>
            <w:r w:rsidR="0000559F" w:rsidRPr="00073CA0">
              <w:rPr>
                <w:szCs w:val="24"/>
                <w:lang w:val="en-GB"/>
              </w:rPr>
              <w:t>,</w:t>
            </w:r>
            <w:r>
              <w:rPr>
                <w:szCs w:val="24"/>
                <w:lang w:val="en-GB"/>
              </w:rPr>
              <w:t>62</w:t>
            </w:r>
          </w:p>
        </w:tc>
        <w:tc>
          <w:tcPr>
            <w:tcW w:w="2268" w:type="dxa"/>
            <w:tcBorders>
              <w:top w:val="nil"/>
              <w:left w:val="double" w:sz="4" w:space="0" w:color="auto"/>
              <w:bottom w:val="nil"/>
              <w:right w:val="single" w:sz="12" w:space="0" w:color="auto"/>
            </w:tcBorders>
            <w:noWrap/>
            <w:vAlign w:val="center"/>
          </w:tcPr>
          <w:p w14:paraId="4A3EA898" w14:textId="3E922B6C" w:rsidR="0000559F" w:rsidRPr="00073CA0" w:rsidRDefault="005D16A2" w:rsidP="00B62FAC">
            <w:pPr>
              <w:ind w:left="284"/>
              <w:jc w:val="center"/>
              <w:rPr>
                <w:szCs w:val="24"/>
                <w:lang w:val="en-GB"/>
              </w:rPr>
            </w:pPr>
            <w:r>
              <w:rPr>
                <w:szCs w:val="24"/>
                <w:lang w:val="en-GB"/>
              </w:rPr>
              <w:t>51</w:t>
            </w:r>
            <w:r w:rsidR="0000559F" w:rsidRPr="00073CA0">
              <w:rPr>
                <w:szCs w:val="24"/>
                <w:lang w:val="en-GB"/>
              </w:rPr>
              <w:t>.</w:t>
            </w:r>
            <w:r>
              <w:rPr>
                <w:szCs w:val="24"/>
                <w:lang w:val="en-GB"/>
              </w:rPr>
              <w:t>779</w:t>
            </w:r>
            <w:r w:rsidR="0000559F" w:rsidRPr="00073CA0">
              <w:rPr>
                <w:szCs w:val="24"/>
                <w:lang w:val="en-GB"/>
              </w:rPr>
              <w:t>,</w:t>
            </w:r>
            <w:r>
              <w:rPr>
                <w:szCs w:val="24"/>
                <w:lang w:val="en-GB"/>
              </w:rPr>
              <w:t>18</w:t>
            </w:r>
          </w:p>
        </w:tc>
      </w:tr>
      <w:tr w:rsidR="0000559F" w:rsidRPr="00073CA0" w14:paraId="05C861AE"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28092023" w14:textId="77777777" w:rsidR="0000559F" w:rsidRPr="00073CA0" w:rsidRDefault="0000559F" w:rsidP="00B62FAC">
            <w:pPr>
              <w:ind w:left="284"/>
              <w:jc w:val="center"/>
              <w:rPr>
                <w:b/>
                <w:bCs/>
                <w:szCs w:val="24"/>
                <w:lang w:val="en-US"/>
              </w:rPr>
            </w:pPr>
            <w:r w:rsidRPr="00073CA0">
              <w:rPr>
                <w:b/>
                <w:bCs/>
                <w:szCs w:val="24"/>
                <w:lang w:val="en-US"/>
              </w:rPr>
              <w:t>8</w:t>
            </w:r>
          </w:p>
        </w:tc>
        <w:tc>
          <w:tcPr>
            <w:tcW w:w="2238" w:type="dxa"/>
            <w:tcBorders>
              <w:top w:val="nil"/>
              <w:left w:val="double" w:sz="6" w:space="0" w:color="auto"/>
              <w:bottom w:val="nil"/>
              <w:right w:val="double" w:sz="6" w:space="0" w:color="auto"/>
            </w:tcBorders>
            <w:noWrap/>
            <w:vAlign w:val="center"/>
          </w:tcPr>
          <w:p w14:paraId="0122AE11" w14:textId="2DBB0A9E" w:rsidR="0000559F" w:rsidRPr="00073CA0" w:rsidRDefault="003B6473" w:rsidP="00B62FAC">
            <w:pPr>
              <w:ind w:left="284"/>
              <w:jc w:val="center"/>
              <w:rPr>
                <w:szCs w:val="24"/>
                <w:lang w:val="en-GB"/>
              </w:rPr>
            </w:pPr>
            <w:r>
              <w:rPr>
                <w:szCs w:val="24"/>
                <w:lang w:val="en-GB"/>
              </w:rPr>
              <w:t>56</w:t>
            </w:r>
            <w:r w:rsidR="0000559F" w:rsidRPr="00073CA0">
              <w:rPr>
                <w:szCs w:val="24"/>
                <w:lang w:val="en-GB"/>
              </w:rPr>
              <w:t>.</w:t>
            </w:r>
            <w:r>
              <w:rPr>
                <w:szCs w:val="24"/>
                <w:lang w:val="en-GB"/>
              </w:rPr>
              <w:t>363</w:t>
            </w:r>
            <w:r w:rsidR="0000559F" w:rsidRPr="00073CA0">
              <w:rPr>
                <w:szCs w:val="24"/>
                <w:lang w:val="en-GB"/>
              </w:rPr>
              <w:t>,</w:t>
            </w:r>
            <w:r>
              <w:rPr>
                <w:szCs w:val="24"/>
                <w:lang w:val="en-GB"/>
              </w:rPr>
              <w:t>45</w:t>
            </w:r>
          </w:p>
        </w:tc>
        <w:tc>
          <w:tcPr>
            <w:tcW w:w="2268" w:type="dxa"/>
            <w:tcBorders>
              <w:top w:val="nil"/>
              <w:left w:val="double" w:sz="4" w:space="0" w:color="auto"/>
              <w:bottom w:val="nil"/>
              <w:right w:val="single" w:sz="12" w:space="0" w:color="auto"/>
            </w:tcBorders>
            <w:noWrap/>
            <w:vAlign w:val="center"/>
          </w:tcPr>
          <w:p w14:paraId="2A7C835D" w14:textId="5C97B532" w:rsidR="0000559F" w:rsidRPr="00073CA0" w:rsidRDefault="005D16A2" w:rsidP="00B62FAC">
            <w:pPr>
              <w:ind w:left="284"/>
              <w:jc w:val="center"/>
              <w:rPr>
                <w:szCs w:val="24"/>
                <w:lang w:val="en-GB"/>
              </w:rPr>
            </w:pPr>
            <w:r>
              <w:rPr>
                <w:szCs w:val="24"/>
                <w:lang w:val="en-GB"/>
              </w:rPr>
              <w:t>53</w:t>
            </w:r>
            <w:r w:rsidR="0000559F" w:rsidRPr="00073CA0">
              <w:rPr>
                <w:szCs w:val="24"/>
                <w:lang w:val="en-GB"/>
              </w:rPr>
              <w:t>.</w:t>
            </w:r>
            <w:r>
              <w:rPr>
                <w:szCs w:val="24"/>
                <w:lang w:val="en-GB"/>
              </w:rPr>
              <w:t>114</w:t>
            </w:r>
            <w:r w:rsidR="0000559F" w:rsidRPr="00073CA0">
              <w:rPr>
                <w:szCs w:val="24"/>
                <w:lang w:val="en-GB"/>
              </w:rPr>
              <w:t>,</w:t>
            </w:r>
            <w:r>
              <w:rPr>
                <w:szCs w:val="24"/>
                <w:lang w:val="en-GB"/>
              </w:rPr>
              <w:t>82</w:t>
            </w:r>
          </w:p>
        </w:tc>
      </w:tr>
      <w:tr w:rsidR="0000559F" w:rsidRPr="00073CA0" w14:paraId="72DDBF6B"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7357F57C" w14:textId="77777777" w:rsidR="0000559F" w:rsidRPr="00073CA0" w:rsidRDefault="0000559F" w:rsidP="00B62FAC">
            <w:pPr>
              <w:ind w:left="284"/>
              <w:jc w:val="center"/>
              <w:rPr>
                <w:b/>
                <w:bCs/>
                <w:szCs w:val="24"/>
                <w:lang w:val="en-US"/>
              </w:rPr>
            </w:pPr>
            <w:r w:rsidRPr="00073CA0">
              <w:rPr>
                <w:b/>
                <w:bCs/>
                <w:szCs w:val="24"/>
                <w:lang w:val="en-US"/>
              </w:rPr>
              <w:t>9</w:t>
            </w:r>
          </w:p>
        </w:tc>
        <w:tc>
          <w:tcPr>
            <w:tcW w:w="2238" w:type="dxa"/>
            <w:tcBorders>
              <w:top w:val="nil"/>
              <w:left w:val="double" w:sz="6" w:space="0" w:color="auto"/>
              <w:bottom w:val="nil"/>
              <w:right w:val="double" w:sz="6" w:space="0" w:color="auto"/>
            </w:tcBorders>
            <w:noWrap/>
            <w:vAlign w:val="center"/>
          </w:tcPr>
          <w:p w14:paraId="1071911F" w14:textId="1DA3590C" w:rsidR="0000559F" w:rsidRPr="00073CA0" w:rsidRDefault="0000559F" w:rsidP="00B62FAC">
            <w:pPr>
              <w:ind w:left="284"/>
              <w:jc w:val="center"/>
              <w:rPr>
                <w:szCs w:val="24"/>
                <w:lang w:val="en-GB"/>
              </w:rPr>
            </w:pPr>
            <w:r w:rsidRPr="00073CA0">
              <w:rPr>
                <w:szCs w:val="24"/>
                <w:lang w:val="en-GB"/>
              </w:rPr>
              <w:t>5</w:t>
            </w:r>
            <w:r w:rsidR="003B6473">
              <w:rPr>
                <w:szCs w:val="24"/>
                <w:lang w:val="en-GB"/>
              </w:rPr>
              <w:t>7</w:t>
            </w:r>
            <w:r w:rsidRPr="00073CA0">
              <w:rPr>
                <w:szCs w:val="24"/>
                <w:lang w:val="en-GB"/>
              </w:rPr>
              <w:t>.</w:t>
            </w:r>
            <w:r w:rsidR="003B6473">
              <w:rPr>
                <w:szCs w:val="24"/>
                <w:lang w:val="en-GB"/>
              </w:rPr>
              <w:t>801</w:t>
            </w:r>
            <w:r w:rsidRPr="00073CA0">
              <w:rPr>
                <w:szCs w:val="24"/>
                <w:lang w:val="en-GB"/>
              </w:rPr>
              <w:t>,</w:t>
            </w:r>
            <w:r w:rsidR="003B6473">
              <w:rPr>
                <w:szCs w:val="24"/>
                <w:lang w:val="en-GB"/>
              </w:rPr>
              <w:t>28</w:t>
            </w:r>
          </w:p>
        </w:tc>
        <w:tc>
          <w:tcPr>
            <w:tcW w:w="2268" w:type="dxa"/>
            <w:tcBorders>
              <w:top w:val="nil"/>
              <w:left w:val="double" w:sz="4" w:space="0" w:color="auto"/>
              <w:bottom w:val="nil"/>
              <w:right w:val="single" w:sz="12" w:space="0" w:color="auto"/>
            </w:tcBorders>
            <w:noWrap/>
            <w:vAlign w:val="center"/>
          </w:tcPr>
          <w:p w14:paraId="6FD8FFE4" w14:textId="2AA4BAD7" w:rsidR="0000559F" w:rsidRPr="00073CA0" w:rsidRDefault="005D16A2" w:rsidP="00B62FAC">
            <w:pPr>
              <w:ind w:left="284"/>
              <w:jc w:val="center"/>
              <w:rPr>
                <w:szCs w:val="24"/>
                <w:lang w:val="en-GB"/>
              </w:rPr>
            </w:pPr>
            <w:r>
              <w:rPr>
                <w:szCs w:val="24"/>
                <w:lang w:val="en-GB"/>
              </w:rPr>
              <w:t>54</w:t>
            </w:r>
            <w:r w:rsidR="0000559F" w:rsidRPr="00073CA0">
              <w:rPr>
                <w:szCs w:val="24"/>
                <w:lang w:val="en-GB"/>
              </w:rPr>
              <w:t>.</w:t>
            </w:r>
            <w:r>
              <w:rPr>
                <w:szCs w:val="24"/>
                <w:lang w:val="en-GB"/>
              </w:rPr>
              <w:t>450</w:t>
            </w:r>
            <w:r w:rsidR="0000559F" w:rsidRPr="00073CA0">
              <w:rPr>
                <w:szCs w:val="24"/>
                <w:lang w:val="en-GB"/>
              </w:rPr>
              <w:t>,</w:t>
            </w:r>
            <w:r>
              <w:rPr>
                <w:szCs w:val="24"/>
                <w:lang w:val="en-GB"/>
              </w:rPr>
              <w:t>46</w:t>
            </w:r>
          </w:p>
        </w:tc>
      </w:tr>
      <w:tr w:rsidR="0000559F" w:rsidRPr="00073CA0" w14:paraId="0C11182B"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400553CC" w14:textId="77777777" w:rsidR="0000559F" w:rsidRPr="00073CA0" w:rsidRDefault="0000559F" w:rsidP="00B62FAC">
            <w:pPr>
              <w:ind w:left="284"/>
              <w:jc w:val="center"/>
              <w:rPr>
                <w:b/>
                <w:bCs/>
                <w:szCs w:val="24"/>
                <w:lang w:val="en-US"/>
              </w:rPr>
            </w:pPr>
            <w:r w:rsidRPr="00073CA0">
              <w:rPr>
                <w:b/>
                <w:bCs/>
                <w:szCs w:val="24"/>
                <w:lang w:val="en-US"/>
              </w:rPr>
              <w:t>10</w:t>
            </w:r>
          </w:p>
        </w:tc>
        <w:tc>
          <w:tcPr>
            <w:tcW w:w="2238" w:type="dxa"/>
            <w:tcBorders>
              <w:top w:val="nil"/>
              <w:left w:val="double" w:sz="6" w:space="0" w:color="auto"/>
              <w:bottom w:val="nil"/>
              <w:right w:val="double" w:sz="6" w:space="0" w:color="auto"/>
            </w:tcBorders>
            <w:noWrap/>
            <w:vAlign w:val="center"/>
          </w:tcPr>
          <w:p w14:paraId="276C908D" w14:textId="7CB0CC5B" w:rsidR="0000559F" w:rsidRPr="00073CA0" w:rsidRDefault="0000559F" w:rsidP="00B62FAC">
            <w:pPr>
              <w:ind w:left="284"/>
              <w:jc w:val="center"/>
              <w:rPr>
                <w:szCs w:val="24"/>
                <w:lang w:val="en-GB"/>
              </w:rPr>
            </w:pPr>
            <w:r w:rsidRPr="00073CA0">
              <w:rPr>
                <w:szCs w:val="24"/>
                <w:lang w:val="en-GB"/>
              </w:rPr>
              <w:t>5</w:t>
            </w:r>
            <w:r w:rsidR="003B6473">
              <w:rPr>
                <w:szCs w:val="24"/>
                <w:lang w:val="en-GB"/>
              </w:rPr>
              <w:t>9</w:t>
            </w:r>
            <w:r w:rsidRPr="00073CA0">
              <w:rPr>
                <w:szCs w:val="24"/>
                <w:lang w:val="en-GB"/>
              </w:rPr>
              <w:t>.</w:t>
            </w:r>
            <w:r w:rsidR="003B6473">
              <w:rPr>
                <w:szCs w:val="24"/>
                <w:lang w:val="en-GB"/>
              </w:rPr>
              <w:t>219</w:t>
            </w:r>
            <w:r w:rsidRPr="00073CA0">
              <w:rPr>
                <w:szCs w:val="24"/>
                <w:lang w:val="en-GB"/>
              </w:rPr>
              <w:t>,</w:t>
            </w:r>
            <w:r w:rsidR="003B6473">
              <w:rPr>
                <w:szCs w:val="24"/>
                <w:lang w:val="en-GB"/>
              </w:rPr>
              <w:t>11</w:t>
            </w:r>
          </w:p>
        </w:tc>
        <w:tc>
          <w:tcPr>
            <w:tcW w:w="2268" w:type="dxa"/>
            <w:tcBorders>
              <w:top w:val="nil"/>
              <w:left w:val="double" w:sz="4" w:space="0" w:color="auto"/>
              <w:bottom w:val="nil"/>
              <w:right w:val="single" w:sz="12" w:space="0" w:color="auto"/>
            </w:tcBorders>
            <w:noWrap/>
            <w:vAlign w:val="center"/>
          </w:tcPr>
          <w:p w14:paraId="0AF24A17" w14:textId="451236B7" w:rsidR="0000559F" w:rsidRPr="00073CA0" w:rsidRDefault="005D16A2" w:rsidP="00B62FAC">
            <w:pPr>
              <w:ind w:left="284"/>
              <w:jc w:val="center"/>
              <w:rPr>
                <w:szCs w:val="24"/>
                <w:lang w:val="en-GB"/>
              </w:rPr>
            </w:pPr>
            <w:r>
              <w:rPr>
                <w:szCs w:val="24"/>
                <w:lang w:val="en-GB"/>
              </w:rPr>
              <w:t>55.786</w:t>
            </w:r>
            <w:r w:rsidR="0000559F" w:rsidRPr="00073CA0">
              <w:rPr>
                <w:szCs w:val="24"/>
                <w:lang w:val="en-GB"/>
              </w:rPr>
              <w:t>,</w:t>
            </w:r>
            <w:r>
              <w:rPr>
                <w:szCs w:val="24"/>
                <w:lang w:val="en-GB"/>
              </w:rPr>
              <w:t>10</w:t>
            </w:r>
          </w:p>
        </w:tc>
      </w:tr>
      <w:tr w:rsidR="0000559F" w:rsidRPr="00073CA0" w14:paraId="5679CD08"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06D8EBDD" w14:textId="77777777" w:rsidR="0000559F" w:rsidRPr="00073CA0" w:rsidRDefault="0000559F" w:rsidP="00B62FAC">
            <w:pPr>
              <w:ind w:left="284"/>
              <w:jc w:val="center"/>
              <w:rPr>
                <w:b/>
                <w:bCs/>
                <w:szCs w:val="24"/>
                <w:lang w:val="en-US"/>
              </w:rPr>
            </w:pPr>
            <w:r w:rsidRPr="00073CA0">
              <w:rPr>
                <w:b/>
                <w:bCs/>
                <w:szCs w:val="24"/>
                <w:lang w:val="en-US"/>
              </w:rPr>
              <w:t>11</w:t>
            </w:r>
          </w:p>
        </w:tc>
        <w:tc>
          <w:tcPr>
            <w:tcW w:w="2238" w:type="dxa"/>
            <w:tcBorders>
              <w:top w:val="nil"/>
              <w:left w:val="double" w:sz="6" w:space="0" w:color="auto"/>
              <w:bottom w:val="nil"/>
              <w:right w:val="double" w:sz="6" w:space="0" w:color="auto"/>
            </w:tcBorders>
            <w:noWrap/>
            <w:vAlign w:val="center"/>
          </w:tcPr>
          <w:p w14:paraId="4ADD2047" w14:textId="638C6A17" w:rsidR="0000559F" w:rsidRPr="00073CA0" w:rsidRDefault="003B6473" w:rsidP="00B62FAC">
            <w:pPr>
              <w:ind w:left="284"/>
              <w:jc w:val="center"/>
              <w:rPr>
                <w:szCs w:val="24"/>
                <w:lang w:val="en-GB"/>
              </w:rPr>
            </w:pPr>
            <w:r>
              <w:rPr>
                <w:szCs w:val="24"/>
                <w:lang w:val="en-GB"/>
              </w:rPr>
              <w:t>60</w:t>
            </w:r>
            <w:r w:rsidR="0000559F" w:rsidRPr="00073CA0">
              <w:rPr>
                <w:szCs w:val="24"/>
                <w:lang w:val="en-GB"/>
              </w:rPr>
              <w:t>.</w:t>
            </w:r>
            <w:r>
              <w:rPr>
                <w:szCs w:val="24"/>
                <w:lang w:val="en-GB"/>
              </w:rPr>
              <w:t>636</w:t>
            </w:r>
            <w:r w:rsidR="0000559F" w:rsidRPr="00073CA0">
              <w:rPr>
                <w:szCs w:val="24"/>
                <w:lang w:val="en-GB"/>
              </w:rPr>
              <w:t>,</w:t>
            </w:r>
            <w:r>
              <w:rPr>
                <w:szCs w:val="24"/>
                <w:lang w:val="en-GB"/>
              </w:rPr>
              <w:t>94</w:t>
            </w:r>
          </w:p>
        </w:tc>
        <w:tc>
          <w:tcPr>
            <w:tcW w:w="2268" w:type="dxa"/>
            <w:tcBorders>
              <w:top w:val="nil"/>
              <w:left w:val="double" w:sz="4" w:space="0" w:color="auto"/>
              <w:bottom w:val="nil"/>
              <w:right w:val="single" w:sz="12" w:space="0" w:color="auto"/>
            </w:tcBorders>
            <w:noWrap/>
            <w:vAlign w:val="center"/>
          </w:tcPr>
          <w:p w14:paraId="202C16F7" w14:textId="17CEC8B0" w:rsidR="0000559F" w:rsidRPr="00073CA0" w:rsidRDefault="0000559F" w:rsidP="00B62FAC">
            <w:pPr>
              <w:ind w:left="284"/>
              <w:jc w:val="center"/>
              <w:rPr>
                <w:szCs w:val="24"/>
                <w:lang w:val="en-GB"/>
              </w:rPr>
            </w:pPr>
            <w:r w:rsidRPr="00073CA0">
              <w:rPr>
                <w:szCs w:val="24"/>
                <w:lang w:val="en-GB"/>
              </w:rPr>
              <w:t>5</w:t>
            </w:r>
            <w:r w:rsidR="005D16A2">
              <w:rPr>
                <w:szCs w:val="24"/>
                <w:lang w:val="en-GB"/>
              </w:rPr>
              <w:t>7</w:t>
            </w:r>
            <w:r w:rsidRPr="00073CA0">
              <w:rPr>
                <w:szCs w:val="24"/>
                <w:lang w:val="en-GB"/>
              </w:rPr>
              <w:t>.</w:t>
            </w:r>
            <w:r w:rsidR="005D16A2">
              <w:rPr>
                <w:szCs w:val="24"/>
                <w:lang w:val="en-GB"/>
              </w:rPr>
              <w:t>121</w:t>
            </w:r>
            <w:r w:rsidRPr="00073CA0">
              <w:rPr>
                <w:szCs w:val="24"/>
                <w:lang w:val="en-GB"/>
              </w:rPr>
              <w:t>,</w:t>
            </w:r>
            <w:r w:rsidR="005D16A2">
              <w:rPr>
                <w:szCs w:val="24"/>
                <w:lang w:val="en-GB"/>
              </w:rPr>
              <w:t>74</w:t>
            </w:r>
          </w:p>
        </w:tc>
      </w:tr>
      <w:tr w:rsidR="0000559F" w:rsidRPr="00073CA0" w14:paraId="2685194F"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19BB9ACE" w14:textId="77777777" w:rsidR="0000559F" w:rsidRPr="00073CA0" w:rsidRDefault="0000559F" w:rsidP="00B62FAC">
            <w:pPr>
              <w:ind w:left="284"/>
              <w:jc w:val="center"/>
              <w:rPr>
                <w:b/>
                <w:bCs/>
                <w:szCs w:val="24"/>
                <w:lang w:val="en-US"/>
              </w:rPr>
            </w:pPr>
            <w:r w:rsidRPr="00073CA0">
              <w:rPr>
                <w:b/>
                <w:bCs/>
                <w:szCs w:val="24"/>
                <w:lang w:val="en-US"/>
              </w:rPr>
              <w:t>12</w:t>
            </w:r>
          </w:p>
        </w:tc>
        <w:tc>
          <w:tcPr>
            <w:tcW w:w="2238" w:type="dxa"/>
            <w:tcBorders>
              <w:top w:val="nil"/>
              <w:left w:val="double" w:sz="6" w:space="0" w:color="auto"/>
              <w:bottom w:val="nil"/>
              <w:right w:val="double" w:sz="6" w:space="0" w:color="auto"/>
            </w:tcBorders>
            <w:noWrap/>
            <w:vAlign w:val="center"/>
          </w:tcPr>
          <w:p w14:paraId="4D2E7DB8" w14:textId="05CD904A" w:rsidR="0000559F" w:rsidRPr="00073CA0" w:rsidRDefault="003B6473" w:rsidP="00B62FAC">
            <w:pPr>
              <w:ind w:left="284"/>
              <w:jc w:val="center"/>
              <w:rPr>
                <w:szCs w:val="24"/>
                <w:lang w:val="en-GB"/>
              </w:rPr>
            </w:pPr>
            <w:r>
              <w:rPr>
                <w:szCs w:val="24"/>
                <w:lang w:val="en-GB"/>
              </w:rPr>
              <w:t>62</w:t>
            </w:r>
            <w:r w:rsidR="0000559F" w:rsidRPr="00073CA0">
              <w:rPr>
                <w:szCs w:val="24"/>
                <w:lang w:val="en-GB"/>
              </w:rPr>
              <w:t>.</w:t>
            </w:r>
            <w:r>
              <w:rPr>
                <w:szCs w:val="24"/>
                <w:lang w:val="en-GB"/>
              </w:rPr>
              <w:t>054</w:t>
            </w:r>
            <w:r w:rsidR="0000559F" w:rsidRPr="00073CA0">
              <w:rPr>
                <w:szCs w:val="24"/>
                <w:lang w:val="en-GB"/>
              </w:rPr>
              <w:t>,</w:t>
            </w:r>
            <w:r>
              <w:rPr>
                <w:szCs w:val="24"/>
                <w:lang w:val="en-GB"/>
              </w:rPr>
              <w:t>77</w:t>
            </w:r>
          </w:p>
        </w:tc>
        <w:tc>
          <w:tcPr>
            <w:tcW w:w="2268" w:type="dxa"/>
            <w:tcBorders>
              <w:top w:val="nil"/>
              <w:left w:val="double" w:sz="4" w:space="0" w:color="auto"/>
              <w:bottom w:val="nil"/>
              <w:right w:val="single" w:sz="12" w:space="0" w:color="auto"/>
            </w:tcBorders>
            <w:noWrap/>
            <w:vAlign w:val="center"/>
          </w:tcPr>
          <w:p w14:paraId="0B99CE1E" w14:textId="05719094" w:rsidR="0000559F" w:rsidRPr="00073CA0" w:rsidRDefault="0000559F" w:rsidP="00B62FAC">
            <w:pPr>
              <w:ind w:left="284"/>
              <w:jc w:val="center"/>
              <w:rPr>
                <w:szCs w:val="24"/>
                <w:lang w:val="en-GB"/>
              </w:rPr>
            </w:pPr>
            <w:r w:rsidRPr="00073CA0">
              <w:rPr>
                <w:szCs w:val="24"/>
                <w:lang w:val="en-GB"/>
              </w:rPr>
              <w:t>5</w:t>
            </w:r>
            <w:r w:rsidR="005D16A2">
              <w:rPr>
                <w:szCs w:val="24"/>
                <w:lang w:val="en-GB"/>
              </w:rPr>
              <w:t>8</w:t>
            </w:r>
            <w:r w:rsidRPr="00073CA0">
              <w:rPr>
                <w:szCs w:val="24"/>
                <w:lang w:val="en-GB"/>
              </w:rPr>
              <w:t>.</w:t>
            </w:r>
            <w:r w:rsidR="005D16A2">
              <w:rPr>
                <w:szCs w:val="24"/>
                <w:lang w:val="en-GB"/>
              </w:rPr>
              <w:t>457</w:t>
            </w:r>
            <w:r w:rsidRPr="00073CA0">
              <w:rPr>
                <w:szCs w:val="24"/>
                <w:lang w:val="en-GB"/>
              </w:rPr>
              <w:t>,</w:t>
            </w:r>
            <w:r w:rsidR="005D16A2">
              <w:rPr>
                <w:szCs w:val="24"/>
                <w:lang w:val="en-GB"/>
              </w:rPr>
              <w:t>38</w:t>
            </w:r>
          </w:p>
        </w:tc>
      </w:tr>
      <w:tr w:rsidR="0000559F" w:rsidRPr="00073CA0" w14:paraId="2F4CE678"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5B28BF51" w14:textId="77777777" w:rsidR="0000559F" w:rsidRPr="00073CA0" w:rsidRDefault="0000559F" w:rsidP="00B62FAC">
            <w:pPr>
              <w:ind w:left="284"/>
              <w:jc w:val="center"/>
              <w:rPr>
                <w:b/>
                <w:bCs/>
                <w:szCs w:val="24"/>
                <w:lang w:val="en-US"/>
              </w:rPr>
            </w:pPr>
            <w:r w:rsidRPr="00073CA0">
              <w:rPr>
                <w:b/>
                <w:bCs/>
                <w:szCs w:val="24"/>
                <w:lang w:val="en-US"/>
              </w:rPr>
              <w:t>13</w:t>
            </w:r>
          </w:p>
        </w:tc>
        <w:tc>
          <w:tcPr>
            <w:tcW w:w="2238" w:type="dxa"/>
            <w:tcBorders>
              <w:top w:val="nil"/>
              <w:left w:val="double" w:sz="6" w:space="0" w:color="auto"/>
              <w:bottom w:val="nil"/>
              <w:right w:val="double" w:sz="6" w:space="0" w:color="auto"/>
            </w:tcBorders>
            <w:noWrap/>
            <w:vAlign w:val="center"/>
          </w:tcPr>
          <w:p w14:paraId="45407B8A" w14:textId="5EB9ACF9" w:rsidR="0000559F" w:rsidRPr="00073CA0" w:rsidRDefault="003B6473" w:rsidP="00B62FAC">
            <w:pPr>
              <w:ind w:left="284"/>
              <w:jc w:val="center"/>
              <w:rPr>
                <w:szCs w:val="24"/>
                <w:lang w:val="en-GB"/>
              </w:rPr>
            </w:pPr>
            <w:r>
              <w:rPr>
                <w:szCs w:val="24"/>
                <w:lang w:val="en-GB"/>
              </w:rPr>
              <w:t>63</w:t>
            </w:r>
            <w:r w:rsidR="0000559F" w:rsidRPr="00073CA0">
              <w:rPr>
                <w:szCs w:val="24"/>
                <w:lang w:val="en-GB"/>
              </w:rPr>
              <w:t>.</w:t>
            </w:r>
            <w:r>
              <w:rPr>
                <w:szCs w:val="24"/>
                <w:lang w:val="en-GB"/>
              </w:rPr>
              <w:t>472</w:t>
            </w:r>
            <w:r w:rsidR="0000559F" w:rsidRPr="00073CA0">
              <w:rPr>
                <w:szCs w:val="24"/>
                <w:lang w:val="en-GB"/>
              </w:rPr>
              <w:t>,</w:t>
            </w:r>
            <w:r>
              <w:rPr>
                <w:szCs w:val="24"/>
                <w:lang w:val="en-GB"/>
              </w:rPr>
              <w:t>60</w:t>
            </w:r>
          </w:p>
        </w:tc>
        <w:tc>
          <w:tcPr>
            <w:tcW w:w="2268" w:type="dxa"/>
            <w:tcBorders>
              <w:top w:val="nil"/>
              <w:left w:val="double" w:sz="4" w:space="0" w:color="auto"/>
              <w:bottom w:val="nil"/>
              <w:right w:val="single" w:sz="12" w:space="0" w:color="auto"/>
            </w:tcBorders>
            <w:noWrap/>
            <w:vAlign w:val="center"/>
          </w:tcPr>
          <w:p w14:paraId="55D0334D" w14:textId="1BC3F3B5" w:rsidR="0000559F" w:rsidRPr="00073CA0" w:rsidRDefault="0000559F" w:rsidP="00B62FAC">
            <w:pPr>
              <w:ind w:left="284"/>
              <w:jc w:val="center"/>
              <w:rPr>
                <w:szCs w:val="24"/>
                <w:lang w:val="en-GB"/>
              </w:rPr>
            </w:pPr>
            <w:r w:rsidRPr="00073CA0">
              <w:rPr>
                <w:szCs w:val="24"/>
                <w:lang w:val="en-GB"/>
              </w:rPr>
              <w:t>5</w:t>
            </w:r>
            <w:r w:rsidR="005D16A2">
              <w:rPr>
                <w:szCs w:val="24"/>
                <w:lang w:val="en-GB"/>
              </w:rPr>
              <w:t>9</w:t>
            </w:r>
            <w:r w:rsidRPr="00073CA0">
              <w:rPr>
                <w:szCs w:val="24"/>
                <w:lang w:val="en-GB"/>
              </w:rPr>
              <w:t>.</w:t>
            </w:r>
            <w:r w:rsidR="005D16A2">
              <w:rPr>
                <w:szCs w:val="24"/>
                <w:lang w:val="en-GB"/>
              </w:rPr>
              <w:t>793</w:t>
            </w:r>
            <w:r w:rsidRPr="00073CA0">
              <w:rPr>
                <w:szCs w:val="24"/>
                <w:lang w:val="en-GB"/>
              </w:rPr>
              <w:t>,</w:t>
            </w:r>
            <w:r w:rsidR="005D16A2">
              <w:rPr>
                <w:szCs w:val="24"/>
                <w:lang w:val="en-GB"/>
              </w:rPr>
              <w:t>02</w:t>
            </w:r>
          </w:p>
        </w:tc>
      </w:tr>
      <w:tr w:rsidR="0000559F" w:rsidRPr="00073CA0" w14:paraId="7228E71B" w14:textId="77777777" w:rsidTr="0000559F">
        <w:trPr>
          <w:trHeight w:val="300"/>
          <w:jc w:val="center"/>
        </w:trPr>
        <w:tc>
          <w:tcPr>
            <w:tcW w:w="1291" w:type="dxa"/>
            <w:tcBorders>
              <w:top w:val="nil"/>
              <w:left w:val="single" w:sz="12" w:space="0" w:color="auto"/>
              <w:bottom w:val="nil"/>
              <w:right w:val="double" w:sz="6" w:space="0" w:color="auto"/>
            </w:tcBorders>
            <w:shd w:val="clear" w:color="auto" w:fill="C0C0C0"/>
            <w:noWrap/>
            <w:vAlign w:val="center"/>
          </w:tcPr>
          <w:p w14:paraId="343246BC" w14:textId="77777777" w:rsidR="0000559F" w:rsidRPr="00073CA0" w:rsidRDefault="0000559F" w:rsidP="00B62FAC">
            <w:pPr>
              <w:ind w:left="284"/>
              <w:jc w:val="center"/>
              <w:rPr>
                <w:b/>
                <w:bCs/>
                <w:szCs w:val="24"/>
                <w:lang w:val="en-US"/>
              </w:rPr>
            </w:pPr>
            <w:r w:rsidRPr="00073CA0">
              <w:rPr>
                <w:b/>
                <w:bCs/>
                <w:szCs w:val="24"/>
                <w:lang w:val="en-US"/>
              </w:rPr>
              <w:t>14</w:t>
            </w:r>
          </w:p>
        </w:tc>
        <w:tc>
          <w:tcPr>
            <w:tcW w:w="2238" w:type="dxa"/>
            <w:tcBorders>
              <w:top w:val="nil"/>
              <w:left w:val="double" w:sz="6" w:space="0" w:color="auto"/>
              <w:bottom w:val="nil"/>
              <w:right w:val="double" w:sz="6" w:space="0" w:color="auto"/>
            </w:tcBorders>
            <w:noWrap/>
            <w:vAlign w:val="center"/>
          </w:tcPr>
          <w:p w14:paraId="07D07C88" w14:textId="09F8CFF9" w:rsidR="0000559F" w:rsidRPr="00073CA0" w:rsidRDefault="003B6473" w:rsidP="00B62FAC">
            <w:pPr>
              <w:ind w:left="284"/>
              <w:jc w:val="center"/>
              <w:rPr>
                <w:szCs w:val="24"/>
                <w:lang w:val="en-GB"/>
              </w:rPr>
            </w:pPr>
            <w:r>
              <w:rPr>
                <w:szCs w:val="24"/>
                <w:lang w:val="en-GB"/>
              </w:rPr>
              <w:t>64</w:t>
            </w:r>
            <w:r w:rsidR="0000559F" w:rsidRPr="00073CA0">
              <w:rPr>
                <w:szCs w:val="24"/>
                <w:lang w:val="en-GB"/>
              </w:rPr>
              <w:t>.</w:t>
            </w:r>
            <w:r>
              <w:rPr>
                <w:szCs w:val="24"/>
                <w:lang w:val="en-GB"/>
              </w:rPr>
              <w:t>890</w:t>
            </w:r>
            <w:r w:rsidR="0000559F" w:rsidRPr="00073CA0">
              <w:rPr>
                <w:szCs w:val="24"/>
                <w:lang w:val="en-GB"/>
              </w:rPr>
              <w:t>,</w:t>
            </w:r>
            <w:r>
              <w:rPr>
                <w:szCs w:val="24"/>
                <w:lang w:val="en-GB"/>
              </w:rPr>
              <w:t>43</w:t>
            </w:r>
          </w:p>
        </w:tc>
        <w:tc>
          <w:tcPr>
            <w:tcW w:w="2268" w:type="dxa"/>
            <w:tcBorders>
              <w:top w:val="nil"/>
              <w:left w:val="double" w:sz="4" w:space="0" w:color="auto"/>
              <w:bottom w:val="nil"/>
              <w:right w:val="single" w:sz="12" w:space="0" w:color="auto"/>
            </w:tcBorders>
            <w:noWrap/>
            <w:vAlign w:val="center"/>
          </w:tcPr>
          <w:p w14:paraId="644625E6" w14:textId="75261B6F" w:rsidR="0000559F" w:rsidRPr="00073CA0" w:rsidRDefault="005D16A2" w:rsidP="00B62FAC">
            <w:pPr>
              <w:ind w:left="284"/>
              <w:jc w:val="center"/>
              <w:rPr>
                <w:szCs w:val="24"/>
                <w:lang w:val="en-GB"/>
              </w:rPr>
            </w:pPr>
            <w:r>
              <w:rPr>
                <w:szCs w:val="24"/>
                <w:lang w:val="en-GB"/>
              </w:rPr>
              <w:t>61</w:t>
            </w:r>
            <w:r w:rsidR="0000559F" w:rsidRPr="00073CA0">
              <w:rPr>
                <w:szCs w:val="24"/>
                <w:lang w:val="en-GB"/>
              </w:rPr>
              <w:t>.</w:t>
            </w:r>
            <w:r>
              <w:rPr>
                <w:szCs w:val="24"/>
                <w:lang w:val="en-GB"/>
              </w:rPr>
              <w:t>128</w:t>
            </w:r>
            <w:r w:rsidR="0000559F" w:rsidRPr="00073CA0">
              <w:rPr>
                <w:szCs w:val="24"/>
                <w:lang w:val="en-GB"/>
              </w:rPr>
              <w:t>,</w:t>
            </w:r>
            <w:r>
              <w:rPr>
                <w:szCs w:val="24"/>
                <w:lang w:val="en-GB"/>
              </w:rPr>
              <w:t>66</w:t>
            </w:r>
          </w:p>
        </w:tc>
      </w:tr>
      <w:tr w:rsidR="0000559F" w:rsidRPr="00073CA0" w14:paraId="60CDE0F6" w14:textId="77777777" w:rsidTr="0000559F">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center"/>
          </w:tcPr>
          <w:p w14:paraId="2636EEFF" w14:textId="77777777" w:rsidR="0000559F" w:rsidRPr="00073CA0" w:rsidRDefault="0000559F" w:rsidP="00B62FAC">
            <w:pPr>
              <w:ind w:left="284"/>
              <w:jc w:val="center"/>
              <w:rPr>
                <w:b/>
                <w:bCs/>
                <w:szCs w:val="24"/>
                <w:lang w:val="en-US"/>
              </w:rPr>
            </w:pPr>
            <w:r w:rsidRPr="00073CA0">
              <w:rPr>
                <w:b/>
                <w:bCs/>
                <w:szCs w:val="24"/>
                <w:lang w:val="en-US"/>
              </w:rPr>
              <w:t>15</w:t>
            </w:r>
          </w:p>
        </w:tc>
        <w:tc>
          <w:tcPr>
            <w:tcW w:w="2238" w:type="dxa"/>
            <w:tcBorders>
              <w:top w:val="nil"/>
              <w:left w:val="double" w:sz="6" w:space="0" w:color="auto"/>
              <w:bottom w:val="single" w:sz="12" w:space="0" w:color="auto"/>
              <w:right w:val="double" w:sz="6" w:space="0" w:color="auto"/>
            </w:tcBorders>
            <w:noWrap/>
            <w:vAlign w:val="center"/>
          </w:tcPr>
          <w:p w14:paraId="247B6D9A" w14:textId="64D0CAF6" w:rsidR="0000559F" w:rsidRPr="00073CA0" w:rsidRDefault="003B6473" w:rsidP="00B62FAC">
            <w:pPr>
              <w:ind w:left="284"/>
              <w:jc w:val="center"/>
              <w:rPr>
                <w:szCs w:val="24"/>
                <w:lang w:val="en-GB"/>
              </w:rPr>
            </w:pPr>
            <w:r>
              <w:rPr>
                <w:szCs w:val="24"/>
                <w:lang w:val="en-GB"/>
              </w:rPr>
              <w:t>66</w:t>
            </w:r>
            <w:r w:rsidR="0000559F" w:rsidRPr="00073CA0">
              <w:rPr>
                <w:szCs w:val="24"/>
                <w:lang w:val="en-GB"/>
              </w:rPr>
              <w:t>.</w:t>
            </w:r>
            <w:r>
              <w:rPr>
                <w:szCs w:val="24"/>
                <w:lang w:val="en-GB"/>
              </w:rPr>
              <w:t>308</w:t>
            </w:r>
            <w:r w:rsidR="0000559F" w:rsidRPr="00073CA0">
              <w:rPr>
                <w:szCs w:val="24"/>
                <w:lang w:val="en-GB"/>
              </w:rPr>
              <w:t>,</w:t>
            </w:r>
            <w:r>
              <w:rPr>
                <w:szCs w:val="24"/>
                <w:lang w:val="en-GB"/>
              </w:rPr>
              <w:t>26</w:t>
            </w:r>
          </w:p>
        </w:tc>
        <w:tc>
          <w:tcPr>
            <w:tcW w:w="2268" w:type="dxa"/>
            <w:tcBorders>
              <w:top w:val="nil"/>
              <w:left w:val="double" w:sz="4" w:space="0" w:color="auto"/>
              <w:bottom w:val="single" w:sz="12" w:space="0" w:color="auto"/>
              <w:right w:val="single" w:sz="12" w:space="0" w:color="auto"/>
            </w:tcBorders>
            <w:noWrap/>
            <w:vAlign w:val="center"/>
          </w:tcPr>
          <w:p w14:paraId="2E2872EE" w14:textId="08CF615F" w:rsidR="0000559F" w:rsidRPr="00073CA0" w:rsidRDefault="005D16A2" w:rsidP="00B62FAC">
            <w:pPr>
              <w:ind w:left="284"/>
              <w:jc w:val="center"/>
              <w:rPr>
                <w:szCs w:val="24"/>
                <w:lang w:val="en-GB"/>
              </w:rPr>
            </w:pPr>
            <w:r>
              <w:rPr>
                <w:szCs w:val="24"/>
                <w:lang w:val="en-GB"/>
              </w:rPr>
              <w:t>62</w:t>
            </w:r>
            <w:r w:rsidR="0000559F" w:rsidRPr="00073CA0">
              <w:rPr>
                <w:szCs w:val="24"/>
                <w:lang w:val="en-GB"/>
              </w:rPr>
              <w:t>.</w:t>
            </w:r>
            <w:r>
              <w:rPr>
                <w:szCs w:val="24"/>
                <w:lang w:val="en-GB"/>
              </w:rPr>
              <w:t>464</w:t>
            </w:r>
            <w:r w:rsidR="0000559F" w:rsidRPr="00073CA0">
              <w:rPr>
                <w:szCs w:val="24"/>
                <w:lang w:val="en-GB"/>
              </w:rPr>
              <w:t>,</w:t>
            </w:r>
            <w:r>
              <w:rPr>
                <w:szCs w:val="24"/>
                <w:lang w:val="en-GB"/>
              </w:rPr>
              <w:t>30</w:t>
            </w:r>
          </w:p>
        </w:tc>
      </w:tr>
      <w:bookmarkEnd w:id="153"/>
    </w:tbl>
    <w:p w14:paraId="5FD28823" w14:textId="77777777" w:rsidR="0000559F" w:rsidRDefault="0000559F">
      <w:pPr>
        <w:ind w:left="284"/>
        <w:jc w:val="both"/>
        <w:rPr>
          <w:rFonts w:ascii="Arial" w:hAnsi="Arial"/>
          <w:b/>
          <w:bCs/>
          <w:shd w:val="clear" w:color="auto" w:fill="FFFF00"/>
        </w:rPr>
      </w:pPr>
    </w:p>
    <w:p w14:paraId="09421D8E" w14:textId="77777777" w:rsidR="0093331A" w:rsidRDefault="0093331A">
      <w:pPr>
        <w:spacing w:before="0" w:after="0"/>
        <w:ind w:left="0"/>
        <w:rPr>
          <w:rFonts w:ascii="Arial" w:hAnsi="Arial"/>
          <w:b/>
          <w:bCs/>
          <w:shd w:val="clear" w:color="auto" w:fill="FFFF00"/>
        </w:rPr>
      </w:pPr>
      <w:r>
        <w:rPr>
          <w:rFonts w:ascii="Arial" w:hAnsi="Arial"/>
          <w:b/>
          <w:bCs/>
          <w:shd w:val="clear" w:color="auto" w:fill="FFFF00"/>
        </w:rPr>
        <w:br w:type="page"/>
      </w:r>
    </w:p>
    <w:p w14:paraId="48747D05" w14:textId="77777777" w:rsidR="0093331A" w:rsidRDefault="0093331A">
      <w:pPr>
        <w:ind w:left="284"/>
        <w:jc w:val="both"/>
        <w:rPr>
          <w:rFonts w:ascii="Arial" w:eastAsia="Arial" w:hAnsi="Arial" w:cs="Arial"/>
          <w:b/>
          <w:bCs/>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1A" w:rsidRPr="00020534" w14:paraId="5B673BCC" w14:textId="77777777" w:rsidTr="002A2F55">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37ECF7A4" w14:textId="77777777" w:rsidR="0093331A" w:rsidRPr="00020534" w:rsidRDefault="0093331A" w:rsidP="002A2F55">
            <w:pPr>
              <w:spacing w:before="0" w:after="0"/>
              <w:ind w:hanging="764"/>
              <w:jc w:val="center"/>
              <w:rPr>
                <w:b/>
                <w:bCs/>
                <w:lang w:val="en-US"/>
              </w:rPr>
            </w:pPr>
            <w:proofErr w:type="spellStart"/>
            <w:r w:rsidRPr="00020534">
              <w:rPr>
                <w:b/>
                <w:bCs/>
                <w:lang w:val="en-US"/>
              </w:rPr>
              <w:t>salaris</w:t>
            </w:r>
            <w:proofErr w:type="spellEnd"/>
            <w:r w:rsidRPr="00020534">
              <w:rPr>
                <w:b/>
                <w:bCs/>
                <w:lang w:val="en-US"/>
              </w:rPr>
              <w:t>-</w:t>
            </w:r>
          </w:p>
          <w:p w14:paraId="18E52BB7" w14:textId="77777777" w:rsidR="0093331A" w:rsidRPr="00020534" w:rsidRDefault="0093331A" w:rsidP="002A2F55">
            <w:pPr>
              <w:spacing w:before="0" w:after="0"/>
              <w:ind w:left="87"/>
              <w:jc w:val="center"/>
              <w:rPr>
                <w:b/>
                <w:bCs/>
                <w:lang w:val="en-US"/>
              </w:rPr>
            </w:pPr>
            <w:proofErr w:type="spellStart"/>
            <w:r w:rsidRPr="00020534">
              <w:rPr>
                <w:b/>
                <w:bCs/>
                <w:lang w:val="en-US"/>
              </w:rPr>
              <w:t>schalen</w:t>
            </w:r>
            <w:proofErr w:type="spellEnd"/>
            <w:r w:rsidRPr="00020534">
              <w:rPr>
                <w:b/>
                <w:bCs/>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C0C0C0"/>
            <w:vAlign w:val="center"/>
          </w:tcPr>
          <w:p w14:paraId="2ACADCDB" w14:textId="77777777" w:rsidR="0093331A" w:rsidRPr="00020534" w:rsidRDefault="0093331A" w:rsidP="002A2F55">
            <w:pPr>
              <w:spacing w:before="0" w:after="0"/>
              <w:ind w:left="214"/>
              <w:jc w:val="right"/>
              <w:rPr>
                <w:b/>
                <w:bCs/>
                <w:lang w:val="en-US"/>
              </w:rPr>
            </w:pPr>
            <w:r w:rsidRPr="00020534">
              <w:rPr>
                <w:b/>
                <w:bCs/>
                <w:lang w:val="en-US"/>
              </w:rPr>
              <w:t>A1a</w:t>
            </w:r>
          </w:p>
        </w:tc>
        <w:tc>
          <w:tcPr>
            <w:tcW w:w="1375" w:type="dxa"/>
            <w:tcBorders>
              <w:top w:val="single" w:sz="12" w:space="0" w:color="auto"/>
              <w:left w:val="nil"/>
              <w:bottom w:val="double" w:sz="6" w:space="0" w:color="auto"/>
              <w:right w:val="double" w:sz="6" w:space="0" w:color="auto"/>
            </w:tcBorders>
            <w:shd w:val="clear" w:color="auto" w:fill="C0C0C0"/>
            <w:vAlign w:val="center"/>
          </w:tcPr>
          <w:p w14:paraId="43877B13" w14:textId="77777777" w:rsidR="0093331A" w:rsidRPr="00020534" w:rsidRDefault="0093331A" w:rsidP="002A2F55">
            <w:pPr>
              <w:spacing w:before="0" w:after="0"/>
              <w:ind w:left="355"/>
              <w:jc w:val="right"/>
              <w:rPr>
                <w:b/>
                <w:bCs/>
                <w:lang w:val="en-US"/>
              </w:rPr>
            </w:pPr>
            <w:r w:rsidRPr="00020534">
              <w:rPr>
                <w:b/>
                <w:bCs/>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C0C0C0"/>
            <w:vAlign w:val="center"/>
          </w:tcPr>
          <w:p w14:paraId="3F89669D" w14:textId="77777777" w:rsidR="0093331A" w:rsidRPr="00020534" w:rsidRDefault="0093331A" w:rsidP="002A2F55">
            <w:pPr>
              <w:spacing w:before="0" w:after="0"/>
              <w:ind w:left="156"/>
              <w:jc w:val="right"/>
              <w:rPr>
                <w:b/>
                <w:bCs/>
                <w:lang w:val="en-US"/>
              </w:rPr>
            </w:pPr>
            <w:r w:rsidRPr="00020534">
              <w:rPr>
                <w:b/>
                <w:bCs/>
                <w:lang w:val="en-US"/>
              </w:rPr>
              <w:t>A2a</w:t>
            </w:r>
          </w:p>
        </w:tc>
        <w:tc>
          <w:tcPr>
            <w:tcW w:w="1133" w:type="dxa"/>
            <w:tcBorders>
              <w:top w:val="single" w:sz="12" w:space="0" w:color="auto"/>
              <w:left w:val="nil"/>
              <w:bottom w:val="double" w:sz="6" w:space="0" w:color="auto"/>
              <w:right w:val="double" w:sz="6" w:space="0" w:color="auto"/>
            </w:tcBorders>
            <w:shd w:val="clear" w:color="auto" w:fill="C0C0C0"/>
            <w:vAlign w:val="center"/>
          </w:tcPr>
          <w:p w14:paraId="15325F4B" w14:textId="77777777" w:rsidR="0093331A" w:rsidRPr="00020534" w:rsidRDefault="0093331A" w:rsidP="002A2F55">
            <w:pPr>
              <w:spacing w:before="0" w:after="0"/>
              <w:ind w:left="113"/>
              <w:jc w:val="right"/>
              <w:rPr>
                <w:b/>
                <w:bCs/>
                <w:lang w:val="en-US"/>
              </w:rPr>
            </w:pPr>
            <w:r w:rsidRPr="00020534">
              <w:rPr>
                <w:b/>
                <w:bCs/>
                <w:lang w:val="en-US"/>
              </w:rPr>
              <w:t>A3a</w:t>
            </w:r>
          </w:p>
        </w:tc>
        <w:tc>
          <w:tcPr>
            <w:tcW w:w="1277" w:type="dxa"/>
            <w:tcBorders>
              <w:top w:val="single" w:sz="12" w:space="0" w:color="auto"/>
              <w:left w:val="nil"/>
              <w:bottom w:val="double" w:sz="6" w:space="0" w:color="auto"/>
              <w:right w:val="double" w:sz="6" w:space="0" w:color="auto"/>
            </w:tcBorders>
            <w:shd w:val="clear" w:color="auto" w:fill="C0C0C0"/>
            <w:vAlign w:val="center"/>
          </w:tcPr>
          <w:p w14:paraId="487E73F2" w14:textId="77777777" w:rsidR="0093331A" w:rsidRPr="00020534" w:rsidRDefault="0093331A" w:rsidP="002A2F55">
            <w:pPr>
              <w:spacing w:before="0" w:after="0"/>
              <w:ind w:left="256"/>
              <w:jc w:val="right"/>
              <w:rPr>
                <w:b/>
                <w:bCs/>
                <w:lang w:val="en-US"/>
              </w:rPr>
            </w:pPr>
            <w:r w:rsidRPr="00020534">
              <w:rPr>
                <w:b/>
                <w:bCs/>
                <w:lang w:val="en-US"/>
              </w:rPr>
              <w:t>A4a</w:t>
            </w:r>
          </w:p>
        </w:tc>
        <w:tc>
          <w:tcPr>
            <w:tcW w:w="1195" w:type="dxa"/>
            <w:tcBorders>
              <w:top w:val="single" w:sz="12" w:space="0" w:color="auto"/>
              <w:left w:val="nil"/>
              <w:bottom w:val="double" w:sz="6" w:space="0" w:color="auto"/>
              <w:right w:val="single" w:sz="12" w:space="0" w:color="auto"/>
            </w:tcBorders>
            <w:shd w:val="clear" w:color="auto" w:fill="C0C0C0"/>
            <w:vAlign w:val="center"/>
          </w:tcPr>
          <w:p w14:paraId="3632F17E" w14:textId="77777777" w:rsidR="0093331A" w:rsidRPr="00020534" w:rsidRDefault="0093331A" w:rsidP="002A2F55">
            <w:pPr>
              <w:spacing w:before="0" w:after="0"/>
              <w:ind w:left="255"/>
              <w:jc w:val="right"/>
              <w:rPr>
                <w:b/>
                <w:bCs/>
                <w:lang w:val="en-US"/>
              </w:rPr>
            </w:pPr>
            <w:r w:rsidRPr="00020534">
              <w:rPr>
                <w:b/>
                <w:bCs/>
                <w:lang w:val="en-US"/>
              </w:rPr>
              <w:t>A4b</w:t>
            </w:r>
          </w:p>
        </w:tc>
      </w:tr>
      <w:tr w:rsidR="0093331A" w:rsidRPr="00020534" w14:paraId="116C3F1B"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226DF6D3" w14:textId="77777777" w:rsidR="0093331A" w:rsidRPr="00020534" w:rsidRDefault="0093331A" w:rsidP="002A2F55">
            <w:pPr>
              <w:spacing w:before="0" w:after="0"/>
              <w:ind w:hanging="764"/>
              <w:rPr>
                <w:b/>
                <w:bCs/>
              </w:rPr>
            </w:pPr>
            <w:r w:rsidRPr="00020534">
              <w:rPr>
                <w:b/>
                <w:bCs/>
              </w:rPr>
              <w:t>minimum</w:t>
            </w:r>
          </w:p>
        </w:tc>
        <w:tc>
          <w:tcPr>
            <w:tcW w:w="1234" w:type="dxa"/>
            <w:tcBorders>
              <w:top w:val="nil"/>
              <w:left w:val="double" w:sz="6" w:space="0" w:color="auto"/>
              <w:bottom w:val="nil"/>
              <w:right w:val="double" w:sz="6" w:space="0" w:color="auto"/>
            </w:tcBorders>
            <w:noWrap/>
            <w:vAlign w:val="bottom"/>
          </w:tcPr>
          <w:p w14:paraId="6FA2BDD6" w14:textId="77777777" w:rsidR="0093331A" w:rsidRPr="00020534" w:rsidRDefault="0093331A" w:rsidP="002A2F55">
            <w:pPr>
              <w:spacing w:before="0" w:after="0"/>
              <w:ind w:left="214"/>
              <w:jc w:val="right"/>
              <w:rPr>
                <w:bCs/>
              </w:rPr>
            </w:pPr>
            <w:r w:rsidRPr="00020534">
              <w:rPr>
                <w:bCs/>
              </w:rPr>
              <w:t>21.850</w:t>
            </w:r>
          </w:p>
        </w:tc>
        <w:tc>
          <w:tcPr>
            <w:tcW w:w="1375" w:type="dxa"/>
            <w:tcBorders>
              <w:top w:val="nil"/>
              <w:left w:val="double" w:sz="6" w:space="0" w:color="auto"/>
              <w:bottom w:val="nil"/>
              <w:right w:val="double" w:sz="6" w:space="0" w:color="auto"/>
            </w:tcBorders>
            <w:noWrap/>
            <w:vAlign w:val="bottom"/>
          </w:tcPr>
          <w:p w14:paraId="5159BBFE" w14:textId="77777777" w:rsidR="0093331A" w:rsidRPr="00020534" w:rsidRDefault="0093331A" w:rsidP="002A2F55">
            <w:pPr>
              <w:spacing w:before="0" w:after="0"/>
              <w:ind w:left="355"/>
              <w:jc w:val="right"/>
              <w:rPr>
                <w:bCs/>
              </w:rPr>
            </w:pPr>
            <w:r w:rsidRPr="00020534">
              <w:rPr>
                <w:bCs/>
              </w:rPr>
              <w:t>23.100</w:t>
            </w:r>
          </w:p>
        </w:tc>
        <w:tc>
          <w:tcPr>
            <w:tcW w:w="1177" w:type="dxa"/>
            <w:tcBorders>
              <w:top w:val="nil"/>
              <w:left w:val="double" w:sz="6" w:space="0" w:color="auto"/>
              <w:bottom w:val="nil"/>
              <w:right w:val="double" w:sz="6" w:space="0" w:color="auto"/>
            </w:tcBorders>
            <w:noWrap/>
            <w:vAlign w:val="bottom"/>
          </w:tcPr>
          <w:p w14:paraId="7A8DE5D9" w14:textId="77777777" w:rsidR="0093331A" w:rsidRPr="00020534" w:rsidRDefault="0093331A" w:rsidP="002A2F55">
            <w:pPr>
              <w:spacing w:before="0" w:after="0"/>
              <w:ind w:left="156"/>
              <w:jc w:val="right"/>
              <w:rPr>
                <w:bCs/>
              </w:rPr>
            </w:pPr>
            <w:r w:rsidRPr="00020534">
              <w:rPr>
                <w:bCs/>
              </w:rPr>
              <w:t>24.050</w:t>
            </w:r>
          </w:p>
        </w:tc>
        <w:tc>
          <w:tcPr>
            <w:tcW w:w="1133" w:type="dxa"/>
            <w:tcBorders>
              <w:top w:val="nil"/>
              <w:left w:val="double" w:sz="6" w:space="0" w:color="auto"/>
              <w:bottom w:val="nil"/>
              <w:right w:val="double" w:sz="6" w:space="0" w:color="auto"/>
            </w:tcBorders>
            <w:noWrap/>
            <w:vAlign w:val="bottom"/>
          </w:tcPr>
          <w:p w14:paraId="30B7A939" w14:textId="77777777" w:rsidR="0093331A" w:rsidRPr="00020534" w:rsidRDefault="0093331A" w:rsidP="002A2F55">
            <w:pPr>
              <w:spacing w:before="0" w:after="0"/>
              <w:ind w:left="113"/>
              <w:jc w:val="right"/>
              <w:rPr>
                <w:bCs/>
              </w:rPr>
            </w:pPr>
            <w:r w:rsidRPr="00020534">
              <w:rPr>
                <w:bCs/>
              </w:rPr>
              <w:t>26.300</w:t>
            </w:r>
          </w:p>
        </w:tc>
        <w:tc>
          <w:tcPr>
            <w:tcW w:w="1277" w:type="dxa"/>
            <w:tcBorders>
              <w:top w:val="nil"/>
              <w:left w:val="single" w:sz="4" w:space="0" w:color="auto"/>
              <w:bottom w:val="nil"/>
              <w:right w:val="double" w:sz="6" w:space="0" w:color="auto"/>
            </w:tcBorders>
            <w:noWrap/>
            <w:vAlign w:val="bottom"/>
          </w:tcPr>
          <w:p w14:paraId="10E3BF0F" w14:textId="77777777" w:rsidR="0093331A" w:rsidRPr="00020534" w:rsidRDefault="0093331A" w:rsidP="002A2F55">
            <w:pPr>
              <w:spacing w:before="0" w:after="0"/>
              <w:ind w:left="256"/>
              <w:jc w:val="right"/>
              <w:rPr>
                <w:bCs/>
              </w:rPr>
            </w:pPr>
            <w:r w:rsidRPr="00020534">
              <w:rPr>
                <w:bCs/>
              </w:rPr>
              <w:t>26.300</w:t>
            </w:r>
          </w:p>
        </w:tc>
        <w:tc>
          <w:tcPr>
            <w:tcW w:w="1195" w:type="dxa"/>
            <w:tcBorders>
              <w:top w:val="nil"/>
              <w:left w:val="nil"/>
              <w:bottom w:val="nil"/>
              <w:right w:val="single" w:sz="12" w:space="0" w:color="auto"/>
            </w:tcBorders>
            <w:noWrap/>
            <w:vAlign w:val="bottom"/>
          </w:tcPr>
          <w:p w14:paraId="0C2563A4" w14:textId="77777777" w:rsidR="0093331A" w:rsidRPr="00020534" w:rsidRDefault="0093331A" w:rsidP="002A2F55">
            <w:pPr>
              <w:spacing w:before="0" w:after="0"/>
              <w:ind w:left="255"/>
              <w:jc w:val="right"/>
              <w:rPr>
                <w:bCs/>
              </w:rPr>
            </w:pPr>
            <w:r w:rsidRPr="00020534">
              <w:rPr>
                <w:bCs/>
              </w:rPr>
              <w:t>27.950</w:t>
            </w:r>
          </w:p>
        </w:tc>
      </w:tr>
      <w:tr w:rsidR="0093331A" w:rsidRPr="00020534" w14:paraId="0C8377A5" w14:textId="77777777" w:rsidTr="002A2F55">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00BDAEF4" w14:textId="77777777" w:rsidR="0093331A" w:rsidRPr="00020534" w:rsidRDefault="0093331A" w:rsidP="002A2F55">
            <w:pPr>
              <w:spacing w:before="0" w:after="0"/>
              <w:ind w:hanging="764"/>
              <w:rPr>
                <w:b/>
                <w:bCs/>
              </w:rPr>
            </w:pPr>
            <w:r w:rsidRPr="00020534">
              <w:rPr>
                <w:b/>
                <w:bCs/>
              </w:rPr>
              <w:t>maximum</w:t>
            </w:r>
          </w:p>
        </w:tc>
        <w:tc>
          <w:tcPr>
            <w:tcW w:w="1234" w:type="dxa"/>
            <w:tcBorders>
              <w:top w:val="nil"/>
              <w:left w:val="double" w:sz="6" w:space="0" w:color="auto"/>
              <w:bottom w:val="dotDotDash" w:sz="8" w:space="0" w:color="auto"/>
              <w:right w:val="double" w:sz="6" w:space="0" w:color="auto"/>
            </w:tcBorders>
            <w:noWrap/>
            <w:vAlign w:val="bottom"/>
          </w:tcPr>
          <w:p w14:paraId="07ED6657" w14:textId="77777777" w:rsidR="0093331A" w:rsidRPr="00020534" w:rsidRDefault="0093331A" w:rsidP="002A2F55">
            <w:pPr>
              <w:spacing w:before="0" w:after="0"/>
              <w:ind w:left="214"/>
              <w:jc w:val="right"/>
              <w:rPr>
                <w:bCs/>
              </w:rPr>
            </w:pPr>
            <w:r w:rsidRPr="00020534">
              <w:rPr>
                <w:bCs/>
              </w:rPr>
              <w:t>34.000</w:t>
            </w:r>
          </w:p>
        </w:tc>
        <w:tc>
          <w:tcPr>
            <w:tcW w:w="1375" w:type="dxa"/>
            <w:tcBorders>
              <w:top w:val="nil"/>
              <w:left w:val="double" w:sz="6" w:space="0" w:color="auto"/>
              <w:bottom w:val="dotDotDash" w:sz="8" w:space="0" w:color="auto"/>
              <w:right w:val="double" w:sz="6" w:space="0" w:color="auto"/>
            </w:tcBorders>
            <w:noWrap/>
            <w:vAlign w:val="bottom"/>
          </w:tcPr>
          <w:p w14:paraId="397BC4B7" w14:textId="77777777" w:rsidR="0093331A" w:rsidRPr="00020534" w:rsidRDefault="0093331A" w:rsidP="002A2F55">
            <w:pPr>
              <w:spacing w:before="0" w:after="0"/>
              <w:ind w:left="355"/>
              <w:jc w:val="right"/>
              <w:rPr>
                <w:bCs/>
              </w:rPr>
            </w:pPr>
            <w:r w:rsidRPr="00020534">
              <w:rPr>
                <w:bCs/>
              </w:rPr>
              <w:t>35.250</w:t>
            </w:r>
          </w:p>
        </w:tc>
        <w:tc>
          <w:tcPr>
            <w:tcW w:w="1177" w:type="dxa"/>
            <w:tcBorders>
              <w:top w:val="nil"/>
              <w:left w:val="double" w:sz="6" w:space="0" w:color="auto"/>
              <w:bottom w:val="dotDotDash" w:sz="8" w:space="0" w:color="auto"/>
              <w:right w:val="double" w:sz="6" w:space="0" w:color="auto"/>
            </w:tcBorders>
            <w:noWrap/>
            <w:vAlign w:val="bottom"/>
          </w:tcPr>
          <w:p w14:paraId="5C366CCB" w14:textId="77777777" w:rsidR="0093331A" w:rsidRPr="00020534" w:rsidRDefault="0093331A" w:rsidP="002A2F55">
            <w:pPr>
              <w:spacing w:before="0" w:after="0"/>
              <w:ind w:left="156"/>
              <w:jc w:val="right"/>
              <w:rPr>
                <w:bCs/>
              </w:rPr>
            </w:pPr>
            <w:r w:rsidRPr="00020534">
              <w:rPr>
                <w:bCs/>
              </w:rPr>
              <w:t>36.200</w:t>
            </w:r>
          </w:p>
        </w:tc>
        <w:tc>
          <w:tcPr>
            <w:tcW w:w="1133" w:type="dxa"/>
            <w:tcBorders>
              <w:top w:val="nil"/>
              <w:left w:val="double" w:sz="6" w:space="0" w:color="auto"/>
              <w:bottom w:val="dotDotDash" w:sz="8" w:space="0" w:color="auto"/>
              <w:right w:val="double" w:sz="6" w:space="0" w:color="auto"/>
            </w:tcBorders>
            <w:noWrap/>
            <w:vAlign w:val="bottom"/>
          </w:tcPr>
          <w:p w14:paraId="2EF894D8" w14:textId="77777777" w:rsidR="0093331A" w:rsidRPr="00020534" w:rsidRDefault="0093331A" w:rsidP="002A2F55">
            <w:pPr>
              <w:spacing w:before="0" w:after="0"/>
              <w:ind w:left="113"/>
              <w:jc w:val="right"/>
              <w:rPr>
                <w:bCs/>
              </w:rPr>
            </w:pPr>
            <w:r w:rsidRPr="00020534">
              <w:rPr>
                <w:bCs/>
              </w:rPr>
              <w:t>38.450</w:t>
            </w:r>
          </w:p>
        </w:tc>
        <w:tc>
          <w:tcPr>
            <w:tcW w:w="1277" w:type="dxa"/>
            <w:tcBorders>
              <w:top w:val="nil"/>
              <w:left w:val="single" w:sz="4" w:space="0" w:color="auto"/>
              <w:bottom w:val="dotDotDash" w:sz="8" w:space="0" w:color="auto"/>
              <w:right w:val="double" w:sz="6" w:space="0" w:color="auto"/>
            </w:tcBorders>
            <w:noWrap/>
            <w:vAlign w:val="bottom"/>
          </w:tcPr>
          <w:p w14:paraId="1172E7EE" w14:textId="77777777" w:rsidR="0093331A" w:rsidRPr="00020534" w:rsidRDefault="0093331A" w:rsidP="002A2F55">
            <w:pPr>
              <w:spacing w:before="0" w:after="0"/>
              <w:ind w:left="256"/>
              <w:jc w:val="right"/>
              <w:rPr>
                <w:bCs/>
              </w:rPr>
            </w:pPr>
            <w:r w:rsidRPr="00020534">
              <w:rPr>
                <w:bCs/>
              </w:rPr>
              <w:t>38.450</w:t>
            </w:r>
          </w:p>
        </w:tc>
        <w:tc>
          <w:tcPr>
            <w:tcW w:w="1195" w:type="dxa"/>
            <w:tcBorders>
              <w:top w:val="nil"/>
              <w:left w:val="nil"/>
              <w:bottom w:val="dotDotDash" w:sz="8" w:space="0" w:color="auto"/>
              <w:right w:val="single" w:sz="12" w:space="0" w:color="auto"/>
            </w:tcBorders>
            <w:noWrap/>
            <w:vAlign w:val="bottom"/>
          </w:tcPr>
          <w:p w14:paraId="0038578D" w14:textId="77777777" w:rsidR="0093331A" w:rsidRPr="00020534" w:rsidRDefault="0093331A" w:rsidP="002A2F55">
            <w:pPr>
              <w:spacing w:before="0" w:after="0"/>
              <w:ind w:left="255"/>
              <w:jc w:val="right"/>
              <w:rPr>
                <w:bCs/>
              </w:rPr>
            </w:pPr>
            <w:r w:rsidRPr="00020534">
              <w:rPr>
                <w:bCs/>
              </w:rPr>
              <w:t>40.100</w:t>
            </w:r>
          </w:p>
        </w:tc>
      </w:tr>
      <w:tr w:rsidR="0093331A" w:rsidRPr="00020534" w14:paraId="2C02B58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A91A9FE" w14:textId="77777777" w:rsidR="0093331A" w:rsidRPr="00020534" w:rsidRDefault="0093331A" w:rsidP="002A2F55">
            <w:pPr>
              <w:spacing w:before="0" w:after="0"/>
              <w:ind w:hanging="764"/>
              <w:rPr>
                <w:b/>
                <w:bCs/>
              </w:rPr>
            </w:pPr>
            <w:r w:rsidRPr="00020534">
              <w:rPr>
                <w:b/>
                <w:bCs/>
              </w:rPr>
              <w:t>verhoging</w:t>
            </w:r>
          </w:p>
        </w:tc>
        <w:tc>
          <w:tcPr>
            <w:tcW w:w="1234" w:type="dxa"/>
            <w:tcBorders>
              <w:top w:val="nil"/>
              <w:left w:val="double" w:sz="6" w:space="0" w:color="auto"/>
              <w:bottom w:val="nil"/>
              <w:right w:val="double" w:sz="6" w:space="0" w:color="auto"/>
            </w:tcBorders>
            <w:noWrap/>
            <w:vAlign w:val="bottom"/>
          </w:tcPr>
          <w:p w14:paraId="31334E35" w14:textId="77777777" w:rsidR="0093331A" w:rsidRPr="00020534" w:rsidRDefault="0093331A" w:rsidP="002A2F55">
            <w:pPr>
              <w:spacing w:before="0" w:after="0"/>
              <w:ind w:left="214"/>
              <w:jc w:val="right"/>
              <w:rPr>
                <w:bCs/>
              </w:rPr>
            </w:pPr>
            <w:r w:rsidRPr="00020534">
              <w:rPr>
                <w:bCs/>
              </w:rPr>
              <w:t>2x1x750</w:t>
            </w:r>
          </w:p>
        </w:tc>
        <w:tc>
          <w:tcPr>
            <w:tcW w:w="1375" w:type="dxa"/>
            <w:tcBorders>
              <w:top w:val="nil"/>
              <w:left w:val="double" w:sz="6" w:space="0" w:color="auto"/>
              <w:bottom w:val="nil"/>
              <w:right w:val="double" w:sz="6" w:space="0" w:color="auto"/>
            </w:tcBorders>
            <w:noWrap/>
            <w:vAlign w:val="bottom"/>
          </w:tcPr>
          <w:p w14:paraId="184C02CA" w14:textId="77777777" w:rsidR="0093331A" w:rsidRPr="00020534" w:rsidRDefault="0093331A" w:rsidP="002A2F55">
            <w:pPr>
              <w:spacing w:before="0" w:after="0"/>
              <w:ind w:left="355"/>
              <w:jc w:val="right"/>
              <w:rPr>
                <w:bCs/>
              </w:rPr>
            </w:pPr>
            <w:r w:rsidRPr="00020534">
              <w:rPr>
                <w:bCs/>
              </w:rPr>
              <w:t>1x1x700</w:t>
            </w:r>
          </w:p>
        </w:tc>
        <w:tc>
          <w:tcPr>
            <w:tcW w:w="1177" w:type="dxa"/>
            <w:tcBorders>
              <w:top w:val="nil"/>
              <w:left w:val="double" w:sz="6" w:space="0" w:color="auto"/>
              <w:bottom w:val="nil"/>
              <w:right w:val="double" w:sz="6" w:space="0" w:color="auto"/>
            </w:tcBorders>
            <w:noWrap/>
            <w:vAlign w:val="bottom"/>
          </w:tcPr>
          <w:p w14:paraId="3713ABB4" w14:textId="77777777" w:rsidR="0093331A" w:rsidRPr="00020534" w:rsidRDefault="0093331A" w:rsidP="002A2F55">
            <w:pPr>
              <w:spacing w:before="0" w:after="0"/>
              <w:ind w:left="156"/>
              <w:jc w:val="right"/>
              <w:rPr>
                <w:bCs/>
              </w:rPr>
            </w:pPr>
            <w:r w:rsidRPr="00020534">
              <w:rPr>
                <w:bCs/>
              </w:rPr>
              <w:t>3x1x750</w:t>
            </w:r>
          </w:p>
        </w:tc>
        <w:tc>
          <w:tcPr>
            <w:tcW w:w="1133" w:type="dxa"/>
            <w:tcBorders>
              <w:top w:val="nil"/>
              <w:left w:val="double" w:sz="6" w:space="0" w:color="auto"/>
              <w:bottom w:val="nil"/>
              <w:right w:val="double" w:sz="6" w:space="0" w:color="auto"/>
            </w:tcBorders>
            <w:noWrap/>
            <w:vAlign w:val="bottom"/>
          </w:tcPr>
          <w:p w14:paraId="08AEEFF3" w14:textId="77777777" w:rsidR="0093331A" w:rsidRPr="00020534" w:rsidRDefault="0093331A" w:rsidP="002A2F55">
            <w:pPr>
              <w:spacing w:before="0" w:after="0"/>
              <w:ind w:left="113"/>
              <w:jc w:val="right"/>
              <w:rPr>
                <w:bCs/>
              </w:rPr>
            </w:pPr>
            <w:r w:rsidRPr="00020534">
              <w:rPr>
                <w:bCs/>
              </w:rPr>
              <w:t>3x1x750</w:t>
            </w:r>
          </w:p>
        </w:tc>
        <w:tc>
          <w:tcPr>
            <w:tcW w:w="1277" w:type="dxa"/>
            <w:tcBorders>
              <w:top w:val="nil"/>
              <w:left w:val="single" w:sz="4" w:space="0" w:color="auto"/>
              <w:bottom w:val="nil"/>
              <w:right w:val="double" w:sz="6" w:space="0" w:color="auto"/>
            </w:tcBorders>
            <w:noWrap/>
            <w:vAlign w:val="bottom"/>
          </w:tcPr>
          <w:p w14:paraId="3A37E717" w14:textId="77777777" w:rsidR="0093331A" w:rsidRPr="00020534" w:rsidRDefault="0093331A" w:rsidP="002A2F55">
            <w:pPr>
              <w:spacing w:before="0" w:after="0"/>
              <w:ind w:left="256"/>
              <w:jc w:val="right"/>
              <w:rPr>
                <w:bCs/>
              </w:rPr>
            </w:pPr>
            <w:r w:rsidRPr="00020534">
              <w:rPr>
                <w:bCs/>
              </w:rPr>
              <w:t>3x1x750</w:t>
            </w:r>
          </w:p>
        </w:tc>
        <w:tc>
          <w:tcPr>
            <w:tcW w:w="1195" w:type="dxa"/>
            <w:tcBorders>
              <w:top w:val="nil"/>
              <w:left w:val="nil"/>
              <w:bottom w:val="nil"/>
              <w:right w:val="single" w:sz="12" w:space="0" w:color="auto"/>
            </w:tcBorders>
            <w:noWrap/>
            <w:vAlign w:val="bottom"/>
          </w:tcPr>
          <w:p w14:paraId="0DA91E79" w14:textId="77777777" w:rsidR="0093331A" w:rsidRPr="00020534" w:rsidRDefault="0093331A" w:rsidP="002A2F55">
            <w:pPr>
              <w:spacing w:before="0" w:after="0"/>
              <w:ind w:left="255"/>
              <w:jc w:val="right"/>
              <w:rPr>
                <w:bCs/>
              </w:rPr>
            </w:pPr>
            <w:r w:rsidRPr="00020534">
              <w:rPr>
                <w:bCs/>
              </w:rPr>
              <w:t>3x1x750</w:t>
            </w:r>
          </w:p>
        </w:tc>
      </w:tr>
      <w:tr w:rsidR="0093331A" w:rsidRPr="00020534" w14:paraId="2FD7F74D"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EFA4D36" w14:textId="77777777" w:rsidR="0093331A" w:rsidRPr="00020534" w:rsidRDefault="0093331A" w:rsidP="002A2F55">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6370FCA9" w14:textId="77777777" w:rsidR="0093331A" w:rsidRPr="00020534" w:rsidRDefault="0093331A" w:rsidP="002A2F55">
            <w:pPr>
              <w:spacing w:before="0" w:after="0"/>
              <w:ind w:left="214"/>
              <w:jc w:val="right"/>
              <w:rPr>
                <w:bCs/>
              </w:rPr>
            </w:pPr>
            <w:r w:rsidRPr="00020534">
              <w:rPr>
                <w:bCs/>
              </w:rPr>
              <w:t>1x1x700</w:t>
            </w:r>
          </w:p>
        </w:tc>
        <w:tc>
          <w:tcPr>
            <w:tcW w:w="1375" w:type="dxa"/>
            <w:tcBorders>
              <w:top w:val="nil"/>
              <w:left w:val="double" w:sz="6" w:space="0" w:color="auto"/>
              <w:bottom w:val="nil"/>
              <w:right w:val="double" w:sz="6" w:space="0" w:color="auto"/>
            </w:tcBorders>
            <w:noWrap/>
            <w:vAlign w:val="bottom"/>
          </w:tcPr>
          <w:p w14:paraId="0099DCE7" w14:textId="77777777" w:rsidR="0093331A" w:rsidRPr="00020534" w:rsidRDefault="0093331A" w:rsidP="002A2F55">
            <w:pPr>
              <w:spacing w:before="0" w:after="0"/>
              <w:ind w:left="355"/>
              <w:jc w:val="right"/>
              <w:rPr>
                <w:bCs/>
              </w:rPr>
            </w:pPr>
            <w:r w:rsidRPr="00020534">
              <w:rPr>
                <w:bCs/>
              </w:rPr>
              <w:t>2x1x750</w:t>
            </w:r>
          </w:p>
        </w:tc>
        <w:tc>
          <w:tcPr>
            <w:tcW w:w="1177" w:type="dxa"/>
            <w:tcBorders>
              <w:top w:val="nil"/>
              <w:left w:val="double" w:sz="6" w:space="0" w:color="auto"/>
              <w:bottom w:val="nil"/>
              <w:right w:val="double" w:sz="6" w:space="0" w:color="auto"/>
            </w:tcBorders>
            <w:noWrap/>
            <w:vAlign w:val="bottom"/>
          </w:tcPr>
          <w:p w14:paraId="29BC46E9" w14:textId="77777777" w:rsidR="0093331A" w:rsidRPr="00020534" w:rsidRDefault="0093331A" w:rsidP="002A2F55">
            <w:pPr>
              <w:spacing w:before="0" w:after="0"/>
              <w:ind w:left="156"/>
              <w:jc w:val="right"/>
              <w:rPr>
                <w:bCs/>
              </w:rPr>
            </w:pPr>
            <w:r w:rsidRPr="00020534">
              <w:rPr>
                <w:bCs/>
              </w:rPr>
              <w:t>2x3x1500</w:t>
            </w:r>
          </w:p>
        </w:tc>
        <w:tc>
          <w:tcPr>
            <w:tcW w:w="1133" w:type="dxa"/>
            <w:tcBorders>
              <w:top w:val="nil"/>
              <w:left w:val="double" w:sz="6" w:space="0" w:color="auto"/>
              <w:bottom w:val="nil"/>
              <w:right w:val="double" w:sz="6" w:space="0" w:color="auto"/>
            </w:tcBorders>
            <w:noWrap/>
            <w:vAlign w:val="bottom"/>
          </w:tcPr>
          <w:p w14:paraId="36F92CF1" w14:textId="77777777" w:rsidR="0093331A" w:rsidRPr="00020534" w:rsidRDefault="0093331A" w:rsidP="002A2F55">
            <w:pPr>
              <w:spacing w:before="0" w:after="0"/>
              <w:ind w:left="113"/>
              <w:jc w:val="right"/>
              <w:rPr>
                <w:bCs/>
              </w:rPr>
            </w:pPr>
            <w:r w:rsidRPr="00020534">
              <w:rPr>
                <w:bCs/>
              </w:rPr>
              <w:t>1x3x1450</w:t>
            </w:r>
          </w:p>
        </w:tc>
        <w:tc>
          <w:tcPr>
            <w:tcW w:w="1277" w:type="dxa"/>
            <w:tcBorders>
              <w:top w:val="nil"/>
              <w:left w:val="single" w:sz="4" w:space="0" w:color="auto"/>
              <w:bottom w:val="nil"/>
              <w:right w:val="double" w:sz="6" w:space="0" w:color="auto"/>
            </w:tcBorders>
            <w:noWrap/>
            <w:vAlign w:val="bottom"/>
          </w:tcPr>
          <w:p w14:paraId="103DE5CB" w14:textId="77777777" w:rsidR="0093331A" w:rsidRPr="00020534" w:rsidRDefault="0093331A" w:rsidP="002A2F55">
            <w:pPr>
              <w:spacing w:before="0" w:after="0"/>
              <w:ind w:left="256"/>
              <w:jc w:val="right"/>
              <w:rPr>
                <w:bCs/>
              </w:rPr>
            </w:pPr>
            <w:r w:rsidRPr="00020534">
              <w:rPr>
                <w:bCs/>
              </w:rPr>
              <w:t>1x3x1450</w:t>
            </w:r>
          </w:p>
        </w:tc>
        <w:tc>
          <w:tcPr>
            <w:tcW w:w="1195" w:type="dxa"/>
            <w:tcBorders>
              <w:top w:val="nil"/>
              <w:left w:val="nil"/>
              <w:bottom w:val="nil"/>
              <w:right w:val="single" w:sz="12" w:space="0" w:color="auto"/>
            </w:tcBorders>
            <w:noWrap/>
            <w:vAlign w:val="bottom"/>
          </w:tcPr>
          <w:p w14:paraId="31A55C70" w14:textId="77777777" w:rsidR="0093331A" w:rsidRPr="00020534" w:rsidRDefault="0093331A" w:rsidP="002A2F55">
            <w:pPr>
              <w:spacing w:before="0" w:after="0"/>
              <w:ind w:left="0"/>
              <w:jc w:val="right"/>
              <w:rPr>
                <w:bCs/>
              </w:rPr>
            </w:pPr>
            <w:r w:rsidRPr="00020534">
              <w:rPr>
                <w:bCs/>
              </w:rPr>
              <w:t>1x3x1500</w:t>
            </w:r>
          </w:p>
        </w:tc>
      </w:tr>
      <w:tr w:rsidR="0093331A" w:rsidRPr="00020534" w14:paraId="369E8A2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B370ACF" w14:textId="77777777" w:rsidR="0093331A" w:rsidRPr="00020534" w:rsidRDefault="0093331A" w:rsidP="002A2F55">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59A665C3" w14:textId="77777777" w:rsidR="0093331A" w:rsidRPr="00020534" w:rsidRDefault="0093331A" w:rsidP="002A2F55">
            <w:pPr>
              <w:spacing w:before="0" w:after="0"/>
              <w:ind w:left="214"/>
              <w:jc w:val="right"/>
              <w:rPr>
                <w:bCs/>
              </w:rPr>
            </w:pPr>
            <w:r w:rsidRPr="00020534">
              <w:rPr>
                <w:bCs/>
              </w:rPr>
              <w:t>3x3x1500</w:t>
            </w:r>
          </w:p>
        </w:tc>
        <w:tc>
          <w:tcPr>
            <w:tcW w:w="1375" w:type="dxa"/>
            <w:tcBorders>
              <w:top w:val="nil"/>
              <w:left w:val="double" w:sz="6" w:space="0" w:color="auto"/>
              <w:bottom w:val="nil"/>
              <w:right w:val="double" w:sz="6" w:space="0" w:color="auto"/>
            </w:tcBorders>
            <w:noWrap/>
            <w:vAlign w:val="bottom"/>
          </w:tcPr>
          <w:p w14:paraId="5F9ADD61" w14:textId="77777777" w:rsidR="0093331A" w:rsidRPr="00020534" w:rsidRDefault="0093331A" w:rsidP="002A2F55">
            <w:pPr>
              <w:spacing w:before="0" w:after="0"/>
              <w:ind w:left="355"/>
              <w:jc w:val="right"/>
              <w:rPr>
                <w:bCs/>
              </w:rPr>
            </w:pPr>
            <w:r w:rsidRPr="00020534">
              <w:rPr>
                <w:bCs/>
              </w:rPr>
              <w:t>2x3x1500</w:t>
            </w:r>
          </w:p>
        </w:tc>
        <w:tc>
          <w:tcPr>
            <w:tcW w:w="1177" w:type="dxa"/>
            <w:tcBorders>
              <w:top w:val="nil"/>
              <w:left w:val="double" w:sz="6" w:space="0" w:color="auto"/>
              <w:bottom w:val="nil"/>
              <w:right w:val="double" w:sz="6" w:space="0" w:color="auto"/>
            </w:tcBorders>
            <w:noWrap/>
            <w:vAlign w:val="bottom"/>
          </w:tcPr>
          <w:p w14:paraId="532BAF86" w14:textId="77777777" w:rsidR="0093331A" w:rsidRPr="00020534" w:rsidRDefault="0093331A" w:rsidP="002A2F55">
            <w:pPr>
              <w:spacing w:before="0" w:after="0"/>
              <w:ind w:left="156"/>
              <w:jc w:val="right"/>
              <w:rPr>
                <w:bCs/>
              </w:rPr>
            </w:pPr>
            <w:r w:rsidRPr="00020534">
              <w:rPr>
                <w:bCs/>
              </w:rPr>
              <w:t>1x3x1450</w:t>
            </w:r>
          </w:p>
        </w:tc>
        <w:tc>
          <w:tcPr>
            <w:tcW w:w="1133" w:type="dxa"/>
            <w:tcBorders>
              <w:top w:val="nil"/>
              <w:left w:val="double" w:sz="6" w:space="0" w:color="auto"/>
              <w:bottom w:val="nil"/>
              <w:right w:val="double" w:sz="6" w:space="0" w:color="auto"/>
            </w:tcBorders>
            <w:noWrap/>
            <w:vAlign w:val="bottom"/>
          </w:tcPr>
          <w:p w14:paraId="4DF986FD" w14:textId="77777777" w:rsidR="0093331A" w:rsidRPr="00020534" w:rsidRDefault="0093331A" w:rsidP="002A2F55">
            <w:pPr>
              <w:spacing w:before="0" w:after="0"/>
              <w:ind w:left="113"/>
              <w:jc w:val="right"/>
              <w:rPr>
                <w:bCs/>
              </w:rPr>
            </w:pPr>
            <w:r w:rsidRPr="00020534">
              <w:rPr>
                <w:bCs/>
              </w:rPr>
              <w:t>3x3x1500</w:t>
            </w:r>
          </w:p>
        </w:tc>
        <w:tc>
          <w:tcPr>
            <w:tcW w:w="1277" w:type="dxa"/>
            <w:tcBorders>
              <w:top w:val="nil"/>
              <w:left w:val="single" w:sz="4" w:space="0" w:color="auto"/>
              <w:bottom w:val="nil"/>
              <w:right w:val="double" w:sz="6" w:space="0" w:color="auto"/>
            </w:tcBorders>
            <w:noWrap/>
            <w:vAlign w:val="bottom"/>
          </w:tcPr>
          <w:p w14:paraId="78BC738B" w14:textId="77777777" w:rsidR="0093331A" w:rsidRPr="00020534" w:rsidRDefault="0093331A" w:rsidP="002A2F55">
            <w:pPr>
              <w:spacing w:before="0" w:after="0"/>
              <w:ind w:left="256"/>
              <w:jc w:val="right"/>
              <w:rPr>
                <w:bCs/>
              </w:rPr>
            </w:pPr>
            <w:r w:rsidRPr="00020534">
              <w:rPr>
                <w:bCs/>
              </w:rPr>
              <w:t>3x3x1500</w:t>
            </w:r>
          </w:p>
        </w:tc>
        <w:tc>
          <w:tcPr>
            <w:tcW w:w="1195" w:type="dxa"/>
            <w:tcBorders>
              <w:top w:val="nil"/>
              <w:left w:val="nil"/>
              <w:bottom w:val="nil"/>
              <w:right w:val="single" w:sz="12" w:space="0" w:color="auto"/>
            </w:tcBorders>
            <w:noWrap/>
            <w:vAlign w:val="bottom"/>
          </w:tcPr>
          <w:p w14:paraId="70A9A151" w14:textId="77777777" w:rsidR="0093331A" w:rsidRPr="00020534" w:rsidRDefault="0093331A" w:rsidP="002A2F55">
            <w:pPr>
              <w:spacing w:before="0" w:after="0"/>
              <w:ind w:left="0"/>
              <w:jc w:val="right"/>
              <w:rPr>
                <w:bCs/>
              </w:rPr>
            </w:pPr>
            <w:r w:rsidRPr="00020534">
              <w:rPr>
                <w:bCs/>
              </w:rPr>
              <w:t>1x3x1450</w:t>
            </w:r>
          </w:p>
        </w:tc>
      </w:tr>
      <w:tr w:rsidR="0093331A" w:rsidRPr="00020534" w14:paraId="454D8911"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B26B908" w14:textId="77777777" w:rsidR="0093331A" w:rsidRPr="00020534" w:rsidRDefault="0093331A" w:rsidP="002A2F55">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179550F5" w14:textId="77777777" w:rsidR="0093331A" w:rsidRPr="00020534" w:rsidRDefault="0093331A" w:rsidP="002A2F55">
            <w:pPr>
              <w:spacing w:before="0" w:after="0"/>
              <w:ind w:left="214"/>
              <w:jc w:val="right"/>
              <w:rPr>
                <w:bCs/>
              </w:rPr>
            </w:pPr>
            <w:r w:rsidRPr="00020534">
              <w:rPr>
                <w:bCs/>
              </w:rPr>
              <w:t>1x3x1450</w:t>
            </w:r>
          </w:p>
        </w:tc>
        <w:tc>
          <w:tcPr>
            <w:tcW w:w="1375" w:type="dxa"/>
            <w:tcBorders>
              <w:top w:val="nil"/>
              <w:left w:val="double" w:sz="6" w:space="0" w:color="auto"/>
              <w:bottom w:val="nil"/>
              <w:right w:val="double" w:sz="6" w:space="0" w:color="auto"/>
            </w:tcBorders>
            <w:noWrap/>
            <w:vAlign w:val="bottom"/>
          </w:tcPr>
          <w:p w14:paraId="564F93F4" w14:textId="77777777" w:rsidR="0093331A" w:rsidRPr="00020534" w:rsidRDefault="0093331A" w:rsidP="002A2F55">
            <w:pPr>
              <w:spacing w:before="0" w:after="0"/>
              <w:ind w:left="355"/>
              <w:jc w:val="right"/>
              <w:rPr>
                <w:bCs/>
              </w:rPr>
            </w:pPr>
            <w:r w:rsidRPr="00020534">
              <w:rPr>
                <w:bCs/>
              </w:rPr>
              <w:t>1x3x1450</w:t>
            </w:r>
          </w:p>
        </w:tc>
        <w:tc>
          <w:tcPr>
            <w:tcW w:w="1177" w:type="dxa"/>
            <w:tcBorders>
              <w:top w:val="nil"/>
              <w:left w:val="double" w:sz="6" w:space="0" w:color="auto"/>
              <w:bottom w:val="nil"/>
              <w:right w:val="double" w:sz="6" w:space="0" w:color="auto"/>
            </w:tcBorders>
            <w:noWrap/>
            <w:vAlign w:val="bottom"/>
          </w:tcPr>
          <w:p w14:paraId="45EBE662" w14:textId="77777777" w:rsidR="0093331A" w:rsidRPr="00020534" w:rsidRDefault="0093331A" w:rsidP="002A2F55">
            <w:pPr>
              <w:spacing w:before="0" w:after="0"/>
              <w:ind w:left="156"/>
              <w:jc w:val="right"/>
              <w:rPr>
                <w:bCs/>
              </w:rPr>
            </w:pPr>
            <w:r w:rsidRPr="00020534">
              <w:rPr>
                <w:bCs/>
              </w:rPr>
              <w:t>2x3x1500</w:t>
            </w:r>
          </w:p>
        </w:tc>
        <w:tc>
          <w:tcPr>
            <w:tcW w:w="1133" w:type="dxa"/>
            <w:tcBorders>
              <w:top w:val="nil"/>
              <w:left w:val="double" w:sz="6" w:space="0" w:color="auto"/>
              <w:bottom w:val="nil"/>
              <w:right w:val="double" w:sz="6" w:space="0" w:color="auto"/>
            </w:tcBorders>
            <w:noWrap/>
            <w:vAlign w:val="bottom"/>
          </w:tcPr>
          <w:p w14:paraId="05F22947" w14:textId="77777777" w:rsidR="0093331A" w:rsidRPr="00020534" w:rsidRDefault="0093331A" w:rsidP="002A2F55">
            <w:pPr>
              <w:spacing w:before="0" w:after="0"/>
              <w:ind w:left="113"/>
              <w:jc w:val="right"/>
              <w:rPr>
                <w:bCs/>
              </w:rPr>
            </w:pPr>
            <w:r w:rsidRPr="00020534">
              <w:rPr>
                <w:bCs/>
              </w:rPr>
              <w:t>1x3x1450</w:t>
            </w:r>
          </w:p>
        </w:tc>
        <w:tc>
          <w:tcPr>
            <w:tcW w:w="1277" w:type="dxa"/>
            <w:tcBorders>
              <w:top w:val="nil"/>
              <w:left w:val="single" w:sz="4" w:space="0" w:color="auto"/>
              <w:bottom w:val="nil"/>
              <w:right w:val="double" w:sz="6" w:space="0" w:color="auto"/>
            </w:tcBorders>
            <w:noWrap/>
            <w:vAlign w:val="bottom"/>
          </w:tcPr>
          <w:p w14:paraId="36263CF2" w14:textId="77777777" w:rsidR="0093331A" w:rsidRPr="00020534" w:rsidRDefault="0093331A" w:rsidP="002A2F55">
            <w:pPr>
              <w:spacing w:before="0" w:after="0"/>
              <w:ind w:left="256"/>
              <w:jc w:val="right"/>
              <w:rPr>
                <w:bCs/>
              </w:rPr>
            </w:pPr>
            <w:r w:rsidRPr="00020534">
              <w:rPr>
                <w:bCs/>
              </w:rPr>
              <w:t>1x3x1450</w:t>
            </w:r>
          </w:p>
        </w:tc>
        <w:tc>
          <w:tcPr>
            <w:tcW w:w="1195" w:type="dxa"/>
            <w:tcBorders>
              <w:top w:val="nil"/>
              <w:left w:val="nil"/>
              <w:bottom w:val="nil"/>
              <w:right w:val="single" w:sz="12" w:space="0" w:color="auto"/>
            </w:tcBorders>
            <w:noWrap/>
            <w:vAlign w:val="bottom"/>
          </w:tcPr>
          <w:p w14:paraId="73FCD392" w14:textId="77777777" w:rsidR="0093331A" w:rsidRPr="00020534" w:rsidRDefault="0093331A" w:rsidP="002A2F55">
            <w:pPr>
              <w:spacing w:before="0" w:after="0"/>
              <w:ind w:left="0"/>
              <w:jc w:val="right"/>
              <w:rPr>
                <w:bCs/>
              </w:rPr>
            </w:pPr>
            <w:r w:rsidRPr="00020534">
              <w:rPr>
                <w:bCs/>
              </w:rPr>
              <w:t>3x3x1500</w:t>
            </w:r>
          </w:p>
        </w:tc>
      </w:tr>
      <w:tr w:rsidR="0093331A" w:rsidRPr="00020534" w14:paraId="7072BCDA"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4A9022EC" w14:textId="77777777" w:rsidR="0093331A" w:rsidRPr="00020534" w:rsidRDefault="0093331A" w:rsidP="002A2F55">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16989818" w14:textId="77777777" w:rsidR="0093331A" w:rsidRPr="00020534" w:rsidRDefault="0093331A" w:rsidP="002A2F55">
            <w:pPr>
              <w:spacing w:before="0" w:after="0"/>
              <w:ind w:left="214"/>
              <w:jc w:val="right"/>
              <w:rPr>
                <w:bCs/>
              </w:rPr>
            </w:pPr>
            <w:r w:rsidRPr="00020534">
              <w:rPr>
                <w:bCs/>
              </w:rPr>
              <w:t>1x3x1500</w:t>
            </w:r>
          </w:p>
        </w:tc>
        <w:tc>
          <w:tcPr>
            <w:tcW w:w="1375" w:type="dxa"/>
            <w:tcBorders>
              <w:top w:val="nil"/>
              <w:left w:val="double" w:sz="6" w:space="0" w:color="auto"/>
              <w:bottom w:val="nil"/>
              <w:right w:val="double" w:sz="6" w:space="0" w:color="auto"/>
            </w:tcBorders>
            <w:noWrap/>
            <w:vAlign w:val="bottom"/>
          </w:tcPr>
          <w:p w14:paraId="770F9AD2" w14:textId="77777777" w:rsidR="0093331A" w:rsidRPr="00020534" w:rsidRDefault="0093331A" w:rsidP="002A2F55">
            <w:pPr>
              <w:spacing w:before="0" w:after="0"/>
              <w:ind w:left="355"/>
              <w:jc w:val="right"/>
              <w:rPr>
                <w:bCs/>
              </w:rPr>
            </w:pPr>
            <w:r w:rsidRPr="00020534">
              <w:rPr>
                <w:bCs/>
              </w:rPr>
              <w:t>2x3x1500</w:t>
            </w:r>
          </w:p>
        </w:tc>
        <w:tc>
          <w:tcPr>
            <w:tcW w:w="1177" w:type="dxa"/>
            <w:tcBorders>
              <w:top w:val="nil"/>
              <w:left w:val="double" w:sz="6" w:space="0" w:color="auto"/>
              <w:bottom w:val="nil"/>
              <w:right w:val="double" w:sz="6" w:space="0" w:color="auto"/>
            </w:tcBorders>
            <w:noWrap/>
            <w:vAlign w:val="bottom"/>
          </w:tcPr>
          <w:p w14:paraId="2CB35CC8" w14:textId="77777777" w:rsidR="0093331A" w:rsidRPr="00020534" w:rsidRDefault="0093331A" w:rsidP="002A2F55">
            <w:pPr>
              <w:spacing w:before="0" w:after="0"/>
              <w:ind w:left="156"/>
              <w:jc w:val="right"/>
              <w:rPr>
                <w:bCs/>
              </w:rPr>
            </w:pPr>
            <w:r w:rsidRPr="00020534">
              <w:rPr>
                <w:bCs/>
              </w:rPr>
              <w:t>1x3x1250</w:t>
            </w:r>
          </w:p>
        </w:tc>
        <w:tc>
          <w:tcPr>
            <w:tcW w:w="1133" w:type="dxa"/>
            <w:tcBorders>
              <w:top w:val="nil"/>
              <w:left w:val="double" w:sz="6" w:space="0" w:color="auto"/>
              <w:bottom w:val="nil"/>
              <w:right w:val="double" w:sz="6" w:space="0" w:color="auto"/>
            </w:tcBorders>
            <w:noWrap/>
            <w:vAlign w:val="bottom"/>
          </w:tcPr>
          <w:p w14:paraId="77FB2D1C" w14:textId="77777777" w:rsidR="0093331A" w:rsidRPr="00020534" w:rsidRDefault="0093331A" w:rsidP="002A2F55">
            <w:pPr>
              <w:spacing w:before="0" w:after="0"/>
              <w:ind w:left="113"/>
              <w:jc w:val="right"/>
              <w:rPr>
                <w:bCs/>
              </w:rPr>
            </w:pPr>
            <w:r w:rsidRPr="00020534">
              <w:rPr>
                <w:bCs/>
              </w:rPr>
              <w:t>2x3x1250</w:t>
            </w:r>
          </w:p>
        </w:tc>
        <w:tc>
          <w:tcPr>
            <w:tcW w:w="1277" w:type="dxa"/>
            <w:tcBorders>
              <w:top w:val="nil"/>
              <w:left w:val="single" w:sz="4" w:space="0" w:color="auto"/>
              <w:bottom w:val="nil"/>
              <w:right w:val="double" w:sz="6" w:space="0" w:color="auto"/>
            </w:tcBorders>
            <w:noWrap/>
            <w:vAlign w:val="bottom"/>
          </w:tcPr>
          <w:p w14:paraId="79FE7DCF" w14:textId="77777777" w:rsidR="0093331A" w:rsidRPr="00020534" w:rsidRDefault="0093331A" w:rsidP="002A2F55">
            <w:pPr>
              <w:spacing w:before="0" w:after="0"/>
              <w:ind w:left="256"/>
              <w:jc w:val="right"/>
              <w:rPr>
                <w:bCs/>
              </w:rPr>
            </w:pPr>
            <w:r w:rsidRPr="00020534">
              <w:rPr>
                <w:bCs/>
              </w:rPr>
              <w:t>2x3x1250</w:t>
            </w:r>
          </w:p>
        </w:tc>
        <w:tc>
          <w:tcPr>
            <w:tcW w:w="1195" w:type="dxa"/>
            <w:tcBorders>
              <w:top w:val="nil"/>
              <w:left w:val="nil"/>
              <w:bottom w:val="nil"/>
              <w:right w:val="single" w:sz="12" w:space="0" w:color="auto"/>
            </w:tcBorders>
            <w:noWrap/>
            <w:vAlign w:val="bottom"/>
          </w:tcPr>
          <w:p w14:paraId="332D6B1B" w14:textId="77777777" w:rsidR="0093331A" w:rsidRPr="00020534" w:rsidRDefault="0093331A" w:rsidP="002A2F55">
            <w:pPr>
              <w:spacing w:before="0" w:after="0"/>
              <w:ind w:left="0"/>
              <w:jc w:val="right"/>
              <w:rPr>
                <w:bCs/>
              </w:rPr>
            </w:pPr>
            <w:r w:rsidRPr="00020534">
              <w:rPr>
                <w:bCs/>
              </w:rPr>
              <w:t>1x3x1200</w:t>
            </w:r>
          </w:p>
        </w:tc>
      </w:tr>
      <w:tr w:rsidR="0093331A" w:rsidRPr="00020534" w14:paraId="4CACE910"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7CC3F36C" w14:textId="77777777" w:rsidR="0093331A" w:rsidRPr="00020534" w:rsidRDefault="0093331A" w:rsidP="002A2F55">
            <w:pPr>
              <w:spacing w:before="0" w:after="0"/>
              <w:ind w:hanging="764"/>
              <w:rPr>
                <w:b/>
                <w:bCs/>
              </w:rPr>
            </w:pPr>
            <w:r w:rsidRPr="00020534">
              <w:rPr>
                <w:b/>
                <w:bCs/>
              </w:rPr>
              <w:t> </w:t>
            </w:r>
          </w:p>
        </w:tc>
        <w:tc>
          <w:tcPr>
            <w:tcW w:w="1234" w:type="dxa"/>
            <w:tcBorders>
              <w:top w:val="nil"/>
              <w:left w:val="double" w:sz="6" w:space="0" w:color="auto"/>
              <w:bottom w:val="nil"/>
              <w:right w:val="double" w:sz="6" w:space="0" w:color="auto"/>
            </w:tcBorders>
            <w:noWrap/>
            <w:vAlign w:val="bottom"/>
          </w:tcPr>
          <w:p w14:paraId="045E7CBC" w14:textId="77777777" w:rsidR="0093331A" w:rsidRPr="00020534" w:rsidRDefault="0093331A" w:rsidP="002A2F55">
            <w:pPr>
              <w:spacing w:before="0" w:after="0"/>
              <w:ind w:left="214"/>
              <w:jc w:val="right"/>
              <w:rPr>
                <w:bCs/>
              </w:rPr>
            </w:pPr>
            <w:r w:rsidRPr="00020534">
              <w:rPr>
                <w:bCs/>
              </w:rPr>
              <w:t>2x3x1250</w:t>
            </w:r>
          </w:p>
        </w:tc>
        <w:tc>
          <w:tcPr>
            <w:tcW w:w="1375" w:type="dxa"/>
            <w:tcBorders>
              <w:top w:val="nil"/>
              <w:left w:val="double" w:sz="6" w:space="0" w:color="auto"/>
              <w:bottom w:val="nil"/>
              <w:right w:val="double" w:sz="6" w:space="0" w:color="auto"/>
            </w:tcBorders>
            <w:noWrap/>
            <w:vAlign w:val="bottom"/>
          </w:tcPr>
          <w:p w14:paraId="37E3ED92" w14:textId="77777777" w:rsidR="0093331A" w:rsidRPr="00020534" w:rsidRDefault="0093331A" w:rsidP="002A2F55">
            <w:pPr>
              <w:spacing w:before="0" w:after="0"/>
              <w:ind w:left="355"/>
              <w:jc w:val="right"/>
              <w:rPr>
                <w:bCs/>
              </w:rPr>
            </w:pPr>
            <w:r w:rsidRPr="00020534">
              <w:rPr>
                <w:bCs/>
              </w:rPr>
              <w:t>2x3x1250</w:t>
            </w:r>
          </w:p>
        </w:tc>
        <w:tc>
          <w:tcPr>
            <w:tcW w:w="1177" w:type="dxa"/>
            <w:tcBorders>
              <w:top w:val="nil"/>
              <w:left w:val="double" w:sz="6" w:space="0" w:color="auto"/>
              <w:bottom w:val="nil"/>
              <w:right w:val="double" w:sz="6" w:space="0" w:color="auto"/>
            </w:tcBorders>
            <w:noWrap/>
            <w:vAlign w:val="bottom"/>
          </w:tcPr>
          <w:p w14:paraId="3E1DD980" w14:textId="77777777" w:rsidR="0093331A" w:rsidRPr="00020534" w:rsidRDefault="0093331A" w:rsidP="002A2F55">
            <w:pPr>
              <w:spacing w:before="0" w:after="0"/>
              <w:ind w:left="156"/>
              <w:jc w:val="right"/>
              <w:rPr>
                <w:bCs/>
              </w:rPr>
            </w:pPr>
            <w:r w:rsidRPr="00020534">
              <w:rPr>
                <w:bCs/>
              </w:rPr>
              <w:t>1x3x1200</w:t>
            </w:r>
          </w:p>
        </w:tc>
        <w:tc>
          <w:tcPr>
            <w:tcW w:w="1133" w:type="dxa"/>
            <w:tcBorders>
              <w:top w:val="nil"/>
              <w:left w:val="double" w:sz="6" w:space="0" w:color="auto"/>
              <w:bottom w:val="nil"/>
              <w:right w:val="double" w:sz="6" w:space="0" w:color="auto"/>
            </w:tcBorders>
            <w:noWrap/>
            <w:vAlign w:val="bottom"/>
          </w:tcPr>
          <w:p w14:paraId="1A2DC6B7" w14:textId="77777777" w:rsidR="0093331A" w:rsidRPr="00020534" w:rsidRDefault="0093331A" w:rsidP="002A2F55">
            <w:pPr>
              <w:spacing w:before="0" w:after="0"/>
              <w:ind w:left="113"/>
              <w:jc w:val="right"/>
              <w:rPr>
                <w:bCs/>
              </w:rPr>
            </w:pPr>
            <w:r w:rsidRPr="00020534">
              <w:rPr>
                <w:bCs/>
              </w:rPr>
              <w:t> </w:t>
            </w:r>
          </w:p>
        </w:tc>
        <w:tc>
          <w:tcPr>
            <w:tcW w:w="1277" w:type="dxa"/>
            <w:tcBorders>
              <w:top w:val="nil"/>
              <w:left w:val="single" w:sz="4" w:space="0" w:color="auto"/>
              <w:bottom w:val="nil"/>
              <w:right w:val="double" w:sz="6" w:space="0" w:color="auto"/>
            </w:tcBorders>
            <w:noWrap/>
            <w:vAlign w:val="bottom"/>
          </w:tcPr>
          <w:p w14:paraId="692D0B55" w14:textId="77777777" w:rsidR="0093331A" w:rsidRPr="00020534" w:rsidRDefault="0093331A" w:rsidP="002A2F55">
            <w:pPr>
              <w:spacing w:before="0" w:after="0"/>
              <w:ind w:left="256"/>
              <w:jc w:val="right"/>
              <w:rPr>
                <w:bCs/>
              </w:rPr>
            </w:pPr>
            <w:r w:rsidRPr="00020534">
              <w:rPr>
                <w:bCs/>
              </w:rPr>
              <w:t> </w:t>
            </w:r>
          </w:p>
        </w:tc>
        <w:tc>
          <w:tcPr>
            <w:tcW w:w="1195" w:type="dxa"/>
            <w:tcBorders>
              <w:top w:val="nil"/>
              <w:left w:val="nil"/>
              <w:bottom w:val="nil"/>
              <w:right w:val="single" w:sz="12" w:space="0" w:color="auto"/>
            </w:tcBorders>
            <w:noWrap/>
            <w:vAlign w:val="bottom"/>
          </w:tcPr>
          <w:p w14:paraId="0018A635" w14:textId="77777777" w:rsidR="0093331A" w:rsidRPr="00020534" w:rsidRDefault="0093331A" w:rsidP="002A2F55">
            <w:pPr>
              <w:spacing w:before="0" w:after="0"/>
              <w:ind w:left="0"/>
              <w:jc w:val="right"/>
              <w:rPr>
                <w:bCs/>
                <w:lang w:val="en-US"/>
              </w:rPr>
            </w:pPr>
            <w:r w:rsidRPr="00020534">
              <w:rPr>
                <w:bCs/>
                <w:lang w:val="en-US"/>
              </w:rPr>
              <w:t>1x3x1250</w:t>
            </w:r>
          </w:p>
        </w:tc>
      </w:tr>
      <w:tr w:rsidR="0093331A" w:rsidRPr="00020534" w14:paraId="5591044C" w14:textId="77777777" w:rsidTr="002A2F55">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075F24B" w14:textId="77777777" w:rsidR="0093331A" w:rsidRPr="00020534" w:rsidRDefault="0093331A" w:rsidP="002A2F55">
            <w:pPr>
              <w:spacing w:before="0" w:after="0"/>
              <w:ind w:hanging="764"/>
              <w:rPr>
                <w:lang w:val="en-US"/>
              </w:rPr>
            </w:pPr>
            <w:r w:rsidRPr="00020534">
              <w:rPr>
                <w:lang w:val="en-US"/>
              </w:rPr>
              <w:t> </w:t>
            </w:r>
          </w:p>
        </w:tc>
        <w:tc>
          <w:tcPr>
            <w:tcW w:w="1234" w:type="dxa"/>
            <w:tcBorders>
              <w:top w:val="nil"/>
              <w:left w:val="nil"/>
              <w:bottom w:val="double" w:sz="6" w:space="0" w:color="auto"/>
              <w:right w:val="nil"/>
            </w:tcBorders>
            <w:noWrap/>
            <w:vAlign w:val="bottom"/>
          </w:tcPr>
          <w:p w14:paraId="67DCE270" w14:textId="77777777" w:rsidR="0093331A" w:rsidRPr="00020534" w:rsidRDefault="0093331A" w:rsidP="002A2F55">
            <w:pPr>
              <w:spacing w:before="0" w:after="0"/>
              <w:ind w:left="214"/>
              <w:jc w:val="right"/>
              <w:rPr>
                <w:lang w:val="en-US"/>
              </w:rPr>
            </w:pPr>
            <w:r w:rsidRPr="00020534">
              <w:rPr>
                <w:lang w:val="en-US"/>
              </w:rPr>
              <w:t> </w:t>
            </w:r>
          </w:p>
        </w:tc>
        <w:tc>
          <w:tcPr>
            <w:tcW w:w="1375" w:type="dxa"/>
            <w:tcBorders>
              <w:top w:val="nil"/>
              <w:left w:val="double" w:sz="6" w:space="0" w:color="auto"/>
              <w:bottom w:val="double" w:sz="6" w:space="0" w:color="auto"/>
              <w:right w:val="double" w:sz="6" w:space="0" w:color="auto"/>
            </w:tcBorders>
            <w:noWrap/>
            <w:vAlign w:val="bottom"/>
          </w:tcPr>
          <w:p w14:paraId="1FE7CF90" w14:textId="77777777" w:rsidR="0093331A" w:rsidRPr="00020534" w:rsidRDefault="0093331A" w:rsidP="002A2F55">
            <w:pPr>
              <w:spacing w:before="0" w:after="0"/>
              <w:ind w:left="355"/>
              <w:rPr>
                <w:lang w:val="en-US"/>
              </w:rPr>
            </w:pPr>
            <w:r w:rsidRPr="00020534">
              <w:rPr>
                <w:lang w:val="en-US"/>
              </w:rPr>
              <w:t> </w:t>
            </w:r>
          </w:p>
        </w:tc>
        <w:tc>
          <w:tcPr>
            <w:tcW w:w="1177" w:type="dxa"/>
            <w:tcBorders>
              <w:top w:val="nil"/>
              <w:left w:val="nil"/>
              <w:bottom w:val="double" w:sz="6" w:space="0" w:color="auto"/>
              <w:right w:val="nil"/>
            </w:tcBorders>
            <w:noWrap/>
            <w:vAlign w:val="bottom"/>
          </w:tcPr>
          <w:p w14:paraId="1B1277DE" w14:textId="77777777" w:rsidR="0093331A" w:rsidRPr="00020534" w:rsidRDefault="0093331A" w:rsidP="002A2F55">
            <w:pPr>
              <w:spacing w:before="0" w:after="0"/>
              <w:ind w:left="156"/>
              <w:rPr>
                <w:lang w:val="en-US"/>
              </w:rPr>
            </w:pPr>
            <w:r w:rsidRPr="00020534">
              <w:rPr>
                <w:lang w:val="en-US"/>
              </w:rPr>
              <w:t> </w:t>
            </w:r>
          </w:p>
        </w:tc>
        <w:tc>
          <w:tcPr>
            <w:tcW w:w="1133" w:type="dxa"/>
            <w:tcBorders>
              <w:top w:val="nil"/>
              <w:left w:val="double" w:sz="6" w:space="0" w:color="auto"/>
              <w:bottom w:val="double" w:sz="6" w:space="0" w:color="auto"/>
              <w:right w:val="double" w:sz="6" w:space="0" w:color="auto"/>
            </w:tcBorders>
            <w:noWrap/>
            <w:vAlign w:val="bottom"/>
          </w:tcPr>
          <w:p w14:paraId="2E8D4E1A" w14:textId="77777777" w:rsidR="0093331A" w:rsidRPr="00020534" w:rsidRDefault="0093331A" w:rsidP="002A2F55">
            <w:pPr>
              <w:spacing w:before="0" w:after="0"/>
              <w:ind w:left="113"/>
              <w:rPr>
                <w:lang w:val="en-US"/>
              </w:rPr>
            </w:pPr>
            <w:r w:rsidRPr="00020534">
              <w:rPr>
                <w:lang w:val="en-US"/>
              </w:rPr>
              <w:t> </w:t>
            </w:r>
          </w:p>
        </w:tc>
        <w:tc>
          <w:tcPr>
            <w:tcW w:w="1277" w:type="dxa"/>
            <w:tcBorders>
              <w:top w:val="nil"/>
              <w:left w:val="single" w:sz="4" w:space="0" w:color="auto"/>
              <w:bottom w:val="double" w:sz="6" w:space="0" w:color="auto"/>
              <w:right w:val="double" w:sz="6" w:space="0" w:color="auto"/>
            </w:tcBorders>
            <w:noWrap/>
            <w:vAlign w:val="bottom"/>
          </w:tcPr>
          <w:p w14:paraId="7DF9F5BC" w14:textId="77777777" w:rsidR="0093331A" w:rsidRPr="00020534" w:rsidRDefault="0093331A" w:rsidP="002A2F55">
            <w:pPr>
              <w:spacing w:before="0" w:after="0"/>
              <w:ind w:left="256"/>
              <w:jc w:val="right"/>
              <w:rPr>
                <w:bCs/>
                <w:lang w:val="en-US"/>
              </w:rPr>
            </w:pPr>
            <w:r w:rsidRPr="00020534">
              <w:rPr>
                <w:bCs/>
                <w:lang w:val="en-US"/>
              </w:rPr>
              <w:t> </w:t>
            </w:r>
          </w:p>
        </w:tc>
        <w:tc>
          <w:tcPr>
            <w:tcW w:w="1195" w:type="dxa"/>
            <w:tcBorders>
              <w:top w:val="nil"/>
              <w:left w:val="nil"/>
              <w:bottom w:val="double" w:sz="6" w:space="0" w:color="auto"/>
              <w:right w:val="single" w:sz="12" w:space="0" w:color="auto"/>
            </w:tcBorders>
            <w:noWrap/>
            <w:vAlign w:val="bottom"/>
          </w:tcPr>
          <w:p w14:paraId="795539A2" w14:textId="77777777" w:rsidR="0093331A" w:rsidRPr="00020534" w:rsidRDefault="0093331A" w:rsidP="002A2F55">
            <w:pPr>
              <w:spacing w:before="0" w:after="0"/>
              <w:ind w:left="255"/>
              <w:jc w:val="right"/>
              <w:rPr>
                <w:bCs/>
                <w:lang w:val="en-US"/>
              </w:rPr>
            </w:pPr>
            <w:r w:rsidRPr="00020534">
              <w:rPr>
                <w:bCs/>
                <w:lang w:val="en-US"/>
              </w:rPr>
              <w:t> </w:t>
            </w:r>
          </w:p>
        </w:tc>
      </w:tr>
      <w:tr w:rsidR="0093331A" w:rsidRPr="00020534" w14:paraId="28BD83EA"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375EA89C" w14:textId="77777777" w:rsidR="0093331A" w:rsidRPr="00020534" w:rsidRDefault="0093331A" w:rsidP="002A2F55">
            <w:pPr>
              <w:spacing w:before="0" w:after="0"/>
              <w:ind w:hanging="764"/>
              <w:jc w:val="right"/>
              <w:rPr>
                <w:b/>
                <w:bCs/>
                <w:lang w:val="en-US"/>
              </w:rPr>
            </w:pPr>
            <w:r w:rsidRPr="00020534">
              <w:rPr>
                <w:b/>
                <w:bCs/>
                <w:lang w:val="en-US"/>
              </w:rPr>
              <w:t>0</w:t>
            </w:r>
          </w:p>
        </w:tc>
        <w:tc>
          <w:tcPr>
            <w:tcW w:w="1234" w:type="dxa"/>
            <w:tcBorders>
              <w:top w:val="nil"/>
              <w:left w:val="double" w:sz="6" w:space="0" w:color="auto"/>
              <w:bottom w:val="nil"/>
              <w:right w:val="double" w:sz="6" w:space="0" w:color="auto"/>
            </w:tcBorders>
            <w:noWrap/>
            <w:vAlign w:val="bottom"/>
          </w:tcPr>
          <w:p w14:paraId="457729B6" w14:textId="77777777" w:rsidR="0093331A" w:rsidRPr="00020534" w:rsidRDefault="0093331A" w:rsidP="002A2F55">
            <w:pPr>
              <w:spacing w:before="0" w:after="0"/>
              <w:ind w:left="214"/>
              <w:jc w:val="right"/>
              <w:rPr>
                <w:bCs/>
                <w:lang w:val="en-US"/>
              </w:rPr>
            </w:pPr>
            <w:r w:rsidRPr="00020534">
              <w:rPr>
                <w:bCs/>
                <w:lang w:val="en-US"/>
              </w:rPr>
              <w:t>21.850</w:t>
            </w:r>
          </w:p>
        </w:tc>
        <w:tc>
          <w:tcPr>
            <w:tcW w:w="1375" w:type="dxa"/>
            <w:tcBorders>
              <w:top w:val="nil"/>
              <w:left w:val="double" w:sz="6" w:space="0" w:color="auto"/>
              <w:bottom w:val="nil"/>
              <w:right w:val="double" w:sz="6" w:space="0" w:color="auto"/>
            </w:tcBorders>
            <w:noWrap/>
            <w:vAlign w:val="bottom"/>
          </w:tcPr>
          <w:p w14:paraId="0787F813" w14:textId="77777777" w:rsidR="0093331A" w:rsidRPr="00020534" w:rsidRDefault="0093331A" w:rsidP="002A2F55">
            <w:pPr>
              <w:spacing w:before="0" w:after="0"/>
              <w:ind w:left="355"/>
              <w:jc w:val="right"/>
              <w:rPr>
                <w:bCs/>
                <w:lang w:val="en-US"/>
              </w:rPr>
            </w:pPr>
            <w:r w:rsidRPr="00020534">
              <w:rPr>
                <w:bCs/>
                <w:lang w:val="en-US"/>
              </w:rPr>
              <w:t>23.100</w:t>
            </w:r>
          </w:p>
        </w:tc>
        <w:tc>
          <w:tcPr>
            <w:tcW w:w="1177" w:type="dxa"/>
            <w:tcBorders>
              <w:top w:val="nil"/>
              <w:left w:val="double" w:sz="6" w:space="0" w:color="auto"/>
              <w:bottom w:val="nil"/>
              <w:right w:val="double" w:sz="6" w:space="0" w:color="auto"/>
            </w:tcBorders>
            <w:noWrap/>
            <w:vAlign w:val="bottom"/>
          </w:tcPr>
          <w:p w14:paraId="064492EC" w14:textId="77777777" w:rsidR="0093331A" w:rsidRPr="00020534" w:rsidRDefault="0093331A" w:rsidP="002A2F55">
            <w:pPr>
              <w:spacing w:before="0" w:after="0"/>
              <w:ind w:left="156"/>
              <w:jc w:val="right"/>
              <w:rPr>
                <w:bCs/>
                <w:lang w:val="en-US"/>
              </w:rPr>
            </w:pPr>
            <w:r w:rsidRPr="00020534">
              <w:rPr>
                <w:bCs/>
                <w:lang w:val="en-US"/>
              </w:rPr>
              <w:t>24.050</w:t>
            </w:r>
          </w:p>
        </w:tc>
        <w:tc>
          <w:tcPr>
            <w:tcW w:w="1133" w:type="dxa"/>
            <w:tcBorders>
              <w:top w:val="nil"/>
              <w:left w:val="double" w:sz="6" w:space="0" w:color="auto"/>
              <w:bottom w:val="nil"/>
              <w:right w:val="double" w:sz="6" w:space="0" w:color="auto"/>
            </w:tcBorders>
            <w:noWrap/>
            <w:vAlign w:val="bottom"/>
          </w:tcPr>
          <w:p w14:paraId="0FC52D0C" w14:textId="77777777" w:rsidR="0093331A" w:rsidRPr="00020534" w:rsidRDefault="0093331A" w:rsidP="002A2F55">
            <w:pPr>
              <w:spacing w:before="0" w:after="0"/>
              <w:ind w:left="113"/>
              <w:jc w:val="right"/>
              <w:rPr>
                <w:bCs/>
                <w:lang w:val="en-US"/>
              </w:rPr>
            </w:pPr>
            <w:r w:rsidRPr="00020534">
              <w:rPr>
                <w:bCs/>
                <w:lang w:val="en-US"/>
              </w:rPr>
              <w:t>26.300</w:t>
            </w:r>
          </w:p>
        </w:tc>
        <w:tc>
          <w:tcPr>
            <w:tcW w:w="1277" w:type="dxa"/>
            <w:tcBorders>
              <w:top w:val="nil"/>
              <w:left w:val="single" w:sz="4" w:space="0" w:color="auto"/>
              <w:bottom w:val="nil"/>
              <w:right w:val="double" w:sz="6" w:space="0" w:color="auto"/>
            </w:tcBorders>
            <w:noWrap/>
            <w:vAlign w:val="bottom"/>
          </w:tcPr>
          <w:p w14:paraId="1A5DD983" w14:textId="77777777" w:rsidR="0093331A" w:rsidRPr="00020534" w:rsidRDefault="0093331A" w:rsidP="002A2F55">
            <w:pPr>
              <w:spacing w:before="0" w:after="0"/>
              <w:ind w:left="256"/>
              <w:jc w:val="right"/>
              <w:rPr>
                <w:bCs/>
                <w:lang w:val="en-US"/>
              </w:rPr>
            </w:pPr>
            <w:r w:rsidRPr="00020534">
              <w:rPr>
                <w:bCs/>
                <w:lang w:val="en-US"/>
              </w:rPr>
              <w:t>26.300</w:t>
            </w:r>
          </w:p>
        </w:tc>
        <w:tc>
          <w:tcPr>
            <w:tcW w:w="1195" w:type="dxa"/>
            <w:tcBorders>
              <w:top w:val="nil"/>
              <w:left w:val="nil"/>
              <w:bottom w:val="nil"/>
              <w:right w:val="single" w:sz="12" w:space="0" w:color="auto"/>
            </w:tcBorders>
            <w:noWrap/>
            <w:vAlign w:val="bottom"/>
          </w:tcPr>
          <w:p w14:paraId="1D6E3A41" w14:textId="77777777" w:rsidR="0093331A" w:rsidRPr="00020534" w:rsidRDefault="0093331A" w:rsidP="002A2F55">
            <w:pPr>
              <w:spacing w:before="0" w:after="0"/>
              <w:ind w:left="255"/>
              <w:jc w:val="right"/>
              <w:rPr>
                <w:bCs/>
                <w:lang w:val="en-US"/>
              </w:rPr>
            </w:pPr>
            <w:r w:rsidRPr="00020534">
              <w:rPr>
                <w:bCs/>
                <w:lang w:val="en-US"/>
              </w:rPr>
              <w:t>27.950</w:t>
            </w:r>
          </w:p>
        </w:tc>
      </w:tr>
      <w:tr w:rsidR="0093331A" w:rsidRPr="00020534" w14:paraId="65DD965E"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97A799C" w14:textId="77777777" w:rsidR="0093331A" w:rsidRPr="00020534" w:rsidRDefault="0093331A" w:rsidP="002A2F55">
            <w:pPr>
              <w:spacing w:before="0" w:after="0"/>
              <w:ind w:hanging="764"/>
              <w:jc w:val="right"/>
              <w:rPr>
                <w:b/>
                <w:bCs/>
                <w:lang w:val="en-US"/>
              </w:rPr>
            </w:pPr>
            <w:r w:rsidRPr="00020534">
              <w:rPr>
                <w:b/>
                <w:bCs/>
                <w:lang w:val="en-US"/>
              </w:rPr>
              <w:t>1</w:t>
            </w:r>
          </w:p>
        </w:tc>
        <w:tc>
          <w:tcPr>
            <w:tcW w:w="1234" w:type="dxa"/>
            <w:tcBorders>
              <w:top w:val="nil"/>
              <w:left w:val="double" w:sz="6" w:space="0" w:color="auto"/>
              <w:bottom w:val="nil"/>
              <w:right w:val="double" w:sz="6" w:space="0" w:color="auto"/>
            </w:tcBorders>
            <w:noWrap/>
            <w:vAlign w:val="bottom"/>
          </w:tcPr>
          <w:p w14:paraId="3A9801BB" w14:textId="77777777" w:rsidR="0093331A" w:rsidRPr="00020534" w:rsidRDefault="0093331A" w:rsidP="002A2F55">
            <w:pPr>
              <w:spacing w:before="0" w:after="0"/>
              <w:ind w:left="214"/>
              <w:jc w:val="right"/>
              <w:rPr>
                <w:bCs/>
                <w:lang w:val="en-US"/>
              </w:rPr>
            </w:pPr>
            <w:r w:rsidRPr="00020534">
              <w:rPr>
                <w:bCs/>
                <w:lang w:val="en-US"/>
              </w:rPr>
              <w:t>22.600</w:t>
            </w:r>
          </w:p>
        </w:tc>
        <w:tc>
          <w:tcPr>
            <w:tcW w:w="1375" w:type="dxa"/>
            <w:tcBorders>
              <w:top w:val="nil"/>
              <w:left w:val="double" w:sz="6" w:space="0" w:color="auto"/>
              <w:bottom w:val="nil"/>
              <w:right w:val="double" w:sz="6" w:space="0" w:color="auto"/>
            </w:tcBorders>
            <w:noWrap/>
            <w:vAlign w:val="bottom"/>
          </w:tcPr>
          <w:p w14:paraId="74873547" w14:textId="77777777" w:rsidR="0093331A" w:rsidRPr="00020534" w:rsidRDefault="0093331A" w:rsidP="002A2F55">
            <w:pPr>
              <w:spacing w:before="0" w:after="0"/>
              <w:ind w:left="355"/>
              <w:jc w:val="right"/>
              <w:rPr>
                <w:bCs/>
                <w:lang w:val="en-US"/>
              </w:rPr>
            </w:pPr>
            <w:r w:rsidRPr="00020534">
              <w:rPr>
                <w:bCs/>
                <w:lang w:val="en-US"/>
              </w:rPr>
              <w:t>23.800</w:t>
            </w:r>
          </w:p>
        </w:tc>
        <w:tc>
          <w:tcPr>
            <w:tcW w:w="1177" w:type="dxa"/>
            <w:tcBorders>
              <w:top w:val="nil"/>
              <w:left w:val="double" w:sz="6" w:space="0" w:color="auto"/>
              <w:bottom w:val="nil"/>
              <w:right w:val="double" w:sz="6" w:space="0" w:color="auto"/>
            </w:tcBorders>
            <w:noWrap/>
            <w:vAlign w:val="bottom"/>
          </w:tcPr>
          <w:p w14:paraId="0213D68A" w14:textId="77777777" w:rsidR="0093331A" w:rsidRPr="00020534" w:rsidRDefault="0093331A" w:rsidP="002A2F55">
            <w:pPr>
              <w:spacing w:before="0" w:after="0"/>
              <w:ind w:left="156"/>
              <w:jc w:val="right"/>
              <w:rPr>
                <w:bCs/>
                <w:lang w:val="en-US"/>
              </w:rPr>
            </w:pPr>
            <w:r w:rsidRPr="00020534">
              <w:rPr>
                <w:bCs/>
                <w:lang w:val="en-US"/>
              </w:rPr>
              <w:t>24.800</w:t>
            </w:r>
          </w:p>
        </w:tc>
        <w:tc>
          <w:tcPr>
            <w:tcW w:w="1133" w:type="dxa"/>
            <w:tcBorders>
              <w:top w:val="nil"/>
              <w:left w:val="double" w:sz="6" w:space="0" w:color="auto"/>
              <w:bottom w:val="nil"/>
              <w:right w:val="double" w:sz="6" w:space="0" w:color="auto"/>
            </w:tcBorders>
            <w:noWrap/>
            <w:vAlign w:val="bottom"/>
          </w:tcPr>
          <w:p w14:paraId="4E1A156B" w14:textId="77777777" w:rsidR="0093331A" w:rsidRPr="00020534" w:rsidRDefault="0093331A" w:rsidP="002A2F55">
            <w:pPr>
              <w:spacing w:before="0" w:after="0"/>
              <w:ind w:left="113"/>
              <w:jc w:val="right"/>
              <w:rPr>
                <w:bCs/>
                <w:lang w:val="en-US"/>
              </w:rPr>
            </w:pPr>
            <w:r w:rsidRPr="00020534">
              <w:rPr>
                <w:bCs/>
                <w:lang w:val="en-US"/>
              </w:rPr>
              <w:t>27.050</w:t>
            </w:r>
          </w:p>
        </w:tc>
        <w:tc>
          <w:tcPr>
            <w:tcW w:w="1277" w:type="dxa"/>
            <w:tcBorders>
              <w:top w:val="nil"/>
              <w:left w:val="single" w:sz="4" w:space="0" w:color="auto"/>
              <w:bottom w:val="nil"/>
              <w:right w:val="double" w:sz="6" w:space="0" w:color="auto"/>
            </w:tcBorders>
            <w:noWrap/>
            <w:vAlign w:val="bottom"/>
          </w:tcPr>
          <w:p w14:paraId="59B486EF" w14:textId="77777777" w:rsidR="0093331A" w:rsidRPr="00020534" w:rsidRDefault="0093331A" w:rsidP="002A2F55">
            <w:pPr>
              <w:spacing w:before="0" w:after="0"/>
              <w:ind w:left="256"/>
              <w:jc w:val="right"/>
              <w:rPr>
                <w:bCs/>
                <w:lang w:val="en-US"/>
              </w:rPr>
            </w:pPr>
            <w:r w:rsidRPr="00020534">
              <w:rPr>
                <w:bCs/>
                <w:lang w:val="en-US"/>
              </w:rPr>
              <w:t>27.050</w:t>
            </w:r>
          </w:p>
        </w:tc>
        <w:tc>
          <w:tcPr>
            <w:tcW w:w="1195" w:type="dxa"/>
            <w:tcBorders>
              <w:top w:val="nil"/>
              <w:left w:val="nil"/>
              <w:bottom w:val="nil"/>
              <w:right w:val="single" w:sz="12" w:space="0" w:color="auto"/>
            </w:tcBorders>
            <w:noWrap/>
            <w:vAlign w:val="bottom"/>
          </w:tcPr>
          <w:p w14:paraId="7DA9603A" w14:textId="77777777" w:rsidR="0093331A" w:rsidRPr="00020534" w:rsidRDefault="0093331A" w:rsidP="002A2F55">
            <w:pPr>
              <w:spacing w:before="0" w:after="0"/>
              <w:ind w:left="255"/>
              <w:jc w:val="right"/>
              <w:rPr>
                <w:bCs/>
                <w:lang w:val="en-US"/>
              </w:rPr>
            </w:pPr>
            <w:r w:rsidRPr="00020534">
              <w:rPr>
                <w:bCs/>
                <w:lang w:val="en-US"/>
              </w:rPr>
              <w:t>28.700</w:t>
            </w:r>
          </w:p>
        </w:tc>
      </w:tr>
      <w:tr w:rsidR="0093331A" w:rsidRPr="00020534" w14:paraId="336B4ED2"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0DE7363" w14:textId="77777777" w:rsidR="0093331A" w:rsidRPr="00020534" w:rsidRDefault="0093331A" w:rsidP="002A2F55">
            <w:pPr>
              <w:spacing w:before="0" w:after="0"/>
              <w:ind w:hanging="764"/>
              <w:jc w:val="right"/>
              <w:rPr>
                <w:b/>
                <w:bCs/>
                <w:lang w:val="en-US"/>
              </w:rPr>
            </w:pPr>
            <w:r w:rsidRPr="00020534">
              <w:rPr>
                <w:b/>
                <w:bCs/>
                <w:lang w:val="en-US"/>
              </w:rPr>
              <w:t>2</w:t>
            </w:r>
          </w:p>
        </w:tc>
        <w:tc>
          <w:tcPr>
            <w:tcW w:w="1234" w:type="dxa"/>
            <w:tcBorders>
              <w:top w:val="nil"/>
              <w:left w:val="double" w:sz="6" w:space="0" w:color="auto"/>
              <w:bottom w:val="nil"/>
              <w:right w:val="double" w:sz="6" w:space="0" w:color="auto"/>
            </w:tcBorders>
            <w:noWrap/>
            <w:vAlign w:val="bottom"/>
          </w:tcPr>
          <w:p w14:paraId="70FD4B45" w14:textId="77777777" w:rsidR="0093331A" w:rsidRPr="00020534" w:rsidRDefault="0093331A" w:rsidP="002A2F55">
            <w:pPr>
              <w:spacing w:before="0" w:after="0"/>
              <w:ind w:left="214"/>
              <w:jc w:val="right"/>
              <w:rPr>
                <w:bCs/>
                <w:lang w:val="en-US"/>
              </w:rPr>
            </w:pPr>
            <w:r w:rsidRPr="00020534">
              <w:rPr>
                <w:bCs/>
                <w:lang w:val="en-US"/>
              </w:rPr>
              <w:t>23.350</w:t>
            </w:r>
          </w:p>
        </w:tc>
        <w:tc>
          <w:tcPr>
            <w:tcW w:w="1375" w:type="dxa"/>
            <w:tcBorders>
              <w:top w:val="nil"/>
              <w:left w:val="double" w:sz="6" w:space="0" w:color="auto"/>
              <w:bottom w:val="nil"/>
              <w:right w:val="double" w:sz="6" w:space="0" w:color="auto"/>
            </w:tcBorders>
            <w:noWrap/>
            <w:vAlign w:val="bottom"/>
          </w:tcPr>
          <w:p w14:paraId="403D79A6" w14:textId="77777777" w:rsidR="0093331A" w:rsidRPr="00020534" w:rsidRDefault="0093331A" w:rsidP="002A2F55">
            <w:pPr>
              <w:spacing w:before="0" w:after="0"/>
              <w:ind w:left="355"/>
              <w:jc w:val="right"/>
              <w:rPr>
                <w:bCs/>
                <w:lang w:val="en-US"/>
              </w:rPr>
            </w:pPr>
            <w:r w:rsidRPr="00020534">
              <w:rPr>
                <w:bCs/>
                <w:lang w:val="en-US"/>
              </w:rPr>
              <w:t>24.550</w:t>
            </w:r>
          </w:p>
        </w:tc>
        <w:tc>
          <w:tcPr>
            <w:tcW w:w="1177" w:type="dxa"/>
            <w:tcBorders>
              <w:top w:val="nil"/>
              <w:left w:val="double" w:sz="6" w:space="0" w:color="auto"/>
              <w:bottom w:val="nil"/>
              <w:right w:val="double" w:sz="6" w:space="0" w:color="auto"/>
            </w:tcBorders>
            <w:noWrap/>
            <w:vAlign w:val="bottom"/>
          </w:tcPr>
          <w:p w14:paraId="1170A3C2" w14:textId="77777777" w:rsidR="0093331A" w:rsidRPr="00020534" w:rsidRDefault="0093331A" w:rsidP="002A2F55">
            <w:pPr>
              <w:spacing w:before="0" w:after="0"/>
              <w:ind w:left="156"/>
              <w:jc w:val="right"/>
              <w:rPr>
                <w:bCs/>
                <w:lang w:val="en-US"/>
              </w:rPr>
            </w:pPr>
            <w:r w:rsidRPr="00020534">
              <w:rPr>
                <w:bCs/>
                <w:lang w:val="en-US"/>
              </w:rPr>
              <w:t>25.550</w:t>
            </w:r>
          </w:p>
        </w:tc>
        <w:tc>
          <w:tcPr>
            <w:tcW w:w="1133" w:type="dxa"/>
            <w:tcBorders>
              <w:top w:val="nil"/>
              <w:left w:val="double" w:sz="6" w:space="0" w:color="auto"/>
              <w:bottom w:val="nil"/>
              <w:right w:val="double" w:sz="6" w:space="0" w:color="auto"/>
            </w:tcBorders>
            <w:noWrap/>
            <w:vAlign w:val="bottom"/>
          </w:tcPr>
          <w:p w14:paraId="294703C6" w14:textId="77777777" w:rsidR="0093331A" w:rsidRPr="00020534" w:rsidRDefault="0093331A" w:rsidP="002A2F55">
            <w:pPr>
              <w:spacing w:before="0" w:after="0"/>
              <w:ind w:left="113"/>
              <w:jc w:val="right"/>
              <w:rPr>
                <w:bCs/>
                <w:lang w:val="en-US"/>
              </w:rPr>
            </w:pPr>
            <w:r w:rsidRPr="00020534">
              <w:rPr>
                <w:bCs/>
                <w:lang w:val="en-US"/>
              </w:rPr>
              <w:t>27.800</w:t>
            </w:r>
          </w:p>
        </w:tc>
        <w:tc>
          <w:tcPr>
            <w:tcW w:w="1277" w:type="dxa"/>
            <w:tcBorders>
              <w:top w:val="nil"/>
              <w:left w:val="single" w:sz="4" w:space="0" w:color="auto"/>
              <w:bottom w:val="nil"/>
              <w:right w:val="double" w:sz="6" w:space="0" w:color="auto"/>
            </w:tcBorders>
            <w:noWrap/>
            <w:vAlign w:val="bottom"/>
          </w:tcPr>
          <w:p w14:paraId="2468828C" w14:textId="77777777" w:rsidR="0093331A" w:rsidRPr="00020534" w:rsidRDefault="0093331A" w:rsidP="002A2F55">
            <w:pPr>
              <w:spacing w:before="0" w:after="0"/>
              <w:ind w:left="256"/>
              <w:jc w:val="right"/>
              <w:rPr>
                <w:bCs/>
                <w:lang w:val="en-US"/>
              </w:rPr>
            </w:pPr>
            <w:r w:rsidRPr="00020534">
              <w:rPr>
                <w:bCs/>
                <w:lang w:val="en-US"/>
              </w:rPr>
              <w:t>27.800</w:t>
            </w:r>
          </w:p>
        </w:tc>
        <w:tc>
          <w:tcPr>
            <w:tcW w:w="1195" w:type="dxa"/>
            <w:tcBorders>
              <w:top w:val="nil"/>
              <w:left w:val="nil"/>
              <w:bottom w:val="nil"/>
              <w:right w:val="single" w:sz="12" w:space="0" w:color="auto"/>
            </w:tcBorders>
            <w:noWrap/>
            <w:vAlign w:val="bottom"/>
          </w:tcPr>
          <w:p w14:paraId="5864F080" w14:textId="77777777" w:rsidR="0093331A" w:rsidRPr="00020534" w:rsidRDefault="0093331A" w:rsidP="002A2F55">
            <w:pPr>
              <w:spacing w:before="0" w:after="0"/>
              <w:ind w:left="255"/>
              <w:jc w:val="right"/>
              <w:rPr>
                <w:bCs/>
                <w:lang w:val="en-US"/>
              </w:rPr>
            </w:pPr>
            <w:r w:rsidRPr="00020534">
              <w:rPr>
                <w:bCs/>
                <w:lang w:val="en-US"/>
              </w:rPr>
              <w:t>29.450</w:t>
            </w:r>
          </w:p>
        </w:tc>
      </w:tr>
      <w:tr w:rsidR="0093331A" w:rsidRPr="00020534" w14:paraId="6B70F66E"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6BB8C7B" w14:textId="77777777" w:rsidR="0093331A" w:rsidRPr="00020534" w:rsidRDefault="0093331A" w:rsidP="002A2F55">
            <w:pPr>
              <w:spacing w:before="0" w:after="0"/>
              <w:ind w:hanging="764"/>
              <w:jc w:val="right"/>
              <w:rPr>
                <w:b/>
                <w:bCs/>
                <w:lang w:val="en-US"/>
              </w:rPr>
            </w:pPr>
            <w:r w:rsidRPr="00020534">
              <w:rPr>
                <w:b/>
                <w:bCs/>
                <w:lang w:val="en-US"/>
              </w:rPr>
              <w:t>3</w:t>
            </w:r>
          </w:p>
        </w:tc>
        <w:tc>
          <w:tcPr>
            <w:tcW w:w="1234" w:type="dxa"/>
            <w:tcBorders>
              <w:top w:val="nil"/>
              <w:left w:val="double" w:sz="6" w:space="0" w:color="auto"/>
              <w:bottom w:val="nil"/>
              <w:right w:val="double" w:sz="6" w:space="0" w:color="auto"/>
            </w:tcBorders>
            <w:noWrap/>
            <w:vAlign w:val="bottom"/>
          </w:tcPr>
          <w:p w14:paraId="54091B61" w14:textId="77777777" w:rsidR="0093331A" w:rsidRPr="00020534" w:rsidRDefault="0093331A" w:rsidP="002A2F55">
            <w:pPr>
              <w:spacing w:before="0" w:after="0"/>
              <w:ind w:left="214"/>
              <w:jc w:val="right"/>
              <w:rPr>
                <w:bCs/>
                <w:lang w:val="en-US"/>
              </w:rPr>
            </w:pPr>
            <w:r w:rsidRPr="00020534">
              <w:rPr>
                <w:bCs/>
                <w:lang w:val="en-US"/>
              </w:rPr>
              <w:t>24.050</w:t>
            </w:r>
          </w:p>
        </w:tc>
        <w:tc>
          <w:tcPr>
            <w:tcW w:w="1375" w:type="dxa"/>
            <w:tcBorders>
              <w:top w:val="nil"/>
              <w:left w:val="double" w:sz="6" w:space="0" w:color="auto"/>
              <w:bottom w:val="nil"/>
              <w:right w:val="double" w:sz="6" w:space="0" w:color="auto"/>
            </w:tcBorders>
            <w:noWrap/>
            <w:vAlign w:val="bottom"/>
          </w:tcPr>
          <w:p w14:paraId="7C6C4A20" w14:textId="77777777" w:rsidR="0093331A" w:rsidRPr="00020534" w:rsidRDefault="0093331A" w:rsidP="002A2F55">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6164B16C" w14:textId="77777777" w:rsidR="0093331A" w:rsidRPr="00020534" w:rsidRDefault="0093331A" w:rsidP="002A2F55">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6EF7698D" w14:textId="77777777" w:rsidR="0093331A" w:rsidRPr="00020534" w:rsidRDefault="0093331A" w:rsidP="002A2F55">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249946F4" w14:textId="77777777" w:rsidR="0093331A" w:rsidRPr="00020534" w:rsidRDefault="0093331A" w:rsidP="002A2F55">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2743B484" w14:textId="77777777" w:rsidR="0093331A" w:rsidRPr="00020534" w:rsidRDefault="0093331A" w:rsidP="002A2F55">
            <w:pPr>
              <w:spacing w:before="0" w:after="0"/>
              <w:ind w:left="255"/>
              <w:jc w:val="right"/>
              <w:rPr>
                <w:bCs/>
                <w:lang w:val="en-US"/>
              </w:rPr>
            </w:pPr>
            <w:r w:rsidRPr="00020534">
              <w:rPr>
                <w:bCs/>
                <w:lang w:val="en-US"/>
              </w:rPr>
              <w:t>30.200</w:t>
            </w:r>
          </w:p>
        </w:tc>
      </w:tr>
      <w:tr w:rsidR="0093331A" w:rsidRPr="00020534" w14:paraId="6E466CB0"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7AAC8ED" w14:textId="77777777" w:rsidR="0093331A" w:rsidRPr="00020534" w:rsidRDefault="0093331A" w:rsidP="002A2F55">
            <w:pPr>
              <w:spacing w:before="0" w:after="0"/>
              <w:ind w:hanging="764"/>
              <w:jc w:val="right"/>
              <w:rPr>
                <w:b/>
                <w:bCs/>
                <w:lang w:val="en-US"/>
              </w:rPr>
            </w:pPr>
            <w:r w:rsidRPr="00020534">
              <w:rPr>
                <w:b/>
                <w:bCs/>
                <w:lang w:val="en-US"/>
              </w:rPr>
              <w:t>4</w:t>
            </w:r>
          </w:p>
        </w:tc>
        <w:tc>
          <w:tcPr>
            <w:tcW w:w="1234" w:type="dxa"/>
            <w:tcBorders>
              <w:top w:val="nil"/>
              <w:left w:val="double" w:sz="6" w:space="0" w:color="auto"/>
              <w:bottom w:val="nil"/>
              <w:right w:val="double" w:sz="6" w:space="0" w:color="auto"/>
            </w:tcBorders>
            <w:noWrap/>
            <w:vAlign w:val="bottom"/>
          </w:tcPr>
          <w:p w14:paraId="1DEB2CC0" w14:textId="77777777" w:rsidR="0093331A" w:rsidRPr="00020534" w:rsidRDefault="0093331A" w:rsidP="002A2F55">
            <w:pPr>
              <w:spacing w:before="0" w:after="0"/>
              <w:ind w:left="214"/>
              <w:jc w:val="right"/>
              <w:rPr>
                <w:bCs/>
                <w:lang w:val="en-US"/>
              </w:rPr>
            </w:pPr>
            <w:r w:rsidRPr="00020534">
              <w:rPr>
                <w:bCs/>
                <w:lang w:val="en-US"/>
              </w:rPr>
              <w:t>24.050</w:t>
            </w:r>
          </w:p>
        </w:tc>
        <w:tc>
          <w:tcPr>
            <w:tcW w:w="1375" w:type="dxa"/>
            <w:tcBorders>
              <w:top w:val="nil"/>
              <w:left w:val="double" w:sz="6" w:space="0" w:color="auto"/>
              <w:bottom w:val="nil"/>
              <w:right w:val="double" w:sz="6" w:space="0" w:color="auto"/>
            </w:tcBorders>
            <w:noWrap/>
            <w:vAlign w:val="bottom"/>
          </w:tcPr>
          <w:p w14:paraId="622096DE" w14:textId="77777777" w:rsidR="0093331A" w:rsidRPr="00020534" w:rsidRDefault="0093331A" w:rsidP="002A2F55">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1748A9AD" w14:textId="77777777" w:rsidR="0093331A" w:rsidRPr="00020534" w:rsidRDefault="0093331A" w:rsidP="002A2F55">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59A22252" w14:textId="77777777" w:rsidR="0093331A" w:rsidRPr="00020534" w:rsidRDefault="0093331A" w:rsidP="002A2F55">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3C0B80C7" w14:textId="77777777" w:rsidR="0093331A" w:rsidRPr="00020534" w:rsidRDefault="0093331A" w:rsidP="002A2F55">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205815BB" w14:textId="77777777" w:rsidR="0093331A" w:rsidRPr="00020534" w:rsidRDefault="0093331A" w:rsidP="002A2F55">
            <w:pPr>
              <w:spacing w:before="0" w:after="0"/>
              <w:ind w:left="255"/>
              <w:jc w:val="right"/>
              <w:rPr>
                <w:bCs/>
                <w:lang w:val="en-US"/>
              </w:rPr>
            </w:pPr>
            <w:r w:rsidRPr="00020534">
              <w:rPr>
                <w:bCs/>
                <w:lang w:val="en-US"/>
              </w:rPr>
              <w:t>30.200</w:t>
            </w:r>
          </w:p>
        </w:tc>
      </w:tr>
      <w:tr w:rsidR="0093331A" w:rsidRPr="00020534" w14:paraId="6296421B"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EC4A043" w14:textId="77777777" w:rsidR="0093331A" w:rsidRPr="00020534" w:rsidRDefault="0093331A" w:rsidP="002A2F55">
            <w:pPr>
              <w:spacing w:before="0" w:after="0"/>
              <w:ind w:hanging="764"/>
              <w:jc w:val="right"/>
              <w:rPr>
                <w:b/>
                <w:bCs/>
                <w:lang w:val="en-US"/>
              </w:rPr>
            </w:pPr>
            <w:r w:rsidRPr="00020534">
              <w:rPr>
                <w:b/>
                <w:bCs/>
                <w:lang w:val="en-US"/>
              </w:rPr>
              <w:t>5</w:t>
            </w:r>
          </w:p>
        </w:tc>
        <w:tc>
          <w:tcPr>
            <w:tcW w:w="1234" w:type="dxa"/>
            <w:tcBorders>
              <w:top w:val="nil"/>
              <w:left w:val="double" w:sz="6" w:space="0" w:color="auto"/>
              <w:bottom w:val="nil"/>
              <w:right w:val="double" w:sz="6" w:space="0" w:color="auto"/>
            </w:tcBorders>
            <w:noWrap/>
            <w:vAlign w:val="bottom"/>
          </w:tcPr>
          <w:p w14:paraId="7844FBC9" w14:textId="77777777" w:rsidR="0093331A" w:rsidRPr="00020534" w:rsidRDefault="0093331A" w:rsidP="002A2F55">
            <w:pPr>
              <w:spacing w:before="0" w:after="0"/>
              <w:ind w:left="214"/>
              <w:jc w:val="right"/>
              <w:rPr>
                <w:bCs/>
                <w:lang w:val="en-US"/>
              </w:rPr>
            </w:pPr>
            <w:r w:rsidRPr="00020534">
              <w:rPr>
                <w:bCs/>
                <w:lang w:val="en-US"/>
              </w:rPr>
              <w:t>24.050</w:t>
            </w:r>
          </w:p>
        </w:tc>
        <w:tc>
          <w:tcPr>
            <w:tcW w:w="1375" w:type="dxa"/>
            <w:tcBorders>
              <w:top w:val="nil"/>
              <w:left w:val="nil"/>
              <w:bottom w:val="nil"/>
              <w:right w:val="nil"/>
            </w:tcBorders>
            <w:noWrap/>
            <w:vAlign w:val="bottom"/>
          </w:tcPr>
          <w:p w14:paraId="097C38DF" w14:textId="77777777" w:rsidR="0093331A" w:rsidRPr="00020534" w:rsidRDefault="0093331A" w:rsidP="002A2F55">
            <w:pPr>
              <w:spacing w:before="0" w:after="0"/>
              <w:ind w:left="355"/>
              <w:jc w:val="right"/>
              <w:rPr>
                <w:bCs/>
                <w:lang w:val="en-US"/>
              </w:rPr>
            </w:pPr>
            <w:r w:rsidRPr="00020534">
              <w:rPr>
                <w:bCs/>
                <w:lang w:val="en-US"/>
              </w:rPr>
              <w:t>25.300</w:t>
            </w:r>
          </w:p>
        </w:tc>
        <w:tc>
          <w:tcPr>
            <w:tcW w:w="1177" w:type="dxa"/>
            <w:tcBorders>
              <w:top w:val="nil"/>
              <w:left w:val="double" w:sz="6" w:space="0" w:color="auto"/>
              <w:bottom w:val="nil"/>
              <w:right w:val="double" w:sz="6" w:space="0" w:color="auto"/>
            </w:tcBorders>
            <w:noWrap/>
            <w:vAlign w:val="bottom"/>
          </w:tcPr>
          <w:p w14:paraId="7D9E7762" w14:textId="77777777" w:rsidR="0093331A" w:rsidRPr="00020534" w:rsidRDefault="0093331A" w:rsidP="002A2F55">
            <w:pPr>
              <w:spacing w:before="0" w:after="0"/>
              <w:ind w:left="156"/>
              <w:jc w:val="right"/>
              <w:rPr>
                <w:bCs/>
                <w:lang w:val="en-US"/>
              </w:rPr>
            </w:pPr>
            <w:r w:rsidRPr="00020534">
              <w:rPr>
                <w:bCs/>
                <w:lang w:val="en-US"/>
              </w:rPr>
              <w:t>26.300</w:t>
            </w:r>
          </w:p>
        </w:tc>
        <w:tc>
          <w:tcPr>
            <w:tcW w:w="1133" w:type="dxa"/>
            <w:tcBorders>
              <w:top w:val="nil"/>
              <w:left w:val="double" w:sz="6" w:space="0" w:color="auto"/>
              <w:bottom w:val="nil"/>
              <w:right w:val="double" w:sz="6" w:space="0" w:color="auto"/>
            </w:tcBorders>
            <w:noWrap/>
            <w:vAlign w:val="bottom"/>
          </w:tcPr>
          <w:p w14:paraId="4356E988" w14:textId="77777777" w:rsidR="0093331A" w:rsidRPr="00020534" w:rsidRDefault="0093331A" w:rsidP="002A2F55">
            <w:pPr>
              <w:spacing w:before="0" w:after="0"/>
              <w:ind w:left="113"/>
              <w:jc w:val="right"/>
              <w:rPr>
                <w:bCs/>
                <w:lang w:val="en-US"/>
              </w:rPr>
            </w:pPr>
            <w:r w:rsidRPr="00020534">
              <w:rPr>
                <w:bCs/>
                <w:lang w:val="en-US"/>
              </w:rPr>
              <w:t>28.550</w:t>
            </w:r>
          </w:p>
        </w:tc>
        <w:tc>
          <w:tcPr>
            <w:tcW w:w="1277" w:type="dxa"/>
            <w:tcBorders>
              <w:top w:val="nil"/>
              <w:left w:val="single" w:sz="4" w:space="0" w:color="auto"/>
              <w:bottom w:val="nil"/>
              <w:right w:val="double" w:sz="6" w:space="0" w:color="auto"/>
            </w:tcBorders>
            <w:noWrap/>
            <w:vAlign w:val="bottom"/>
          </w:tcPr>
          <w:p w14:paraId="7849D4DA" w14:textId="77777777" w:rsidR="0093331A" w:rsidRPr="00020534" w:rsidRDefault="0093331A" w:rsidP="002A2F55">
            <w:pPr>
              <w:spacing w:before="0" w:after="0"/>
              <w:ind w:left="256"/>
              <w:jc w:val="right"/>
              <w:rPr>
                <w:bCs/>
                <w:lang w:val="en-US"/>
              </w:rPr>
            </w:pPr>
            <w:r w:rsidRPr="00020534">
              <w:rPr>
                <w:bCs/>
                <w:lang w:val="en-US"/>
              </w:rPr>
              <w:t>28.550</w:t>
            </w:r>
          </w:p>
        </w:tc>
        <w:tc>
          <w:tcPr>
            <w:tcW w:w="1195" w:type="dxa"/>
            <w:tcBorders>
              <w:top w:val="nil"/>
              <w:left w:val="nil"/>
              <w:bottom w:val="nil"/>
              <w:right w:val="single" w:sz="12" w:space="0" w:color="auto"/>
            </w:tcBorders>
            <w:noWrap/>
            <w:vAlign w:val="bottom"/>
          </w:tcPr>
          <w:p w14:paraId="4377B637" w14:textId="77777777" w:rsidR="0093331A" w:rsidRPr="00020534" w:rsidRDefault="0093331A" w:rsidP="002A2F55">
            <w:pPr>
              <w:spacing w:before="0" w:after="0"/>
              <w:ind w:left="255"/>
              <w:jc w:val="right"/>
              <w:rPr>
                <w:bCs/>
                <w:lang w:val="en-US"/>
              </w:rPr>
            </w:pPr>
            <w:r w:rsidRPr="00020534">
              <w:rPr>
                <w:bCs/>
                <w:lang w:val="en-US"/>
              </w:rPr>
              <w:t>30.200</w:t>
            </w:r>
          </w:p>
        </w:tc>
      </w:tr>
      <w:tr w:rsidR="0093331A" w:rsidRPr="00020534" w14:paraId="6EBD549D"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972F5C1" w14:textId="77777777" w:rsidR="0093331A" w:rsidRPr="00020534" w:rsidRDefault="0093331A" w:rsidP="002A2F55">
            <w:pPr>
              <w:spacing w:before="0" w:after="0"/>
              <w:ind w:hanging="764"/>
              <w:jc w:val="right"/>
              <w:rPr>
                <w:b/>
                <w:bCs/>
                <w:lang w:val="en-US"/>
              </w:rPr>
            </w:pPr>
            <w:r w:rsidRPr="00020534">
              <w:rPr>
                <w:b/>
                <w:bCs/>
                <w:lang w:val="en-US"/>
              </w:rPr>
              <w:t>6</w:t>
            </w:r>
          </w:p>
        </w:tc>
        <w:tc>
          <w:tcPr>
            <w:tcW w:w="1234" w:type="dxa"/>
            <w:tcBorders>
              <w:top w:val="nil"/>
              <w:left w:val="double" w:sz="6" w:space="0" w:color="auto"/>
              <w:bottom w:val="nil"/>
              <w:right w:val="double" w:sz="6" w:space="0" w:color="auto"/>
            </w:tcBorders>
            <w:noWrap/>
            <w:vAlign w:val="bottom"/>
          </w:tcPr>
          <w:p w14:paraId="0A4AAED4" w14:textId="77777777" w:rsidR="0093331A" w:rsidRPr="00020534" w:rsidRDefault="0093331A" w:rsidP="002A2F55">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6E21B9F4" w14:textId="77777777" w:rsidR="0093331A" w:rsidRPr="00020534" w:rsidRDefault="0093331A" w:rsidP="002A2F55">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1EE7B5A9" w14:textId="77777777" w:rsidR="0093331A" w:rsidRPr="00020534" w:rsidRDefault="0093331A" w:rsidP="002A2F55">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3A30DD27" w14:textId="77777777" w:rsidR="0093331A" w:rsidRPr="00020534" w:rsidRDefault="0093331A" w:rsidP="002A2F55">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7FA0E2F4" w14:textId="77777777" w:rsidR="0093331A" w:rsidRPr="00020534" w:rsidRDefault="0093331A" w:rsidP="002A2F55">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5A2F96E9" w14:textId="77777777" w:rsidR="0093331A" w:rsidRPr="00020534" w:rsidRDefault="0093331A" w:rsidP="002A2F55">
            <w:pPr>
              <w:spacing w:before="0" w:after="0"/>
              <w:ind w:left="255"/>
              <w:jc w:val="right"/>
              <w:rPr>
                <w:bCs/>
                <w:lang w:val="en-US"/>
              </w:rPr>
            </w:pPr>
            <w:r w:rsidRPr="00020534">
              <w:rPr>
                <w:bCs/>
                <w:lang w:val="en-US"/>
              </w:rPr>
              <w:t>31.700</w:t>
            </w:r>
          </w:p>
        </w:tc>
      </w:tr>
      <w:tr w:rsidR="0093331A" w:rsidRPr="00020534" w14:paraId="347DB27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064016B" w14:textId="77777777" w:rsidR="0093331A" w:rsidRPr="00020534" w:rsidRDefault="0093331A" w:rsidP="002A2F55">
            <w:pPr>
              <w:spacing w:before="0" w:after="0"/>
              <w:ind w:hanging="764"/>
              <w:jc w:val="right"/>
              <w:rPr>
                <w:b/>
                <w:bCs/>
                <w:lang w:val="en-US"/>
              </w:rPr>
            </w:pPr>
            <w:r w:rsidRPr="00020534">
              <w:rPr>
                <w:b/>
                <w:bCs/>
                <w:lang w:val="en-US"/>
              </w:rPr>
              <w:t>7</w:t>
            </w:r>
          </w:p>
        </w:tc>
        <w:tc>
          <w:tcPr>
            <w:tcW w:w="1234" w:type="dxa"/>
            <w:tcBorders>
              <w:top w:val="nil"/>
              <w:left w:val="double" w:sz="6" w:space="0" w:color="auto"/>
              <w:bottom w:val="nil"/>
              <w:right w:val="double" w:sz="6" w:space="0" w:color="auto"/>
            </w:tcBorders>
            <w:noWrap/>
            <w:vAlign w:val="bottom"/>
          </w:tcPr>
          <w:p w14:paraId="479765C6" w14:textId="77777777" w:rsidR="0093331A" w:rsidRPr="00020534" w:rsidRDefault="0093331A" w:rsidP="002A2F55">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1628392B" w14:textId="77777777" w:rsidR="0093331A" w:rsidRPr="00020534" w:rsidRDefault="0093331A" w:rsidP="002A2F55">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2025F11A" w14:textId="77777777" w:rsidR="0093331A" w:rsidRPr="00020534" w:rsidRDefault="0093331A" w:rsidP="002A2F55">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6A9F3B0C" w14:textId="77777777" w:rsidR="0093331A" w:rsidRPr="00020534" w:rsidRDefault="0093331A" w:rsidP="002A2F55">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79A93BEF" w14:textId="77777777" w:rsidR="0093331A" w:rsidRPr="00020534" w:rsidRDefault="0093331A" w:rsidP="002A2F55">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6C6D3456" w14:textId="77777777" w:rsidR="0093331A" w:rsidRPr="00020534" w:rsidRDefault="0093331A" w:rsidP="002A2F55">
            <w:pPr>
              <w:spacing w:before="0" w:after="0"/>
              <w:ind w:left="255"/>
              <w:jc w:val="right"/>
              <w:rPr>
                <w:bCs/>
                <w:lang w:val="en-US"/>
              </w:rPr>
            </w:pPr>
            <w:r w:rsidRPr="00020534">
              <w:rPr>
                <w:bCs/>
                <w:lang w:val="en-US"/>
              </w:rPr>
              <w:t>31.700</w:t>
            </w:r>
          </w:p>
        </w:tc>
      </w:tr>
      <w:tr w:rsidR="0093331A" w:rsidRPr="00020534" w14:paraId="5B83B8A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534565F" w14:textId="77777777" w:rsidR="0093331A" w:rsidRPr="00020534" w:rsidRDefault="0093331A" w:rsidP="002A2F55">
            <w:pPr>
              <w:spacing w:before="0" w:after="0"/>
              <w:ind w:hanging="764"/>
              <w:jc w:val="right"/>
              <w:rPr>
                <w:b/>
                <w:bCs/>
                <w:lang w:val="en-US"/>
              </w:rPr>
            </w:pPr>
            <w:r w:rsidRPr="00020534">
              <w:rPr>
                <w:b/>
                <w:bCs/>
                <w:lang w:val="en-US"/>
              </w:rPr>
              <w:t>8</w:t>
            </w:r>
          </w:p>
        </w:tc>
        <w:tc>
          <w:tcPr>
            <w:tcW w:w="1234" w:type="dxa"/>
            <w:tcBorders>
              <w:top w:val="nil"/>
              <w:left w:val="double" w:sz="6" w:space="0" w:color="auto"/>
              <w:bottom w:val="nil"/>
              <w:right w:val="double" w:sz="6" w:space="0" w:color="auto"/>
            </w:tcBorders>
            <w:noWrap/>
            <w:vAlign w:val="bottom"/>
          </w:tcPr>
          <w:p w14:paraId="53E25DDE" w14:textId="77777777" w:rsidR="0093331A" w:rsidRPr="00020534" w:rsidRDefault="0093331A" w:rsidP="002A2F55">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14:paraId="2E37E1F2" w14:textId="77777777" w:rsidR="0093331A" w:rsidRPr="00020534" w:rsidRDefault="0093331A" w:rsidP="002A2F55">
            <w:pPr>
              <w:spacing w:before="0" w:after="0"/>
              <w:ind w:left="355"/>
              <w:jc w:val="right"/>
              <w:rPr>
                <w:bCs/>
                <w:lang w:val="en-US"/>
              </w:rPr>
            </w:pPr>
            <w:r w:rsidRPr="00020534">
              <w:rPr>
                <w:bCs/>
                <w:lang w:val="en-US"/>
              </w:rPr>
              <w:t>26.800</w:t>
            </w:r>
          </w:p>
        </w:tc>
        <w:tc>
          <w:tcPr>
            <w:tcW w:w="1177" w:type="dxa"/>
            <w:tcBorders>
              <w:top w:val="nil"/>
              <w:left w:val="double" w:sz="6" w:space="0" w:color="auto"/>
              <w:bottom w:val="nil"/>
              <w:right w:val="double" w:sz="6" w:space="0" w:color="auto"/>
            </w:tcBorders>
            <w:noWrap/>
            <w:vAlign w:val="bottom"/>
          </w:tcPr>
          <w:p w14:paraId="30E3C1A7" w14:textId="77777777" w:rsidR="0093331A" w:rsidRPr="00020534" w:rsidRDefault="0093331A" w:rsidP="002A2F55">
            <w:pPr>
              <w:spacing w:before="0" w:after="0"/>
              <w:ind w:left="156"/>
              <w:jc w:val="right"/>
              <w:rPr>
                <w:bCs/>
                <w:lang w:val="en-US"/>
              </w:rPr>
            </w:pPr>
            <w:r w:rsidRPr="00020534">
              <w:rPr>
                <w:bCs/>
                <w:lang w:val="en-US"/>
              </w:rPr>
              <w:t>27.800</w:t>
            </w:r>
          </w:p>
        </w:tc>
        <w:tc>
          <w:tcPr>
            <w:tcW w:w="1133" w:type="dxa"/>
            <w:tcBorders>
              <w:top w:val="nil"/>
              <w:left w:val="double" w:sz="6" w:space="0" w:color="auto"/>
              <w:bottom w:val="nil"/>
              <w:right w:val="double" w:sz="6" w:space="0" w:color="auto"/>
            </w:tcBorders>
            <w:noWrap/>
            <w:vAlign w:val="bottom"/>
          </w:tcPr>
          <w:p w14:paraId="2C88FB1C" w14:textId="77777777" w:rsidR="0093331A" w:rsidRPr="00020534" w:rsidRDefault="0093331A" w:rsidP="002A2F55">
            <w:pPr>
              <w:spacing w:before="0" w:after="0"/>
              <w:ind w:left="113"/>
              <w:jc w:val="right"/>
              <w:rPr>
                <w:bCs/>
                <w:lang w:val="en-US"/>
              </w:rPr>
            </w:pPr>
            <w:r w:rsidRPr="00020534">
              <w:rPr>
                <w:bCs/>
                <w:lang w:val="en-US"/>
              </w:rPr>
              <w:t>30.000</w:t>
            </w:r>
          </w:p>
        </w:tc>
        <w:tc>
          <w:tcPr>
            <w:tcW w:w="1277" w:type="dxa"/>
            <w:tcBorders>
              <w:top w:val="nil"/>
              <w:left w:val="single" w:sz="4" w:space="0" w:color="auto"/>
              <w:bottom w:val="nil"/>
              <w:right w:val="double" w:sz="6" w:space="0" w:color="auto"/>
            </w:tcBorders>
            <w:noWrap/>
            <w:vAlign w:val="bottom"/>
          </w:tcPr>
          <w:p w14:paraId="1E163A0A" w14:textId="77777777" w:rsidR="0093331A" w:rsidRPr="00020534" w:rsidRDefault="0093331A" w:rsidP="002A2F55">
            <w:pPr>
              <w:spacing w:before="0" w:after="0"/>
              <w:ind w:left="256"/>
              <w:jc w:val="right"/>
              <w:rPr>
                <w:bCs/>
                <w:lang w:val="en-US"/>
              </w:rPr>
            </w:pPr>
            <w:r w:rsidRPr="00020534">
              <w:rPr>
                <w:bCs/>
                <w:lang w:val="en-US"/>
              </w:rPr>
              <w:t>30.000</w:t>
            </w:r>
          </w:p>
        </w:tc>
        <w:tc>
          <w:tcPr>
            <w:tcW w:w="1195" w:type="dxa"/>
            <w:tcBorders>
              <w:top w:val="nil"/>
              <w:left w:val="nil"/>
              <w:bottom w:val="nil"/>
              <w:right w:val="single" w:sz="12" w:space="0" w:color="auto"/>
            </w:tcBorders>
            <w:noWrap/>
            <w:vAlign w:val="bottom"/>
          </w:tcPr>
          <w:p w14:paraId="55BD5571" w14:textId="77777777" w:rsidR="0093331A" w:rsidRPr="00020534" w:rsidRDefault="0093331A" w:rsidP="002A2F55">
            <w:pPr>
              <w:spacing w:before="0" w:after="0"/>
              <w:ind w:left="255"/>
              <w:jc w:val="right"/>
              <w:rPr>
                <w:bCs/>
                <w:lang w:val="en-US"/>
              </w:rPr>
            </w:pPr>
            <w:r w:rsidRPr="00020534">
              <w:rPr>
                <w:bCs/>
                <w:lang w:val="en-US"/>
              </w:rPr>
              <w:t>31.700</w:t>
            </w:r>
          </w:p>
        </w:tc>
      </w:tr>
      <w:tr w:rsidR="0093331A" w:rsidRPr="00020534" w14:paraId="0592AA5C"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74FA805" w14:textId="77777777" w:rsidR="0093331A" w:rsidRPr="00020534" w:rsidRDefault="0093331A" w:rsidP="002A2F55">
            <w:pPr>
              <w:spacing w:before="0" w:after="0"/>
              <w:ind w:hanging="764"/>
              <w:jc w:val="right"/>
              <w:rPr>
                <w:b/>
                <w:bCs/>
                <w:lang w:val="en-US"/>
              </w:rPr>
            </w:pPr>
            <w:r w:rsidRPr="00020534">
              <w:rPr>
                <w:b/>
                <w:bCs/>
                <w:lang w:val="en-US"/>
              </w:rPr>
              <w:t>9</w:t>
            </w:r>
          </w:p>
        </w:tc>
        <w:tc>
          <w:tcPr>
            <w:tcW w:w="1234" w:type="dxa"/>
            <w:tcBorders>
              <w:top w:val="nil"/>
              <w:left w:val="double" w:sz="6" w:space="0" w:color="auto"/>
              <w:bottom w:val="nil"/>
              <w:right w:val="double" w:sz="6" w:space="0" w:color="auto"/>
            </w:tcBorders>
            <w:noWrap/>
            <w:vAlign w:val="bottom"/>
          </w:tcPr>
          <w:p w14:paraId="75EDC159" w14:textId="77777777" w:rsidR="0093331A" w:rsidRPr="00020534" w:rsidRDefault="0093331A" w:rsidP="002A2F55">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3D1F6500" w14:textId="77777777" w:rsidR="0093331A" w:rsidRPr="00020534" w:rsidRDefault="0093331A" w:rsidP="002A2F55">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7872799A" w14:textId="77777777" w:rsidR="0093331A" w:rsidRPr="00020534" w:rsidRDefault="0093331A" w:rsidP="002A2F55">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5AB00985" w14:textId="77777777" w:rsidR="0093331A" w:rsidRPr="00020534" w:rsidRDefault="0093331A" w:rsidP="002A2F55">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2E6A27D5" w14:textId="77777777" w:rsidR="0093331A" w:rsidRPr="00020534" w:rsidRDefault="0093331A" w:rsidP="002A2F55">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3986DB2A" w14:textId="77777777" w:rsidR="0093331A" w:rsidRPr="00020534" w:rsidRDefault="0093331A" w:rsidP="002A2F55">
            <w:pPr>
              <w:spacing w:before="0" w:after="0"/>
              <w:ind w:left="255"/>
              <w:jc w:val="right"/>
              <w:rPr>
                <w:bCs/>
                <w:lang w:val="en-US"/>
              </w:rPr>
            </w:pPr>
            <w:r w:rsidRPr="00020534">
              <w:rPr>
                <w:bCs/>
                <w:lang w:val="en-US"/>
              </w:rPr>
              <w:t>33.150</w:t>
            </w:r>
          </w:p>
        </w:tc>
      </w:tr>
      <w:tr w:rsidR="0093331A" w:rsidRPr="00020534" w14:paraId="7F13BEA1"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69E4590" w14:textId="77777777" w:rsidR="0093331A" w:rsidRPr="00020534" w:rsidRDefault="0093331A" w:rsidP="002A2F55">
            <w:pPr>
              <w:spacing w:before="0" w:after="0"/>
              <w:ind w:hanging="764"/>
              <w:jc w:val="right"/>
              <w:rPr>
                <w:b/>
                <w:bCs/>
                <w:lang w:val="en-US"/>
              </w:rPr>
            </w:pPr>
            <w:r w:rsidRPr="00020534">
              <w:rPr>
                <w:b/>
                <w:bCs/>
                <w:lang w:val="en-US"/>
              </w:rPr>
              <w:t>10</w:t>
            </w:r>
          </w:p>
        </w:tc>
        <w:tc>
          <w:tcPr>
            <w:tcW w:w="1234" w:type="dxa"/>
            <w:tcBorders>
              <w:top w:val="nil"/>
              <w:left w:val="double" w:sz="6" w:space="0" w:color="auto"/>
              <w:bottom w:val="nil"/>
              <w:right w:val="double" w:sz="6" w:space="0" w:color="auto"/>
            </w:tcBorders>
            <w:noWrap/>
            <w:vAlign w:val="bottom"/>
          </w:tcPr>
          <w:p w14:paraId="60DFA3B7" w14:textId="77777777" w:rsidR="0093331A" w:rsidRPr="00020534" w:rsidRDefault="0093331A" w:rsidP="002A2F55">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7E988DBA" w14:textId="77777777" w:rsidR="0093331A" w:rsidRPr="00020534" w:rsidRDefault="0093331A" w:rsidP="002A2F55">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3D820824" w14:textId="77777777" w:rsidR="0093331A" w:rsidRPr="00020534" w:rsidRDefault="0093331A" w:rsidP="002A2F55">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407F1263" w14:textId="77777777" w:rsidR="0093331A" w:rsidRPr="00020534" w:rsidRDefault="0093331A" w:rsidP="002A2F55">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65F13A7A" w14:textId="77777777" w:rsidR="0093331A" w:rsidRPr="00020534" w:rsidRDefault="0093331A" w:rsidP="002A2F55">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725D4457" w14:textId="77777777" w:rsidR="0093331A" w:rsidRPr="00020534" w:rsidRDefault="0093331A" w:rsidP="002A2F55">
            <w:pPr>
              <w:spacing w:before="0" w:after="0"/>
              <w:ind w:left="255"/>
              <w:jc w:val="right"/>
              <w:rPr>
                <w:bCs/>
                <w:lang w:val="en-US"/>
              </w:rPr>
            </w:pPr>
            <w:r w:rsidRPr="00020534">
              <w:rPr>
                <w:bCs/>
                <w:lang w:val="en-US"/>
              </w:rPr>
              <w:t>33.150</w:t>
            </w:r>
          </w:p>
        </w:tc>
      </w:tr>
      <w:tr w:rsidR="0093331A" w:rsidRPr="00020534" w14:paraId="2CC4C563"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3851E99" w14:textId="77777777" w:rsidR="0093331A" w:rsidRPr="00020534" w:rsidRDefault="0093331A" w:rsidP="002A2F55">
            <w:pPr>
              <w:spacing w:before="0" w:after="0"/>
              <w:ind w:hanging="764"/>
              <w:jc w:val="right"/>
              <w:rPr>
                <w:b/>
                <w:bCs/>
                <w:lang w:val="en-US"/>
              </w:rPr>
            </w:pPr>
            <w:r w:rsidRPr="00020534">
              <w:rPr>
                <w:b/>
                <w:bCs/>
                <w:lang w:val="en-US"/>
              </w:rPr>
              <w:t>11</w:t>
            </w:r>
          </w:p>
        </w:tc>
        <w:tc>
          <w:tcPr>
            <w:tcW w:w="1234" w:type="dxa"/>
            <w:tcBorders>
              <w:top w:val="nil"/>
              <w:left w:val="double" w:sz="6" w:space="0" w:color="auto"/>
              <w:bottom w:val="nil"/>
              <w:right w:val="double" w:sz="6" w:space="0" w:color="auto"/>
            </w:tcBorders>
            <w:noWrap/>
            <w:vAlign w:val="bottom"/>
          </w:tcPr>
          <w:p w14:paraId="14F3B405" w14:textId="77777777" w:rsidR="0093331A" w:rsidRPr="00020534" w:rsidRDefault="0093331A" w:rsidP="002A2F55">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14:paraId="644DCE86" w14:textId="77777777" w:rsidR="0093331A" w:rsidRPr="00020534" w:rsidRDefault="0093331A" w:rsidP="002A2F55">
            <w:pPr>
              <w:spacing w:before="0" w:after="0"/>
              <w:ind w:left="355"/>
              <w:jc w:val="right"/>
              <w:rPr>
                <w:bCs/>
                <w:lang w:val="en-US"/>
              </w:rPr>
            </w:pPr>
            <w:r w:rsidRPr="00020534">
              <w:rPr>
                <w:bCs/>
                <w:lang w:val="en-US"/>
              </w:rPr>
              <w:t>28.300</w:t>
            </w:r>
          </w:p>
        </w:tc>
        <w:tc>
          <w:tcPr>
            <w:tcW w:w="1177" w:type="dxa"/>
            <w:tcBorders>
              <w:top w:val="nil"/>
              <w:left w:val="double" w:sz="6" w:space="0" w:color="auto"/>
              <w:bottom w:val="nil"/>
              <w:right w:val="double" w:sz="6" w:space="0" w:color="auto"/>
            </w:tcBorders>
            <w:noWrap/>
            <w:vAlign w:val="bottom"/>
          </w:tcPr>
          <w:p w14:paraId="17F8D90D" w14:textId="77777777" w:rsidR="0093331A" w:rsidRPr="00020534" w:rsidRDefault="0093331A" w:rsidP="002A2F55">
            <w:pPr>
              <w:spacing w:before="0" w:after="0"/>
              <w:ind w:left="156"/>
              <w:jc w:val="right"/>
              <w:rPr>
                <w:bCs/>
                <w:lang w:val="en-US"/>
              </w:rPr>
            </w:pPr>
            <w:r w:rsidRPr="00020534">
              <w:rPr>
                <w:bCs/>
                <w:lang w:val="en-US"/>
              </w:rPr>
              <w:t>29.300</w:t>
            </w:r>
          </w:p>
        </w:tc>
        <w:tc>
          <w:tcPr>
            <w:tcW w:w="1133" w:type="dxa"/>
            <w:tcBorders>
              <w:top w:val="nil"/>
              <w:left w:val="double" w:sz="6" w:space="0" w:color="auto"/>
              <w:bottom w:val="nil"/>
              <w:right w:val="double" w:sz="6" w:space="0" w:color="auto"/>
            </w:tcBorders>
            <w:noWrap/>
            <w:vAlign w:val="bottom"/>
          </w:tcPr>
          <w:p w14:paraId="40AB908E" w14:textId="77777777" w:rsidR="0093331A" w:rsidRPr="00020534" w:rsidRDefault="0093331A" w:rsidP="002A2F55">
            <w:pPr>
              <w:spacing w:before="0" w:after="0"/>
              <w:ind w:left="113"/>
              <w:jc w:val="right"/>
              <w:rPr>
                <w:bCs/>
                <w:lang w:val="en-US"/>
              </w:rPr>
            </w:pPr>
            <w:r w:rsidRPr="00020534">
              <w:rPr>
                <w:bCs/>
                <w:lang w:val="en-US"/>
              </w:rPr>
              <w:t>31.500</w:t>
            </w:r>
          </w:p>
        </w:tc>
        <w:tc>
          <w:tcPr>
            <w:tcW w:w="1277" w:type="dxa"/>
            <w:tcBorders>
              <w:top w:val="nil"/>
              <w:left w:val="single" w:sz="4" w:space="0" w:color="auto"/>
              <w:bottom w:val="nil"/>
              <w:right w:val="double" w:sz="6" w:space="0" w:color="auto"/>
            </w:tcBorders>
            <w:noWrap/>
            <w:vAlign w:val="bottom"/>
          </w:tcPr>
          <w:p w14:paraId="10D56058" w14:textId="77777777" w:rsidR="0093331A" w:rsidRPr="00020534" w:rsidRDefault="0093331A" w:rsidP="002A2F55">
            <w:pPr>
              <w:spacing w:before="0" w:after="0"/>
              <w:ind w:left="256"/>
              <w:jc w:val="right"/>
              <w:rPr>
                <w:bCs/>
                <w:lang w:val="en-US"/>
              </w:rPr>
            </w:pPr>
            <w:r w:rsidRPr="00020534">
              <w:rPr>
                <w:bCs/>
                <w:lang w:val="en-US"/>
              </w:rPr>
              <w:t>31.500</w:t>
            </w:r>
          </w:p>
        </w:tc>
        <w:tc>
          <w:tcPr>
            <w:tcW w:w="1195" w:type="dxa"/>
            <w:tcBorders>
              <w:top w:val="nil"/>
              <w:left w:val="nil"/>
              <w:bottom w:val="nil"/>
              <w:right w:val="single" w:sz="12" w:space="0" w:color="auto"/>
            </w:tcBorders>
            <w:noWrap/>
            <w:vAlign w:val="bottom"/>
          </w:tcPr>
          <w:p w14:paraId="64DDD1C1" w14:textId="77777777" w:rsidR="0093331A" w:rsidRPr="00020534" w:rsidRDefault="0093331A" w:rsidP="002A2F55">
            <w:pPr>
              <w:spacing w:before="0" w:after="0"/>
              <w:ind w:left="255"/>
              <w:jc w:val="right"/>
              <w:rPr>
                <w:bCs/>
                <w:lang w:val="en-US"/>
              </w:rPr>
            </w:pPr>
            <w:r w:rsidRPr="00020534">
              <w:rPr>
                <w:bCs/>
                <w:lang w:val="en-US"/>
              </w:rPr>
              <w:t>33.150</w:t>
            </w:r>
          </w:p>
        </w:tc>
      </w:tr>
      <w:tr w:rsidR="0093331A" w:rsidRPr="00020534" w14:paraId="4969C0D3"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3D52C80" w14:textId="77777777" w:rsidR="0093331A" w:rsidRPr="00020534" w:rsidRDefault="0093331A" w:rsidP="002A2F55">
            <w:pPr>
              <w:spacing w:before="0" w:after="0"/>
              <w:ind w:hanging="764"/>
              <w:jc w:val="right"/>
              <w:rPr>
                <w:b/>
                <w:bCs/>
                <w:lang w:val="en-US"/>
              </w:rPr>
            </w:pPr>
            <w:r w:rsidRPr="00020534">
              <w:rPr>
                <w:b/>
                <w:bCs/>
                <w:lang w:val="en-US"/>
              </w:rPr>
              <w:t>12</w:t>
            </w:r>
          </w:p>
        </w:tc>
        <w:tc>
          <w:tcPr>
            <w:tcW w:w="1234" w:type="dxa"/>
            <w:tcBorders>
              <w:top w:val="nil"/>
              <w:left w:val="double" w:sz="6" w:space="0" w:color="auto"/>
              <w:bottom w:val="nil"/>
              <w:right w:val="double" w:sz="6" w:space="0" w:color="auto"/>
            </w:tcBorders>
            <w:noWrap/>
            <w:vAlign w:val="bottom"/>
          </w:tcPr>
          <w:p w14:paraId="7418F38D" w14:textId="77777777" w:rsidR="0093331A" w:rsidRPr="00020534" w:rsidRDefault="0093331A" w:rsidP="002A2F55">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7C446C3E" w14:textId="77777777" w:rsidR="0093331A" w:rsidRPr="00020534" w:rsidRDefault="0093331A" w:rsidP="002A2F55">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67F988D2" w14:textId="77777777" w:rsidR="0093331A" w:rsidRPr="00020534" w:rsidRDefault="0093331A" w:rsidP="002A2F55">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6B02DBB2" w14:textId="77777777" w:rsidR="0093331A" w:rsidRPr="00020534" w:rsidRDefault="0093331A" w:rsidP="002A2F55">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67B31BB8" w14:textId="77777777" w:rsidR="0093331A" w:rsidRPr="00020534" w:rsidRDefault="0093331A" w:rsidP="002A2F55">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5D3B5CF3" w14:textId="77777777" w:rsidR="0093331A" w:rsidRPr="00020534" w:rsidRDefault="0093331A" w:rsidP="002A2F55">
            <w:pPr>
              <w:spacing w:before="0" w:after="0"/>
              <w:ind w:left="255"/>
              <w:jc w:val="right"/>
              <w:rPr>
                <w:bCs/>
                <w:lang w:val="en-US"/>
              </w:rPr>
            </w:pPr>
            <w:r w:rsidRPr="00020534">
              <w:rPr>
                <w:bCs/>
                <w:lang w:val="en-US"/>
              </w:rPr>
              <w:t>34.650</w:t>
            </w:r>
          </w:p>
        </w:tc>
      </w:tr>
      <w:tr w:rsidR="0093331A" w:rsidRPr="00020534" w14:paraId="5B760435"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91743BA" w14:textId="77777777" w:rsidR="0093331A" w:rsidRPr="00020534" w:rsidRDefault="0093331A" w:rsidP="002A2F55">
            <w:pPr>
              <w:spacing w:before="0" w:after="0"/>
              <w:ind w:hanging="764"/>
              <w:jc w:val="right"/>
              <w:rPr>
                <w:b/>
                <w:bCs/>
                <w:lang w:val="en-US"/>
              </w:rPr>
            </w:pPr>
            <w:r w:rsidRPr="00020534">
              <w:rPr>
                <w:b/>
                <w:bCs/>
                <w:lang w:val="en-US"/>
              </w:rPr>
              <w:t>13</w:t>
            </w:r>
          </w:p>
        </w:tc>
        <w:tc>
          <w:tcPr>
            <w:tcW w:w="1234" w:type="dxa"/>
            <w:tcBorders>
              <w:top w:val="nil"/>
              <w:left w:val="double" w:sz="6" w:space="0" w:color="auto"/>
              <w:bottom w:val="nil"/>
              <w:right w:val="double" w:sz="6" w:space="0" w:color="auto"/>
            </w:tcBorders>
            <w:noWrap/>
            <w:vAlign w:val="bottom"/>
          </w:tcPr>
          <w:p w14:paraId="0C8E380D" w14:textId="77777777" w:rsidR="0093331A" w:rsidRPr="00020534" w:rsidRDefault="0093331A" w:rsidP="002A2F55">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4708F967" w14:textId="77777777" w:rsidR="0093331A" w:rsidRPr="00020534" w:rsidRDefault="0093331A" w:rsidP="002A2F55">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3E54C47A" w14:textId="77777777" w:rsidR="0093331A" w:rsidRPr="00020534" w:rsidRDefault="0093331A" w:rsidP="002A2F55">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550250EA" w14:textId="77777777" w:rsidR="0093331A" w:rsidRPr="00020534" w:rsidRDefault="0093331A" w:rsidP="002A2F55">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54E6FD9E" w14:textId="77777777" w:rsidR="0093331A" w:rsidRPr="00020534" w:rsidRDefault="0093331A" w:rsidP="002A2F55">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3C9C83B8" w14:textId="77777777" w:rsidR="0093331A" w:rsidRPr="00020534" w:rsidRDefault="0093331A" w:rsidP="002A2F55">
            <w:pPr>
              <w:spacing w:before="0" w:after="0"/>
              <w:ind w:left="255"/>
              <w:jc w:val="right"/>
              <w:rPr>
                <w:bCs/>
                <w:lang w:val="en-US"/>
              </w:rPr>
            </w:pPr>
            <w:r w:rsidRPr="00020534">
              <w:rPr>
                <w:bCs/>
                <w:lang w:val="en-US"/>
              </w:rPr>
              <w:t>34.650</w:t>
            </w:r>
          </w:p>
        </w:tc>
      </w:tr>
      <w:tr w:rsidR="0093331A" w:rsidRPr="00020534" w14:paraId="3060DD70"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98C4157" w14:textId="77777777" w:rsidR="0093331A" w:rsidRPr="00020534" w:rsidRDefault="0093331A" w:rsidP="002A2F55">
            <w:pPr>
              <w:spacing w:before="0" w:after="0"/>
              <w:ind w:hanging="764"/>
              <w:jc w:val="right"/>
              <w:rPr>
                <w:b/>
                <w:bCs/>
                <w:lang w:val="en-US"/>
              </w:rPr>
            </w:pPr>
            <w:r w:rsidRPr="00020534">
              <w:rPr>
                <w:b/>
                <w:bCs/>
                <w:lang w:val="en-US"/>
              </w:rPr>
              <w:t>14</w:t>
            </w:r>
          </w:p>
        </w:tc>
        <w:tc>
          <w:tcPr>
            <w:tcW w:w="1234" w:type="dxa"/>
            <w:tcBorders>
              <w:top w:val="nil"/>
              <w:left w:val="double" w:sz="6" w:space="0" w:color="auto"/>
              <w:bottom w:val="nil"/>
              <w:right w:val="double" w:sz="6" w:space="0" w:color="auto"/>
            </w:tcBorders>
            <w:noWrap/>
            <w:vAlign w:val="bottom"/>
          </w:tcPr>
          <w:p w14:paraId="74B38982" w14:textId="77777777" w:rsidR="0093331A" w:rsidRPr="00020534" w:rsidRDefault="0093331A" w:rsidP="002A2F55">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14:paraId="26AF3770" w14:textId="77777777" w:rsidR="0093331A" w:rsidRPr="00020534" w:rsidRDefault="0093331A" w:rsidP="002A2F55">
            <w:pPr>
              <w:spacing w:before="0" w:after="0"/>
              <w:ind w:left="355"/>
              <w:jc w:val="right"/>
              <w:rPr>
                <w:bCs/>
                <w:lang w:val="en-US"/>
              </w:rPr>
            </w:pPr>
            <w:r w:rsidRPr="00020534">
              <w:rPr>
                <w:bCs/>
                <w:lang w:val="en-US"/>
              </w:rPr>
              <w:t>29.750</w:t>
            </w:r>
          </w:p>
        </w:tc>
        <w:tc>
          <w:tcPr>
            <w:tcW w:w="1177" w:type="dxa"/>
            <w:tcBorders>
              <w:top w:val="nil"/>
              <w:left w:val="double" w:sz="6" w:space="0" w:color="auto"/>
              <w:bottom w:val="nil"/>
              <w:right w:val="double" w:sz="6" w:space="0" w:color="auto"/>
            </w:tcBorders>
            <w:noWrap/>
            <w:vAlign w:val="bottom"/>
          </w:tcPr>
          <w:p w14:paraId="2AEE9D3A" w14:textId="77777777" w:rsidR="0093331A" w:rsidRPr="00020534" w:rsidRDefault="0093331A" w:rsidP="002A2F55">
            <w:pPr>
              <w:spacing w:before="0" w:after="0"/>
              <w:ind w:left="156"/>
              <w:jc w:val="right"/>
              <w:rPr>
                <w:bCs/>
                <w:lang w:val="en-US"/>
              </w:rPr>
            </w:pPr>
            <w:r w:rsidRPr="00020534">
              <w:rPr>
                <w:bCs/>
                <w:lang w:val="en-US"/>
              </w:rPr>
              <w:t>30.750</w:t>
            </w:r>
          </w:p>
        </w:tc>
        <w:tc>
          <w:tcPr>
            <w:tcW w:w="1133" w:type="dxa"/>
            <w:tcBorders>
              <w:top w:val="nil"/>
              <w:left w:val="double" w:sz="6" w:space="0" w:color="auto"/>
              <w:bottom w:val="nil"/>
              <w:right w:val="double" w:sz="6" w:space="0" w:color="auto"/>
            </w:tcBorders>
            <w:noWrap/>
            <w:vAlign w:val="bottom"/>
          </w:tcPr>
          <w:p w14:paraId="1F12963C" w14:textId="77777777" w:rsidR="0093331A" w:rsidRPr="00020534" w:rsidRDefault="0093331A" w:rsidP="002A2F55">
            <w:pPr>
              <w:spacing w:before="0" w:after="0"/>
              <w:ind w:left="113"/>
              <w:jc w:val="right"/>
              <w:rPr>
                <w:bCs/>
                <w:lang w:val="en-US"/>
              </w:rPr>
            </w:pPr>
            <w:r w:rsidRPr="00020534">
              <w:rPr>
                <w:bCs/>
                <w:lang w:val="en-US"/>
              </w:rPr>
              <w:t>33.000</w:t>
            </w:r>
          </w:p>
        </w:tc>
        <w:tc>
          <w:tcPr>
            <w:tcW w:w="1277" w:type="dxa"/>
            <w:tcBorders>
              <w:top w:val="nil"/>
              <w:left w:val="single" w:sz="4" w:space="0" w:color="auto"/>
              <w:bottom w:val="nil"/>
              <w:right w:val="double" w:sz="6" w:space="0" w:color="auto"/>
            </w:tcBorders>
            <w:noWrap/>
            <w:vAlign w:val="bottom"/>
          </w:tcPr>
          <w:p w14:paraId="271A3F4F" w14:textId="77777777" w:rsidR="0093331A" w:rsidRPr="00020534" w:rsidRDefault="0093331A" w:rsidP="002A2F55">
            <w:pPr>
              <w:spacing w:before="0" w:after="0"/>
              <w:ind w:left="256"/>
              <w:jc w:val="right"/>
              <w:rPr>
                <w:bCs/>
                <w:lang w:val="en-US"/>
              </w:rPr>
            </w:pPr>
            <w:r w:rsidRPr="00020534">
              <w:rPr>
                <w:bCs/>
                <w:lang w:val="en-US"/>
              </w:rPr>
              <w:t>33.000</w:t>
            </w:r>
          </w:p>
        </w:tc>
        <w:tc>
          <w:tcPr>
            <w:tcW w:w="1195" w:type="dxa"/>
            <w:tcBorders>
              <w:top w:val="nil"/>
              <w:left w:val="nil"/>
              <w:bottom w:val="nil"/>
              <w:right w:val="single" w:sz="12" w:space="0" w:color="auto"/>
            </w:tcBorders>
            <w:noWrap/>
            <w:vAlign w:val="bottom"/>
          </w:tcPr>
          <w:p w14:paraId="34FB866D" w14:textId="77777777" w:rsidR="0093331A" w:rsidRPr="00020534" w:rsidRDefault="0093331A" w:rsidP="002A2F55">
            <w:pPr>
              <w:spacing w:before="0" w:after="0"/>
              <w:ind w:left="255"/>
              <w:jc w:val="right"/>
              <w:rPr>
                <w:bCs/>
                <w:lang w:val="en-US"/>
              </w:rPr>
            </w:pPr>
            <w:r w:rsidRPr="00020534">
              <w:rPr>
                <w:bCs/>
                <w:lang w:val="en-US"/>
              </w:rPr>
              <w:t>34.650</w:t>
            </w:r>
          </w:p>
        </w:tc>
      </w:tr>
      <w:tr w:rsidR="0093331A" w:rsidRPr="00020534" w14:paraId="7E495BA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F1BE35D" w14:textId="77777777" w:rsidR="0093331A" w:rsidRPr="00020534" w:rsidRDefault="0093331A" w:rsidP="002A2F55">
            <w:pPr>
              <w:spacing w:before="0" w:after="0"/>
              <w:ind w:hanging="764"/>
              <w:jc w:val="right"/>
              <w:rPr>
                <w:b/>
                <w:bCs/>
                <w:lang w:val="en-US"/>
              </w:rPr>
            </w:pPr>
            <w:r w:rsidRPr="00020534">
              <w:rPr>
                <w:b/>
                <w:bCs/>
                <w:lang w:val="en-US"/>
              </w:rPr>
              <w:t>15</w:t>
            </w:r>
          </w:p>
        </w:tc>
        <w:tc>
          <w:tcPr>
            <w:tcW w:w="1234" w:type="dxa"/>
            <w:tcBorders>
              <w:top w:val="nil"/>
              <w:left w:val="double" w:sz="6" w:space="0" w:color="auto"/>
              <w:bottom w:val="nil"/>
              <w:right w:val="double" w:sz="6" w:space="0" w:color="auto"/>
            </w:tcBorders>
            <w:noWrap/>
            <w:vAlign w:val="bottom"/>
          </w:tcPr>
          <w:p w14:paraId="3BEE19D0" w14:textId="77777777" w:rsidR="0093331A" w:rsidRPr="00020534" w:rsidRDefault="0093331A" w:rsidP="002A2F55">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38610ECA" w14:textId="77777777" w:rsidR="0093331A" w:rsidRPr="00020534" w:rsidRDefault="0093331A" w:rsidP="002A2F55">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7E812722" w14:textId="77777777" w:rsidR="0093331A" w:rsidRPr="00020534" w:rsidRDefault="0093331A" w:rsidP="002A2F55">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3BC735B1" w14:textId="77777777" w:rsidR="0093331A" w:rsidRPr="00020534" w:rsidRDefault="0093331A" w:rsidP="002A2F55">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6463A855" w14:textId="77777777" w:rsidR="0093331A" w:rsidRPr="00020534" w:rsidRDefault="0093331A" w:rsidP="002A2F55">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5E3DA755" w14:textId="77777777" w:rsidR="0093331A" w:rsidRPr="00020534" w:rsidRDefault="0093331A" w:rsidP="002A2F55">
            <w:pPr>
              <w:spacing w:before="0" w:after="0"/>
              <w:ind w:left="255"/>
              <w:jc w:val="right"/>
              <w:rPr>
                <w:bCs/>
                <w:lang w:val="en-US"/>
              </w:rPr>
            </w:pPr>
            <w:r w:rsidRPr="00020534">
              <w:rPr>
                <w:bCs/>
                <w:lang w:val="en-US"/>
              </w:rPr>
              <w:t>36.150</w:t>
            </w:r>
          </w:p>
        </w:tc>
      </w:tr>
      <w:tr w:rsidR="0093331A" w:rsidRPr="00020534" w14:paraId="3816EF31"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F4D94C4" w14:textId="77777777" w:rsidR="0093331A" w:rsidRPr="00020534" w:rsidRDefault="0093331A" w:rsidP="002A2F55">
            <w:pPr>
              <w:spacing w:before="0" w:after="0"/>
              <w:ind w:hanging="764"/>
              <w:jc w:val="right"/>
              <w:rPr>
                <w:b/>
                <w:bCs/>
                <w:lang w:val="en-US"/>
              </w:rPr>
            </w:pPr>
            <w:r w:rsidRPr="00020534">
              <w:rPr>
                <w:b/>
                <w:bCs/>
                <w:lang w:val="en-US"/>
              </w:rPr>
              <w:t>16</w:t>
            </w:r>
          </w:p>
        </w:tc>
        <w:tc>
          <w:tcPr>
            <w:tcW w:w="1234" w:type="dxa"/>
            <w:tcBorders>
              <w:top w:val="nil"/>
              <w:left w:val="double" w:sz="6" w:space="0" w:color="auto"/>
              <w:bottom w:val="nil"/>
              <w:right w:val="double" w:sz="6" w:space="0" w:color="auto"/>
            </w:tcBorders>
            <w:noWrap/>
            <w:vAlign w:val="bottom"/>
          </w:tcPr>
          <w:p w14:paraId="3E511C83" w14:textId="77777777" w:rsidR="0093331A" w:rsidRPr="00020534" w:rsidRDefault="0093331A" w:rsidP="002A2F55">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48BFAA5A" w14:textId="77777777" w:rsidR="0093331A" w:rsidRPr="00020534" w:rsidRDefault="0093331A" w:rsidP="002A2F55">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7BF71396" w14:textId="77777777" w:rsidR="0093331A" w:rsidRPr="00020534" w:rsidRDefault="0093331A" w:rsidP="002A2F55">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50B759FA" w14:textId="77777777" w:rsidR="0093331A" w:rsidRPr="00020534" w:rsidRDefault="0093331A" w:rsidP="002A2F55">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2503A8A9" w14:textId="77777777" w:rsidR="0093331A" w:rsidRPr="00020534" w:rsidRDefault="0093331A" w:rsidP="002A2F55">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186A10E5" w14:textId="77777777" w:rsidR="0093331A" w:rsidRPr="00020534" w:rsidRDefault="0093331A" w:rsidP="002A2F55">
            <w:pPr>
              <w:spacing w:before="0" w:after="0"/>
              <w:ind w:left="255"/>
              <w:jc w:val="right"/>
              <w:rPr>
                <w:bCs/>
                <w:lang w:val="en-US"/>
              </w:rPr>
            </w:pPr>
            <w:r w:rsidRPr="00020534">
              <w:rPr>
                <w:bCs/>
                <w:lang w:val="en-US"/>
              </w:rPr>
              <w:t>36.150</w:t>
            </w:r>
          </w:p>
        </w:tc>
      </w:tr>
      <w:tr w:rsidR="0093331A" w:rsidRPr="00020534" w14:paraId="4CBF906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2E30803" w14:textId="77777777" w:rsidR="0093331A" w:rsidRPr="00020534" w:rsidRDefault="0093331A" w:rsidP="002A2F55">
            <w:pPr>
              <w:spacing w:before="0" w:after="0"/>
              <w:ind w:hanging="764"/>
              <w:jc w:val="right"/>
              <w:rPr>
                <w:b/>
                <w:bCs/>
                <w:lang w:val="en-US"/>
              </w:rPr>
            </w:pPr>
            <w:r w:rsidRPr="00020534">
              <w:rPr>
                <w:b/>
                <w:bCs/>
                <w:lang w:val="en-US"/>
              </w:rPr>
              <w:t>17</w:t>
            </w:r>
          </w:p>
        </w:tc>
        <w:tc>
          <w:tcPr>
            <w:tcW w:w="1234" w:type="dxa"/>
            <w:tcBorders>
              <w:top w:val="nil"/>
              <w:left w:val="double" w:sz="6" w:space="0" w:color="auto"/>
              <w:bottom w:val="nil"/>
              <w:right w:val="double" w:sz="6" w:space="0" w:color="auto"/>
            </w:tcBorders>
            <w:noWrap/>
            <w:vAlign w:val="bottom"/>
          </w:tcPr>
          <w:p w14:paraId="3AB7336E" w14:textId="77777777" w:rsidR="0093331A" w:rsidRPr="00020534" w:rsidRDefault="0093331A" w:rsidP="002A2F55">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14:paraId="213CE2B9" w14:textId="77777777" w:rsidR="0093331A" w:rsidRPr="00020534" w:rsidRDefault="0093331A" w:rsidP="002A2F55">
            <w:pPr>
              <w:spacing w:before="0" w:after="0"/>
              <w:ind w:left="355"/>
              <w:jc w:val="right"/>
              <w:rPr>
                <w:bCs/>
                <w:lang w:val="en-US"/>
              </w:rPr>
            </w:pPr>
            <w:r w:rsidRPr="00020534">
              <w:rPr>
                <w:bCs/>
                <w:lang w:val="en-US"/>
              </w:rPr>
              <w:t>31.250</w:t>
            </w:r>
          </w:p>
        </w:tc>
        <w:tc>
          <w:tcPr>
            <w:tcW w:w="1177" w:type="dxa"/>
            <w:tcBorders>
              <w:top w:val="nil"/>
              <w:left w:val="double" w:sz="6" w:space="0" w:color="auto"/>
              <w:bottom w:val="nil"/>
              <w:right w:val="double" w:sz="6" w:space="0" w:color="auto"/>
            </w:tcBorders>
            <w:noWrap/>
            <w:vAlign w:val="bottom"/>
          </w:tcPr>
          <w:p w14:paraId="37D28BEE" w14:textId="77777777" w:rsidR="0093331A" w:rsidRPr="00020534" w:rsidRDefault="0093331A" w:rsidP="002A2F55">
            <w:pPr>
              <w:spacing w:before="0" w:after="0"/>
              <w:ind w:left="156"/>
              <w:jc w:val="right"/>
              <w:rPr>
                <w:bCs/>
                <w:lang w:val="en-US"/>
              </w:rPr>
            </w:pPr>
            <w:r w:rsidRPr="00020534">
              <w:rPr>
                <w:bCs/>
                <w:lang w:val="en-US"/>
              </w:rPr>
              <w:t>32.250</w:t>
            </w:r>
          </w:p>
        </w:tc>
        <w:tc>
          <w:tcPr>
            <w:tcW w:w="1133" w:type="dxa"/>
            <w:tcBorders>
              <w:top w:val="nil"/>
              <w:left w:val="double" w:sz="6" w:space="0" w:color="auto"/>
              <w:bottom w:val="nil"/>
              <w:right w:val="double" w:sz="6" w:space="0" w:color="auto"/>
            </w:tcBorders>
            <w:noWrap/>
            <w:vAlign w:val="bottom"/>
          </w:tcPr>
          <w:p w14:paraId="234EF032" w14:textId="77777777" w:rsidR="0093331A" w:rsidRPr="00020534" w:rsidRDefault="0093331A" w:rsidP="002A2F55">
            <w:pPr>
              <w:spacing w:before="0" w:after="0"/>
              <w:ind w:left="113"/>
              <w:jc w:val="right"/>
              <w:rPr>
                <w:bCs/>
                <w:lang w:val="en-US"/>
              </w:rPr>
            </w:pPr>
            <w:r w:rsidRPr="00020534">
              <w:rPr>
                <w:bCs/>
                <w:lang w:val="en-US"/>
              </w:rPr>
              <w:t>34.500</w:t>
            </w:r>
          </w:p>
        </w:tc>
        <w:tc>
          <w:tcPr>
            <w:tcW w:w="1277" w:type="dxa"/>
            <w:tcBorders>
              <w:top w:val="nil"/>
              <w:left w:val="single" w:sz="4" w:space="0" w:color="auto"/>
              <w:bottom w:val="nil"/>
              <w:right w:val="double" w:sz="6" w:space="0" w:color="auto"/>
            </w:tcBorders>
            <w:noWrap/>
            <w:vAlign w:val="bottom"/>
          </w:tcPr>
          <w:p w14:paraId="266173A0" w14:textId="77777777" w:rsidR="0093331A" w:rsidRPr="00020534" w:rsidRDefault="0093331A" w:rsidP="002A2F55">
            <w:pPr>
              <w:spacing w:before="0" w:after="0"/>
              <w:ind w:left="256"/>
              <w:jc w:val="right"/>
              <w:rPr>
                <w:bCs/>
                <w:lang w:val="en-US"/>
              </w:rPr>
            </w:pPr>
            <w:r w:rsidRPr="00020534">
              <w:rPr>
                <w:bCs/>
                <w:lang w:val="en-US"/>
              </w:rPr>
              <w:t>34.500</w:t>
            </w:r>
          </w:p>
        </w:tc>
        <w:tc>
          <w:tcPr>
            <w:tcW w:w="1195" w:type="dxa"/>
            <w:tcBorders>
              <w:top w:val="nil"/>
              <w:left w:val="nil"/>
              <w:bottom w:val="nil"/>
              <w:right w:val="single" w:sz="12" w:space="0" w:color="auto"/>
            </w:tcBorders>
            <w:noWrap/>
            <w:vAlign w:val="bottom"/>
          </w:tcPr>
          <w:p w14:paraId="039D8337" w14:textId="77777777" w:rsidR="0093331A" w:rsidRPr="00020534" w:rsidRDefault="0093331A" w:rsidP="002A2F55">
            <w:pPr>
              <w:spacing w:before="0" w:after="0"/>
              <w:ind w:left="255"/>
              <w:jc w:val="right"/>
              <w:rPr>
                <w:bCs/>
                <w:lang w:val="en-US"/>
              </w:rPr>
            </w:pPr>
            <w:r w:rsidRPr="00020534">
              <w:rPr>
                <w:bCs/>
                <w:lang w:val="en-US"/>
              </w:rPr>
              <w:t>36.150</w:t>
            </w:r>
          </w:p>
        </w:tc>
      </w:tr>
      <w:tr w:rsidR="0093331A" w:rsidRPr="00020534" w14:paraId="482CB77C"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C137477" w14:textId="77777777" w:rsidR="0093331A" w:rsidRPr="00020534" w:rsidRDefault="0093331A" w:rsidP="002A2F55">
            <w:pPr>
              <w:spacing w:before="0" w:after="0"/>
              <w:ind w:hanging="764"/>
              <w:jc w:val="right"/>
              <w:rPr>
                <w:b/>
                <w:bCs/>
                <w:lang w:val="en-US"/>
              </w:rPr>
            </w:pPr>
            <w:r w:rsidRPr="00020534">
              <w:rPr>
                <w:b/>
                <w:bCs/>
                <w:lang w:val="en-US"/>
              </w:rPr>
              <w:t>18</w:t>
            </w:r>
          </w:p>
        </w:tc>
        <w:tc>
          <w:tcPr>
            <w:tcW w:w="1234" w:type="dxa"/>
            <w:tcBorders>
              <w:top w:val="nil"/>
              <w:left w:val="double" w:sz="6" w:space="0" w:color="auto"/>
              <w:bottom w:val="nil"/>
              <w:right w:val="double" w:sz="6" w:space="0" w:color="auto"/>
            </w:tcBorders>
            <w:noWrap/>
            <w:vAlign w:val="bottom"/>
          </w:tcPr>
          <w:p w14:paraId="4167EA26" w14:textId="77777777" w:rsidR="0093331A" w:rsidRPr="00020534" w:rsidRDefault="0093331A" w:rsidP="002A2F55">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4A8E8374" w14:textId="77777777" w:rsidR="0093331A" w:rsidRPr="00020534" w:rsidRDefault="0093331A" w:rsidP="002A2F55">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5855D633" w14:textId="77777777" w:rsidR="0093331A" w:rsidRPr="00020534" w:rsidRDefault="0093331A" w:rsidP="002A2F55">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7007534B" w14:textId="77777777" w:rsidR="0093331A" w:rsidRPr="00020534" w:rsidRDefault="0093331A" w:rsidP="002A2F55">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64134C3F" w14:textId="77777777" w:rsidR="0093331A" w:rsidRPr="00020534" w:rsidRDefault="0093331A" w:rsidP="002A2F55">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5360EB38" w14:textId="77777777" w:rsidR="0093331A" w:rsidRPr="00020534" w:rsidRDefault="0093331A" w:rsidP="002A2F55">
            <w:pPr>
              <w:spacing w:before="0" w:after="0"/>
              <w:ind w:left="255"/>
              <w:jc w:val="right"/>
              <w:rPr>
                <w:bCs/>
                <w:lang w:val="en-US"/>
              </w:rPr>
            </w:pPr>
            <w:r w:rsidRPr="00020534">
              <w:rPr>
                <w:bCs/>
                <w:lang w:val="en-US"/>
              </w:rPr>
              <w:t>37.650</w:t>
            </w:r>
          </w:p>
        </w:tc>
      </w:tr>
      <w:tr w:rsidR="0093331A" w:rsidRPr="00020534" w14:paraId="346F5A0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687D85A" w14:textId="77777777" w:rsidR="0093331A" w:rsidRPr="00020534" w:rsidRDefault="0093331A" w:rsidP="002A2F55">
            <w:pPr>
              <w:spacing w:before="0" w:after="0"/>
              <w:ind w:hanging="764"/>
              <w:jc w:val="right"/>
              <w:rPr>
                <w:b/>
                <w:bCs/>
                <w:lang w:val="en-US"/>
              </w:rPr>
            </w:pPr>
            <w:r w:rsidRPr="00020534">
              <w:rPr>
                <w:b/>
                <w:bCs/>
                <w:lang w:val="en-US"/>
              </w:rPr>
              <w:t>19</w:t>
            </w:r>
          </w:p>
        </w:tc>
        <w:tc>
          <w:tcPr>
            <w:tcW w:w="1234" w:type="dxa"/>
            <w:tcBorders>
              <w:top w:val="nil"/>
              <w:left w:val="double" w:sz="6" w:space="0" w:color="auto"/>
              <w:bottom w:val="nil"/>
              <w:right w:val="double" w:sz="6" w:space="0" w:color="auto"/>
            </w:tcBorders>
            <w:noWrap/>
            <w:vAlign w:val="bottom"/>
          </w:tcPr>
          <w:p w14:paraId="5483D966" w14:textId="77777777" w:rsidR="0093331A" w:rsidRPr="00020534" w:rsidRDefault="0093331A" w:rsidP="002A2F55">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6137FCB0" w14:textId="77777777" w:rsidR="0093331A" w:rsidRPr="00020534" w:rsidRDefault="0093331A" w:rsidP="002A2F55">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3BE5D596" w14:textId="77777777" w:rsidR="0093331A" w:rsidRPr="00020534" w:rsidRDefault="0093331A" w:rsidP="002A2F55">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7B3FB9AC" w14:textId="77777777" w:rsidR="0093331A" w:rsidRPr="00020534" w:rsidRDefault="0093331A" w:rsidP="002A2F55">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56C3080C" w14:textId="77777777" w:rsidR="0093331A" w:rsidRPr="00020534" w:rsidRDefault="0093331A" w:rsidP="002A2F55">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1318AB46" w14:textId="77777777" w:rsidR="0093331A" w:rsidRPr="00020534" w:rsidRDefault="0093331A" w:rsidP="002A2F55">
            <w:pPr>
              <w:spacing w:before="0" w:after="0"/>
              <w:ind w:left="255"/>
              <w:jc w:val="right"/>
              <w:rPr>
                <w:bCs/>
                <w:lang w:val="en-US"/>
              </w:rPr>
            </w:pPr>
            <w:r w:rsidRPr="00020534">
              <w:rPr>
                <w:bCs/>
                <w:lang w:val="en-US"/>
              </w:rPr>
              <w:t>37.650</w:t>
            </w:r>
          </w:p>
        </w:tc>
      </w:tr>
      <w:tr w:rsidR="0093331A" w:rsidRPr="00020534" w14:paraId="12BDCB69"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EDD577F" w14:textId="77777777" w:rsidR="0093331A" w:rsidRPr="00020534" w:rsidRDefault="0093331A" w:rsidP="002A2F55">
            <w:pPr>
              <w:spacing w:before="0" w:after="0"/>
              <w:ind w:hanging="764"/>
              <w:jc w:val="right"/>
              <w:rPr>
                <w:b/>
                <w:bCs/>
                <w:lang w:val="en-US"/>
              </w:rPr>
            </w:pPr>
            <w:r w:rsidRPr="00020534">
              <w:rPr>
                <w:b/>
                <w:bCs/>
                <w:lang w:val="en-US"/>
              </w:rPr>
              <w:t>20</w:t>
            </w:r>
          </w:p>
        </w:tc>
        <w:tc>
          <w:tcPr>
            <w:tcW w:w="1234" w:type="dxa"/>
            <w:tcBorders>
              <w:top w:val="nil"/>
              <w:left w:val="double" w:sz="6" w:space="0" w:color="auto"/>
              <w:bottom w:val="nil"/>
              <w:right w:val="double" w:sz="6" w:space="0" w:color="auto"/>
            </w:tcBorders>
            <w:noWrap/>
            <w:vAlign w:val="bottom"/>
          </w:tcPr>
          <w:p w14:paraId="7C726944" w14:textId="77777777" w:rsidR="0093331A" w:rsidRPr="00020534" w:rsidRDefault="0093331A" w:rsidP="002A2F55">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14:paraId="4C3D5681" w14:textId="77777777" w:rsidR="0093331A" w:rsidRPr="00020534" w:rsidRDefault="0093331A" w:rsidP="002A2F55">
            <w:pPr>
              <w:spacing w:before="0" w:after="0"/>
              <w:ind w:left="355"/>
              <w:jc w:val="right"/>
              <w:rPr>
                <w:bCs/>
                <w:lang w:val="en-US"/>
              </w:rPr>
            </w:pPr>
            <w:r w:rsidRPr="00020534">
              <w:rPr>
                <w:bCs/>
                <w:lang w:val="en-US"/>
              </w:rPr>
              <w:t>32.750</w:t>
            </w:r>
          </w:p>
        </w:tc>
        <w:tc>
          <w:tcPr>
            <w:tcW w:w="1177" w:type="dxa"/>
            <w:tcBorders>
              <w:top w:val="nil"/>
              <w:left w:val="double" w:sz="6" w:space="0" w:color="auto"/>
              <w:bottom w:val="nil"/>
              <w:right w:val="double" w:sz="6" w:space="0" w:color="auto"/>
            </w:tcBorders>
            <w:noWrap/>
            <w:vAlign w:val="bottom"/>
          </w:tcPr>
          <w:p w14:paraId="682C75FE" w14:textId="77777777" w:rsidR="0093331A" w:rsidRPr="00020534" w:rsidRDefault="0093331A" w:rsidP="002A2F55">
            <w:pPr>
              <w:spacing w:before="0" w:after="0"/>
              <w:ind w:left="156"/>
              <w:jc w:val="right"/>
              <w:rPr>
                <w:bCs/>
                <w:lang w:val="en-US"/>
              </w:rPr>
            </w:pPr>
            <w:r w:rsidRPr="00020534">
              <w:rPr>
                <w:bCs/>
                <w:lang w:val="en-US"/>
              </w:rPr>
              <w:t>33.750</w:t>
            </w:r>
          </w:p>
        </w:tc>
        <w:tc>
          <w:tcPr>
            <w:tcW w:w="1133" w:type="dxa"/>
            <w:tcBorders>
              <w:top w:val="nil"/>
              <w:left w:val="double" w:sz="6" w:space="0" w:color="auto"/>
              <w:bottom w:val="nil"/>
              <w:right w:val="double" w:sz="6" w:space="0" w:color="auto"/>
            </w:tcBorders>
            <w:noWrap/>
            <w:vAlign w:val="bottom"/>
          </w:tcPr>
          <w:p w14:paraId="0CB77708" w14:textId="77777777" w:rsidR="0093331A" w:rsidRPr="00020534" w:rsidRDefault="0093331A" w:rsidP="002A2F55">
            <w:pPr>
              <w:spacing w:before="0" w:after="0"/>
              <w:ind w:left="113"/>
              <w:jc w:val="right"/>
              <w:rPr>
                <w:bCs/>
                <w:lang w:val="en-US"/>
              </w:rPr>
            </w:pPr>
            <w:r w:rsidRPr="00020534">
              <w:rPr>
                <w:bCs/>
                <w:lang w:val="en-US"/>
              </w:rPr>
              <w:t>35.950</w:t>
            </w:r>
          </w:p>
        </w:tc>
        <w:tc>
          <w:tcPr>
            <w:tcW w:w="1277" w:type="dxa"/>
            <w:tcBorders>
              <w:top w:val="nil"/>
              <w:left w:val="single" w:sz="4" w:space="0" w:color="auto"/>
              <w:bottom w:val="nil"/>
              <w:right w:val="double" w:sz="6" w:space="0" w:color="auto"/>
            </w:tcBorders>
            <w:noWrap/>
            <w:vAlign w:val="bottom"/>
          </w:tcPr>
          <w:p w14:paraId="755E14A4" w14:textId="77777777" w:rsidR="0093331A" w:rsidRPr="00020534" w:rsidRDefault="0093331A" w:rsidP="002A2F55">
            <w:pPr>
              <w:spacing w:before="0" w:after="0"/>
              <w:ind w:left="256"/>
              <w:jc w:val="right"/>
              <w:rPr>
                <w:bCs/>
                <w:lang w:val="en-US"/>
              </w:rPr>
            </w:pPr>
            <w:r w:rsidRPr="00020534">
              <w:rPr>
                <w:bCs/>
                <w:lang w:val="en-US"/>
              </w:rPr>
              <w:t>35.950</w:t>
            </w:r>
          </w:p>
        </w:tc>
        <w:tc>
          <w:tcPr>
            <w:tcW w:w="1195" w:type="dxa"/>
            <w:tcBorders>
              <w:top w:val="nil"/>
              <w:left w:val="nil"/>
              <w:bottom w:val="nil"/>
              <w:right w:val="single" w:sz="12" w:space="0" w:color="auto"/>
            </w:tcBorders>
            <w:noWrap/>
            <w:vAlign w:val="bottom"/>
          </w:tcPr>
          <w:p w14:paraId="354AD443" w14:textId="77777777" w:rsidR="0093331A" w:rsidRPr="00020534" w:rsidRDefault="0093331A" w:rsidP="002A2F55">
            <w:pPr>
              <w:spacing w:before="0" w:after="0"/>
              <w:ind w:left="255"/>
              <w:jc w:val="right"/>
              <w:rPr>
                <w:bCs/>
                <w:lang w:val="en-US"/>
              </w:rPr>
            </w:pPr>
            <w:r w:rsidRPr="00020534">
              <w:rPr>
                <w:bCs/>
                <w:lang w:val="en-US"/>
              </w:rPr>
              <w:t>37.650</w:t>
            </w:r>
          </w:p>
        </w:tc>
      </w:tr>
      <w:tr w:rsidR="0093331A" w:rsidRPr="00020534" w14:paraId="3205E6FD" w14:textId="77777777" w:rsidTr="002A2F55">
        <w:trPr>
          <w:trHeight w:val="312"/>
          <w:jc w:val="center"/>
        </w:trPr>
        <w:tc>
          <w:tcPr>
            <w:tcW w:w="1291" w:type="dxa"/>
            <w:tcBorders>
              <w:top w:val="nil"/>
              <w:left w:val="single" w:sz="12" w:space="0" w:color="auto"/>
              <w:bottom w:val="nil"/>
              <w:right w:val="double" w:sz="6" w:space="0" w:color="auto"/>
            </w:tcBorders>
            <w:shd w:val="clear" w:color="auto" w:fill="C0C0C0"/>
            <w:noWrap/>
            <w:vAlign w:val="bottom"/>
          </w:tcPr>
          <w:p w14:paraId="1631300C" w14:textId="77777777" w:rsidR="0093331A" w:rsidRPr="00020534" w:rsidRDefault="0093331A" w:rsidP="002A2F55">
            <w:pPr>
              <w:spacing w:before="0" w:after="0"/>
              <w:ind w:hanging="764"/>
              <w:jc w:val="right"/>
              <w:rPr>
                <w:b/>
                <w:bCs/>
                <w:lang w:val="en-US"/>
              </w:rPr>
            </w:pPr>
            <w:r w:rsidRPr="00020534">
              <w:rPr>
                <w:b/>
                <w:bCs/>
                <w:lang w:val="en-US"/>
              </w:rPr>
              <w:t>21</w:t>
            </w:r>
          </w:p>
        </w:tc>
        <w:tc>
          <w:tcPr>
            <w:tcW w:w="1234" w:type="dxa"/>
            <w:tcBorders>
              <w:top w:val="nil"/>
              <w:left w:val="double" w:sz="6" w:space="0" w:color="auto"/>
              <w:bottom w:val="nil"/>
              <w:right w:val="double" w:sz="6" w:space="0" w:color="auto"/>
            </w:tcBorders>
            <w:noWrap/>
            <w:vAlign w:val="bottom"/>
          </w:tcPr>
          <w:p w14:paraId="780CF8F9" w14:textId="77777777" w:rsidR="0093331A" w:rsidRPr="00020534" w:rsidRDefault="0093331A" w:rsidP="002A2F55">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24B866A3" w14:textId="77777777" w:rsidR="0093331A" w:rsidRPr="00020534" w:rsidRDefault="0093331A" w:rsidP="002A2F55">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5146508F" w14:textId="77777777" w:rsidR="0093331A" w:rsidRPr="00020534" w:rsidRDefault="0093331A" w:rsidP="002A2F55">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118D5385" w14:textId="77777777" w:rsidR="0093331A" w:rsidRPr="00020534" w:rsidRDefault="0093331A" w:rsidP="002A2F55">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75C9D96C" w14:textId="77777777" w:rsidR="0093331A" w:rsidRPr="00020534" w:rsidRDefault="0093331A" w:rsidP="002A2F55">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5BA708B5" w14:textId="77777777" w:rsidR="0093331A" w:rsidRPr="00020534" w:rsidRDefault="0093331A" w:rsidP="002A2F55">
            <w:pPr>
              <w:spacing w:before="0" w:after="0"/>
              <w:ind w:left="255"/>
              <w:jc w:val="right"/>
              <w:rPr>
                <w:bCs/>
                <w:lang w:val="en-US"/>
              </w:rPr>
            </w:pPr>
            <w:r w:rsidRPr="00020534">
              <w:rPr>
                <w:bCs/>
                <w:lang w:val="en-US"/>
              </w:rPr>
              <w:t>38.850</w:t>
            </w:r>
          </w:p>
        </w:tc>
      </w:tr>
      <w:tr w:rsidR="0093331A" w:rsidRPr="00020534" w14:paraId="669B5A3E"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77B4C95" w14:textId="77777777" w:rsidR="0093331A" w:rsidRPr="00020534" w:rsidRDefault="0093331A" w:rsidP="002A2F55">
            <w:pPr>
              <w:spacing w:before="0" w:after="0"/>
              <w:ind w:hanging="764"/>
              <w:jc w:val="right"/>
              <w:rPr>
                <w:b/>
                <w:bCs/>
                <w:lang w:val="en-US"/>
              </w:rPr>
            </w:pPr>
            <w:r w:rsidRPr="00020534">
              <w:rPr>
                <w:b/>
                <w:bCs/>
                <w:lang w:val="en-US"/>
              </w:rPr>
              <w:t>22</w:t>
            </w:r>
          </w:p>
        </w:tc>
        <w:tc>
          <w:tcPr>
            <w:tcW w:w="1234" w:type="dxa"/>
            <w:tcBorders>
              <w:top w:val="nil"/>
              <w:left w:val="double" w:sz="6" w:space="0" w:color="auto"/>
              <w:bottom w:val="nil"/>
              <w:right w:val="double" w:sz="6" w:space="0" w:color="auto"/>
            </w:tcBorders>
            <w:noWrap/>
            <w:vAlign w:val="bottom"/>
          </w:tcPr>
          <w:p w14:paraId="4035AD58" w14:textId="77777777" w:rsidR="0093331A" w:rsidRPr="00020534" w:rsidRDefault="0093331A" w:rsidP="002A2F55">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6647F22B" w14:textId="77777777" w:rsidR="0093331A" w:rsidRPr="00020534" w:rsidRDefault="0093331A" w:rsidP="002A2F55">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7122365B" w14:textId="77777777" w:rsidR="0093331A" w:rsidRPr="00020534" w:rsidRDefault="0093331A" w:rsidP="002A2F55">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488C3FFD" w14:textId="77777777" w:rsidR="0093331A" w:rsidRPr="00020534" w:rsidRDefault="0093331A" w:rsidP="002A2F55">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477F9B5C" w14:textId="77777777" w:rsidR="0093331A" w:rsidRPr="00020534" w:rsidRDefault="0093331A" w:rsidP="002A2F55">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0577F915" w14:textId="77777777" w:rsidR="0093331A" w:rsidRPr="00020534" w:rsidRDefault="0093331A" w:rsidP="002A2F55">
            <w:pPr>
              <w:spacing w:before="0" w:after="0"/>
              <w:ind w:left="255"/>
              <w:jc w:val="right"/>
              <w:rPr>
                <w:bCs/>
                <w:lang w:val="en-US"/>
              </w:rPr>
            </w:pPr>
            <w:r w:rsidRPr="00020534">
              <w:rPr>
                <w:bCs/>
                <w:lang w:val="en-US"/>
              </w:rPr>
              <w:t>38.850</w:t>
            </w:r>
          </w:p>
        </w:tc>
      </w:tr>
      <w:tr w:rsidR="0093331A" w:rsidRPr="00020534" w14:paraId="0D76C37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0E1DE87" w14:textId="77777777" w:rsidR="0093331A" w:rsidRPr="00020534" w:rsidRDefault="0093331A" w:rsidP="002A2F55">
            <w:pPr>
              <w:spacing w:before="0" w:after="0"/>
              <w:ind w:hanging="764"/>
              <w:jc w:val="right"/>
              <w:rPr>
                <w:b/>
                <w:bCs/>
                <w:lang w:val="en-US"/>
              </w:rPr>
            </w:pPr>
            <w:r w:rsidRPr="00020534">
              <w:rPr>
                <w:b/>
                <w:bCs/>
                <w:lang w:val="en-US"/>
              </w:rPr>
              <w:t>23</w:t>
            </w:r>
          </w:p>
        </w:tc>
        <w:tc>
          <w:tcPr>
            <w:tcW w:w="1234" w:type="dxa"/>
            <w:tcBorders>
              <w:top w:val="nil"/>
              <w:left w:val="double" w:sz="6" w:space="0" w:color="auto"/>
              <w:bottom w:val="nil"/>
              <w:right w:val="double" w:sz="6" w:space="0" w:color="auto"/>
            </w:tcBorders>
            <w:noWrap/>
            <w:vAlign w:val="bottom"/>
          </w:tcPr>
          <w:p w14:paraId="2422D15D" w14:textId="77777777" w:rsidR="0093331A" w:rsidRPr="00020534" w:rsidRDefault="0093331A" w:rsidP="002A2F55">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14:paraId="66C69B0C" w14:textId="77777777" w:rsidR="0093331A" w:rsidRPr="00020534" w:rsidRDefault="0093331A" w:rsidP="002A2F55">
            <w:pPr>
              <w:spacing w:before="0" w:after="0"/>
              <w:ind w:left="355"/>
              <w:jc w:val="right"/>
              <w:rPr>
                <w:bCs/>
                <w:lang w:val="en-US"/>
              </w:rPr>
            </w:pPr>
            <w:r w:rsidRPr="00020534">
              <w:rPr>
                <w:bCs/>
                <w:lang w:val="en-US"/>
              </w:rPr>
              <w:t>34.000</w:t>
            </w:r>
          </w:p>
        </w:tc>
        <w:tc>
          <w:tcPr>
            <w:tcW w:w="1177" w:type="dxa"/>
            <w:tcBorders>
              <w:top w:val="nil"/>
              <w:left w:val="double" w:sz="6" w:space="0" w:color="auto"/>
              <w:bottom w:val="nil"/>
              <w:right w:val="double" w:sz="6" w:space="0" w:color="auto"/>
            </w:tcBorders>
            <w:noWrap/>
            <w:vAlign w:val="bottom"/>
          </w:tcPr>
          <w:p w14:paraId="6C371963" w14:textId="77777777" w:rsidR="0093331A" w:rsidRPr="00020534" w:rsidRDefault="0093331A" w:rsidP="002A2F55">
            <w:pPr>
              <w:spacing w:before="0" w:after="0"/>
              <w:ind w:left="156"/>
              <w:jc w:val="right"/>
              <w:rPr>
                <w:bCs/>
                <w:lang w:val="en-US"/>
              </w:rPr>
            </w:pPr>
            <w:r w:rsidRPr="00020534">
              <w:rPr>
                <w:bCs/>
                <w:lang w:val="en-US"/>
              </w:rPr>
              <w:t>35.000</w:t>
            </w:r>
          </w:p>
        </w:tc>
        <w:tc>
          <w:tcPr>
            <w:tcW w:w="1133" w:type="dxa"/>
            <w:tcBorders>
              <w:top w:val="nil"/>
              <w:left w:val="double" w:sz="6" w:space="0" w:color="auto"/>
              <w:bottom w:val="nil"/>
              <w:right w:val="double" w:sz="6" w:space="0" w:color="auto"/>
            </w:tcBorders>
            <w:noWrap/>
            <w:vAlign w:val="bottom"/>
          </w:tcPr>
          <w:p w14:paraId="18D5D8BD" w14:textId="77777777" w:rsidR="0093331A" w:rsidRPr="00020534" w:rsidRDefault="0093331A" w:rsidP="002A2F55">
            <w:pPr>
              <w:spacing w:before="0" w:after="0"/>
              <w:ind w:left="113"/>
              <w:jc w:val="right"/>
              <w:rPr>
                <w:bCs/>
                <w:lang w:val="en-US"/>
              </w:rPr>
            </w:pPr>
            <w:r w:rsidRPr="00020534">
              <w:rPr>
                <w:bCs/>
                <w:lang w:val="en-US"/>
              </w:rPr>
              <w:t>37.200</w:t>
            </w:r>
          </w:p>
        </w:tc>
        <w:tc>
          <w:tcPr>
            <w:tcW w:w="1277" w:type="dxa"/>
            <w:tcBorders>
              <w:top w:val="nil"/>
              <w:left w:val="single" w:sz="4" w:space="0" w:color="auto"/>
              <w:bottom w:val="nil"/>
              <w:right w:val="double" w:sz="6" w:space="0" w:color="auto"/>
            </w:tcBorders>
            <w:noWrap/>
            <w:vAlign w:val="bottom"/>
          </w:tcPr>
          <w:p w14:paraId="5EE8822E" w14:textId="77777777" w:rsidR="0093331A" w:rsidRPr="00020534" w:rsidRDefault="0093331A" w:rsidP="002A2F55">
            <w:pPr>
              <w:spacing w:before="0" w:after="0"/>
              <w:ind w:left="256"/>
              <w:jc w:val="right"/>
              <w:rPr>
                <w:bCs/>
                <w:lang w:val="en-US"/>
              </w:rPr>
            </w:pPr>
            <w:r w:rsidRPr="00020534">
              <w:rPr>
                <w:bCs/>
                <w:lang w:val="en-US"/>
              </w:rPr>
              <w:t>37.200</w:t>
            </w:r>
          </w:p>
        </w:tc>
        <w:tc>
          <w:tcPr>
            <w:tcW w:w="1195" w:type="dxa"/>
            <w:tcBorders>
              <w:top w:val="nil"/>
              <w:left w:val="nil"/>
              <w:bottom w:val="nil"/>
              <w:right w:val="single" w:sz="12" w:space="0" w:color="auto"/>
            </w:tcBorders>
            <w:noWrap/>
            <w:vAlign w:val="bottom"/>
          </w:tcPr>
          <w:p w14:paraId="18D70F68" w14:textId="77777777" w:rsidR="0093331A" w:rsidRPr="00020534" w:rsidRDefault="0093331A" w:rsidP="002A2F55">
            <w:pPr>
              <w:spacing w:before="0" w:after="0"/>
              <w:ind w:left="255"/>
              <w:jc w:val="right"/>
              <w:rPr>
                <w:bCs/>
                <w:lang w:val="en-US"/>
              </w:rPr>
            </w:pPr>
            <w:r w:rsidRPr="00020534">
              <w:rPr>
                <w:bCs/>
                <w:lang w:val="en-US"/>
              </w:rPr>
              <w:t>38.850</w:t>
            </w:r>
          </w:p>
        </w:tc>
      </w:tr>
      <w:tr w:rsidR="0093331A" w:rsidRPr="00020534" w14:paraId="28570687" w14:textId="77777777" w:rsidTr="002A2F55">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2034F53C" w14:textId="77777777" w:rsidR="0093331A" w:rsidRPr="00020534" w:rsidRDefault="0093331A" w:rsidP="002A2F55">
            <w:pPr>
              <w:spacing w:before="0" w:after="0"/>
              <w:ind w:hanging="764"/>
              <w:jc w:val="right"/>
              <w:rPr>
                <w:b/>
                <w:bCs/>
                <w:lang w:val="en-US"/>
              </w:rPr>
            </w:pPr>
            <w:r w:rsidRPr="00020534">
              <w:rPr>
                <w:b/>
                <w:bCs/>
                <w:lang w:val="en-US"/>
              </w:rPr>
              <w:t>24</w:t>
            </w:r>
          </w:p>
        </w:tc>
        <w:tc>
          <w:tcPr>
            <w:tcW w:w="1234" w:type="dxa"/>
            <w:tcBorders>
              <w:top w:val="nil"/>
              <w:left w:val="double" w:sz="6" w:space="0" w:color="auto"/>
              <w:bottom w:val="single" w:sz="12" w:space="0" w:color="auto"/>
              <w:right w:val="double" w:sz="6" w:space="0" w:color="auto"/>
            </w:tcBorders>
            <w:noWrap/>
            <w:vAlign w:val="bottom"/>
          </w:tcPr>
          <w:p w14:paraId="2AB0CC33" w14:textId="77777777" w:rsidR="0093331A" w:rsidRPr="00020534" w:rsidRDefault="0093331A" w:rsidP="002A2F55">
            <w:pPr>
              <w:spacing w:before="0" w:after="0"/>
              <w:ind w:left="214"/>
              <w:jc w:val="right"/>
              <w:rPr>
                <w:bCs/>
                <w:lang w:val="en-US"/>
              </w:rPr>
            </w:pPr>
            <w:r w:rsidRPr="00020534">
              <w:rPr>
                <w:bCs/>
                <w:lang w:val="en-US"/>
              </w:rPr>
              <w:t>34.000</w:t>
            </w:r>
          </w:p>
        </w:tc>
        <w:tc>
          <w:tcPr>
            <w:tcW w:w="1375" w:type="dxa"/>
            <w:tcBorders>
              <w:top w:val="nil"/>
              <w:left w:val="nil"/>
              <w:bottom w:val="single" w:sz="12" w:space="0" w:color="auto"/>
              <w:right w:val="nil"/>
            </w:tcBorders>
            <w:noWrap/>
            <w:vAlign w:val="bottom"/>
          </w:tcPr>
          <w:p w14:paraId="5B968C5A" w14:textId="77777777" w:rsidR="0093331A" w:rsidRPr="00020534" w:rsidRDefault="0093331A" w:rsidP="002A2F55">
            <w:pPr>
              <w:spacing w:before="0" w:after="0"/>
              <w:ind w:left="355"/>
              <w:jc w:val="right"/>
              <w:rPr>
                <w:bCs/>
                <w:lang w:val="en-US"/>
              </w:rPr>
            </w:pPr>
            <w:r w:rsidRPr="00020534">
              <w:rPr>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39935201" w14:textId="77777777" w:rsidR="0093331A" w:rsidRPr="00020534" w:rsidRDefault="0093331A" w:rsidP="002A2F55">
            <w:pPr>
              <w:spacing w:before="0" w:after="0"/>
              <w:ind w:left="156"/>
              <w:jc w:val="right"/>
              <w:rPr>
                <w:bCs/>
                <w:lang w:val="en-US"/>
              </w:rPr>
            </w:pPr>
            <w:r w:rsidRPr="00020534">
              <w:rPr>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3BDCD1F" w14:textId="77777777" w:rsidR="0093331A" w:rsidRPr="00020534" w:rsidRDefault="0093331A" w:rsidP="002A2F55">
            <w:pPr>
              <w:spacing w:before="0" w:after="0"/>
              <w:ind w:left="113"/>
              <w:jc w:val="right"/>
              <w:rPr>
                <w:bCs/>
                <w:lang w:val="en-US"/>
              </w:rPr>
            </w:pPr>
            <w:r w:rsidRPr="00020534">
              <w:rPr>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03731986" w14:textId="77777777" w:rsidR="0093331A" w:rsidRPr="00020534" w:rsidRDefault="0093331A" w:rsidP="002A2F55">
            <w:pPr>
              <w:spacing w:before="0" w:after="0"/>
              <w:ind w:left="256"/>
              <w:jc w:val="right"/>
              <w:rPr>
                <w:bCs/>
                <w:lang w:val="en-US"/>
              </w:rPr>
            </w:pPr>
            <w:r w:rsidRPr="00020534">
              <w:rPr>
                <w:bCs/>
                <w:lang w:val="en-US"/>
              </w:rPr>
              <w:t>38.450</w:t>
            </w:r>
          </w:p>
        </w:tc>
        <w:tc>
          <w:tcPr>
            <w:tcW w:w="1195" w:type="dxa"/>
            <w:tcBorders>
              <w:top w:val="nil"/>
              <w:left w:val="nil"/>
              <w:bottom w:val="single" w:sz="12" w:space="0" w:color="auto"/>
              <w:right w:val="single" w:sz="12" w:space="0" w:color="auto"/>
            </w:tcBorders>
            <w:noWrap/>
            <w:vAlign w:val="bottom"/>
          </w:tcPr>
          <w:p w14:paraId="71A6D56F" w14:textId="77777777" w:rsidR="0093331A" w:rsidRPr="00020534" w:rsidRDefault="0093331A" w:rsidP="002A2F55">
            <w:pPr>
              <w:spacing w:before="0" w:after="0"/>
              <w:ind w:left="255"/>
              <w:jc w:val="right"/>
              <w:rPr>
                <w:bCs/>
                <w:lang w:val="en-US"/>
              </w:rPr>
            </w:pPr>
            <w:r w:rsidRPr="00020534">
              <w:rPr>
                <w:bCs/>
                <w:lang w:val="en-US"/>
              </w:rPr>
              <w:t>40.100</w:t>
            </w:r>
          </w:p>
        </w:tc>
      </w:tr>
    </w:tbl>
    <w:p w14:paraId="2DA21E9E" w14:textId="77777777" w:rsidR="0093331A" w:rsidRDefault="0093331A">
      <w:pPr>
        <w:ind w:left="284"/>
        <w:jc w:val="both"/>
        <w:rPr>
          <w:rFonts w:ascii="Arial" w:eastAsia="Arial" w:hAnsi="Arial" w:cs="Arial"/>
          <w:b/>
          <w:bCs/>
        </w:rPr>
      </w:pPr>
    </w:p>
    <w:p w14:paraId="3F7D685E" w14:textId="77777777" w:rsidR="0093331A" w:rsidRDefault="0093331A">
      <w:pPr>
        <w:spacing w:before="0" w:after="0"/>
        <w:ind w:left="0"/>
        <w:rPr>
          <w:rFonts w:ascii="Arial" w:eastAsia="Arial" w:hAnsi="Arial" w:cs="Arial"/>
          <w:b/>
          <w:bCs/>
        </w:rPr>
      </w:pPr>
      <w:r>
        <w:rPr>
          <w:rFonts w:ascii="Arial" w:eastAsia="Arial" w:hAnsi="Arial" w:cs="Arial"/>
          <w:b/>
          <w:bCs/>
        </w:rPr>
        <w:br w:type="page"/>
      </w:r>
    </w:p>
    <w:p w14:paraId="4919B73D" w14:textId="77777777" w:rsidR="0093331A" w:rsidRDefault="0093331A">
      <w:pPr>
        <w:ind w:left="284"/>
        <w:jc w:val="both"/>
        <w:rPr>
          <w:rFonts w:ascii="Arial" w:eastAsia="Arial" w:hAnsi="Arial" w:cs="Arial"/>
          <w:b/>
          <w:bC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93331A" w:rsidRPr="0093331A" w14:paraId="092F3B78" w14:textId="77777777" w:rsidTr="002A2F55">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E3E3E3"/>
            <w:vAlign w:val="center"/>
          </w:tcPr>
          <w:p w14:paraId="7A9777D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center"/>
              <w:rPr>
                <w:b/>
                <w:bCs/>
                <w:color w:val="auto"/>
                <w:bdr w:val="none" w:sz="0" w:space="0" w:color="auto"/>
                <w:lang w:val="en-US" w:eastAsia="nl-NL"/>
                <w14:textOutline w14:w="0" w14:cap="rnd" w14:cmpd="sng" w14:algn="ctr">
                  <w14:noFill/>
                  <w14:prstDash w14:val="solid"/>
                  <w14:bevel/>
                </w14:textOutline>
              </w:rPr>
            </w:pPr>
            <w:r w:rsidRPr="0093331A">
              <w:rPr>
                <w:color w:val="auto"/>
                <w:bdr w:val="none" w:sz="0" w:space="0" w:color="auto"/>
                <w:lang w:val="en-US" w:eastAsia="nl-NL"/>
                <w14:textOutline w14:w="0" w14:cap="rnd" w14:cmpd="sng" w14:algn="ctr">
                  <w14:noFill/>
                  <w14:prstDash w14:val="solid"/>
                  <w14:bevel/>
                </w14:textOutline>
              </w:rPr>
              <w:br w:type="page"/>
            </w:r>
            <w:proofErr w:type="spellStart"/>
            <w:r w:rsidRPr="0093331A">
              <w:rPr>
                <w:b/>
                <w:bCs/>
                <w:color w:val="auto"/>
                <w:bdr w:val="none" w:sz="0" w:space="0" w:color="auto"/>
                <w:lang w:val="en-US" w:eastAsia="nl-NL"/>
                <w14:textOutline w14:w="0" w14:cap="rnd" w14:cmpd="sng" w14:algn="ctr">
                  <w14:noFill/>
                  <w14:prstDash w14:val="solid"/>
                  <w14:bevel/>
                </w14:textOutline>
              </w:rPr>
              <w:t>Salaris-schalen</w:t>
            </w:r>
            <w:proofErr w:type="spellEnd"/>
            <w:r w:rsidRPr="0093331A">
              <w:rPr>
                <w:b/>
                <w:bCs/>
                <w:color w:val="auto"/>
                <w:bdr w:val="none" w:sz="0" w:space="0" w:color="auto"/>
                <w:lang w:val="en-US" w:eastAsia="nl-NL"/>
                <w14:textOutline w14:w="0" w14:cap="rnd" w14:cmpd="sng" w14:algn="ctr">
                  <w14:noFill/>
                  <w14:prstDash w14:val="solid"/>
                  <w14:bevel/>
                </w14:textOutline>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C0C0C0"/>
            <w:vAlign w:val="center"/>
          </w:tcPr>
          <w:p w14:paraId="1FDEA8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A5a</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3BF7599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A5b</w:t>
            </w:r>
          </w:p>
        </w:tc>
        <w:tc>
          <w:tcPr>
            <w:tcW w:w="1275" w:type="dxa"/>
            <w:tcBorders>
              <w:top w:val="single" w:sz="12" w:space="0" w:color="auto"/>
              <w:left w:val="double" w:sz="6" w:space="0" w:color="auto"/>
              <w:bottom w:val="double" w:sz="6" w:space="0" w:color="auto"/>
              <w:right w:val="double" w:sz="6" w:space="0" w:color="auto"/>
            </w:tcBorders>
            <w:shd w:val="clear" w:color="auto" w:fill="C0C0C0"/>
            <w:vAlign w:val="center"/>
          </w:tcPr>
          <w:p w14:paraId="1B34C56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A6a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5286E3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A6b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BC15E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3544"/>
              </w:tabs>
              <w:spacing w:before="0" w:after="0"/>
              <w:ind w:left="72" w:right="7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A7a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64576E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A7b</w:t>
            </w:r>
          </w:p>
        </w:tc>
      </w:tr>
      <w:tr w:rsidR="0093331A" w:rsidRPr="0093331A" w14:paraId="06F2341F" w14:textId="77777777" w:rsidTr="002A2F55">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740926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minimum</w:t>
            </w:r>
          </w:p>
        </w:tc>
        <w:tc>
          <w:tcPr>
            <w:tcW w:w="1208" w:type="dxa"/>
            <w:tcBorders>
              <w:top w:val="nil"/>
              <w:left w:val="double" w:sz="6" w:space="0" w:color="auto"/>
              <w:bottom w:val="nil"/>
              <w:right w:val="double" w:sz="6" w:space="0" w:color="auto"/>
            </w:tcBorders>
            <w:noWrap/>
            <w:vAlign w:val="bottom"/>
          </w:tcPr>
          <w:p w14:paraId="1E1B1B7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28.400</w:t>
            </w:r>
          </w:p>
        </w:tc>
        <w:tc>
          <w:tcPr>
            <w:tcW w:w="1276" w:type="dxa"/>
            <w:tcBorders>
              <w:top w:val="nil"/>
              <w:left w:val="double" w:sz="6" w:space="0" w:color="auto"/>
              <w:bottom w:val="nil"/>
              <w:right w:val="double" w:sz="6" w:space="0" w:color="auto"/>
            </w:tcBorders>
            <w:noWrap/>
            <w:vAlign w:val="bottom"/>
          </w:tcPr>
          <w:p w14:paraId="10F99A8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29.900</w:t>
            </w:r>
          </w:p>
        </w:tc>
        <w:tc>
          <w:tcPr>
            <w:tcW w:w="1275" w:type="dxa"/>
            <w:tcBorders>
              <w:top w:val="nil"/>
              <w:left w:val="double" w:sz="6" w:space="0" w:color="auto"/>
              <w:bottom w:val="nil"/>
              <w:right w:val="double" w:sz="6" w:space="0" w:color="auto"/>
            </w:tcBorders>
            <w:noWrap/>
            <w:vAlign w:val="bottom"/>
          </w:tcPr>
          <w:p w14:paraId="52AA99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25.550</w:t>
            </w:r>
          </w:p>
        </w:tc>
        <w:tc>
          <w:tcPr>
            <w:tcW w:w="1134" w:type="dxa"/>
            <w:tcBorders>
              <w:top w:val="nil"/>
              <w:left w:val="double" w:sz="6" w:space="0" w:color="auto"/>
              <w:bottom w:val="nil"/>
              <w:right w:val="double" w:sz="6" w:space="0" w:color="auto"/>
            </w:tcBorders>
            <w:noWrap/>
            <w:vAlign w:val="bottom"/>
          </w:tcPr>
          <w:p w14:paraId="75BF01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27.050</w:t>
            </w:r>
          </w:p>
        </w:tc>
        <w:tc>
          <w:tcPr>
            <w:tcW w:w="1276" w:type="dxa"/>
            <w:tcBorders>
              <w:top w:val="nil"/>
              <w:left w:val="single" w:sz="4" w:space="0" w:color="auto"/>
              <w:bottom w:val="nil"/>
              <w:right w:val="double" w:sz="6" w:space="0" w:color="auto"/>
            </w:tcBorders>
            <w:noWrap/>
            <w:vAlign w:val="bottom"/>
          </w:tcPr>
          <w:p w14:paraId="3BA7CF0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28.550</w:t>
            </w:r>
          </w:p>
        </w:tc>
        <w:tc>
          <w:tcPr>
            <w:tcW w:w="1276" w:type="dxa"/>
            <w:tcBorders>
              <w:top w:val="nil"/>
              <w:left w:val="nil"/>
              <w:bottom w:val="nil"/>
              <w:right w:val="single" w:sz="12" w:space="0" w:color="auto"/>
            </w:tcBorders>
            <w:noWrap/>
            <w:vAlign w:val="bottom"/>
          </w:tcPr>
          <w:p w14:paraId="2FBD29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31.500</w:t>
            </w:r>
          </w:p>
        </w:tc>
      </w:tr>
      <w:tr w:rsidR="0093331A" w:rsidRPr="0093331A" w14:paraId="143CF838" w14:textId="77777777" w:rsidTr="002A2F55">
        <w:trPr>
          <w:trHeight w:val="315"/>
          <w:jc w:val="center"/>
        </w:trPr>
        <w:tc>
          <w:tcPr>
            <w:tcW w:w="1359" w:type="dxa"/>
            <w:tcBorders>
              <w:top w:val="nil"/>
              <w:left w:val="single" w:sz="12" w:space="0" w:color="auto"/>
              <w:bottom w:val="dotDotDash" w:sz="8" w:space="0" w:color="auto"/>
              <w:right w:val="double" w:sz="6" w:space="0" w:color="auto"/>
            </w:tcBorders>
            <w:shd w:val="clear" w:color="auto" w:fill="C0C0C0"/>
            <w:noWrap/>
            <w:vAlign w:val="bottom"/>
          </w:tcPr>
          <w:p w14:paraId="14C632B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maximum</w:t>
            </w:r>
          </w:p>
        </w:tc>
        <w:tc>
          <w:tcPr>
            <w:tcW w:w="1208" w:type="dxa"/>
            <w:tcBorders>
              <w:top w:val="nil"/>
              <w:left w:val="double" w:sz="6" w:space="0" w:color="auto"/>
              <w:bottom w:val="dotDotDash" w:sz="8" w:space="0" w:color="auto"/>
              <w:right w:val="double" w:sz="6" w:space="0" w:color="auto"/>
            </w:tcBorders>
            <w:noWrap/>
            <w:vAlign w:val="bottom"/>
          </w:tcPr>
          <w:p w14:paraId="1293C1A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44.500</w:t>
            </w:r>
          </w:p>
        </w:tc>
        <w:tc>
          <w:tcPr>
            <w:tcW w:w="1276" w:type="dxa"/>
            <w:tcBorders>
              <w:top w:val="nil"/>
              <w:left w:val="double" w:sz="6" w:space="0" w:color="auto"/>
              <w:bottom w:val="dotDotDash" w:sz="8" w:space="0" w:color="auto"/>
              <w:right w:val="double" w:sz="6" w:space="0" w:color="auto"/>
            </w:tcBorders>
            <w:noWrap/>
            <w:vAlign w:val="bottom"/>
          </w:tcPr>
          <w:p w14:paraId="497958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48.600</w:t>
            </w:r>
          </w:p>
        </w:tc>
        <w:tc>
          <w:tcPr>
            <w:tcW w:w="1275" w:type="dxa"/>
            <w:tcBorders>
              <w:top w:val="nil"/>
              <w:left w:val="double" w:sz="6" w:space="0" w:color="auto"/>
              <w:bottom w:val="dotDotDash" w:sz="8" w:space="0" w:color="auto"/>
              <w:right w:val="double" w:sz="6" w:space="0" w:color="auto"/>
            </w:tcBorders>
            <w:noWrap/>
            <w:vAlign w:val="bottom"/>
          </w:tcPr>
          <w:p w14:paraId="4F55181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39.950</w:t>
            </w:r>
          </w:p>
        </w:tc>
        <w:tc>
          <w:tcPr>
            <w:tcW w:w="1134" w:type="dxa"/>
            <w:tcBorders>
              <w:top w:val="nil"/>
              <w:left w:val="double" w:sz="6" w:space="0" w:color="auto"/>
              <w:bottom w:val="dotDotDash" w:sz="8" w:space="0" w:color="auto"/>
              <w:right w:val="double" w:sz="6" w:space="0" w:color="auto"/>
            </w:tcBorders>
            <w:noWrap/>
            <w:vAlign w:val="bottom"/>
          </w:tcPr>
          <w:p w14:paraId="0E8B34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41.400</w:t>
            </w:r>
          </w:p>
        </w:tc>
        <w:tc>
          <w:tcPr>
            <w:tcW w:w="1276" w:type="dxa"/>
            <w:tcBorders>
              <w:top w:val="nil"/>
              <w:left w:val="single" w:sz="4" w:space="0" w:color="auto"/>
              <w:bottom w:val="dotDotDash" w:sz="8" w:space="0" w:color="auto"/>
              <w:right w:val="double" w:sz="6" w:space="0" w:color="auto"/>
            </w:tcBorders>
            <w:noWrap/>
            <w:vAlign w:val="bottom"/>
          </w:tcPr>
          <w:p w14:paraId="0D6BF68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42.900</w:t>
            </w:r>
          </w:p>
        </w:tc>
        <w:tc>
          <w:tcPr>
            <w:tcW w:w="1276" w:type="dxa"/>
            <w:tcBorders>
              <w:top w:val="nil"/>
              <w:left w:val="nil"/>
              <w:bottom w:val="dotDotDash" w:sz="8" w:space="0" w:color="auto"/>
              <w:right w:val="single" w:sz="12" w:space="0" w:color="auto"/>
            </w:tcBorders>
            <w:noWrap/>
            <w:vAlign w:val="bottom"/>
          </w:tcPr>
          <w:p w14:paraId="01DCF20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47.250</w:t>
            </w:r>
          </w:p>
        </w:tc>
      </w:tr>
      <w:tr w:rsidR="0093331A" w:rsidRPr="0093331A" w14:paraId="3D063580"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20B26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verhoging</w:t>
            </w:r>
          </w:p>
        </w:tc>
        <w:tc>
          <w:tcPr>
            <w:tcW w:w="1208" w:type="dxa"/>
            <w:tcBorders>
              <w:top w:val="nil"/>
              <w:left w:val="double" w:sz="6" w:space="0" w:color="auto"/>
              <w:bottom w:val="nil"/>
              <w:right w:val="double" w:sz="6" w:space="0" w:color="auto"/>
            </w:tcBorders>
            <w:noWrap/>
            <w:vAlign w:val="bottom"/>
          </w:tcPr>
          <w:p w14:paraId="00CC444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3x1x1000</w:t>
            </w:r>
          </w:p>
        </w:tc>
        <w:tc>
          <w:tcPr>
            <w:tcW w:w="1276" w:type="dxa"/>
            <w:tcBorders>
              <w:top w:val="nil"/>
              <w:left w:val="double" w:sz="6" w:space="0" w:color="auto"/>
              <w:bottom w:val="nil"/>
              <w:right w:val="double" w:sz="6" w:space="0" w:color="auto"/>
            </w:tcBorders>
            <w:noWrap/>
            <w:vAlign w:val="bottom"/>
          </w:tcPr>
          <w:p w14:paraId="37637CD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c>
          <w:tcPr>
            <w:tcW w:w="1275" w:type="dxa"/>
            <w:tcBorders>
              <w:top w:val="nil"/>
              <w:left w:val="double" w:sz="6" w:space="0" w:color="auto"/>
              <w:bottom w:val="nil"/>
              <w:right w:val="double" w:sz="6" w:space="0" w:color="auto"/>
            </w:tcBorders>
            <w:noWrap/>
            <w:vAlign w:val="bottom"/>
          </w:tcPr>
          <w:p w14:paraId="7EB8D4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3x1x1000</w:t>
            </w:r>
          </w:p>
        </w:tc>
        <w:tc>
          <w:tcPr>
            <w:tcW w:w="1134" w:type="dxa"/>
            <w:tcBorders>
              <w:top w:val="nil"/>
              <w:left w:val="double" w:sz="6" w:space="0" w:color="auto"/>
              <w:bottom w:val="nil"/>
              <w:right w:val="double" w:sz="6" w:space="0" w:color="auto"/>
            </w:tcBorders>
            <w:noWrap/>
            <w:vAlign w:val="bottom"/>
          </w:tcPr>
          <w:p w14:paraId="13C043B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2x1x1000</w:t>
            </w:r>
          </w:p>
        </w:tc>
        <w:tc>
          <w:tcPr>
            <w:tcW w:w="1276" w:type="dxa"/>
            <w:tcBorders>
              <w:top w:val="nil"/>
              <w:left w:val="single" w:sz="4" w:space="0" w:color="auto"/>
              <w:bottom w:val="nil"/>
              <w:right w:val="double" w:sz="6" w:space="0" w:color="auto"/>
            </w:tcBorders>
            <w:noWrap/>
            <w:vAlign w:val="bottom"/>
          </w:tcPr>
          <w:p w14:paraId="51F30A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1x1x950</w:t>
            </w:r>
          </w:p>
        </w:tc>
        <w:tc>
          <w:tcPr>
            <w:tcW w:w="1276" w:type="dxa"/>
            <w:tcBorders>
              <w:top w:val="nil"/>
              <w:left w:val="nil"/>
              <w:bottom w:val="nil"/>
              <w:right w:val="single" w:sz="12" w:space="0" w:color="auto"/>
            </w:tcBorders>
            <w:noWrap/>
            <w:vAlign w:val="bottom"/>
          </w:tcPr>
          <w:p w14:paraId="73D7E8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r>
      <w:tr w:rsidR="0093331A" w:rsidRPr="0093331A" w14:paraId="5BC07312"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23F44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403B28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6" w:type="dxa"/>
            <w:tcBorders>
              <w:top w:val="nil"/>
              <w:left w:val="double" w:sz="6" w:space="0" w:color="auto"/>
              <w:bottom w:val="nil"/>
              <w:right w:val="double" w:sz="6" w:space="0" w:color="auto"/>
            </w:tcBorders>
            <w:noWrap/>
            <w:vAlign w:val="bottom"/>
          </w:tcPr>
          <w:p w14:paraId="3885B7F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1x1x1150</w:t>
            </w:r>
          </w:p>
        </w:tc>
        <w:tc>
          <w:tcPr>
            <w:tcW w:w="1275" w:type="dxa"/>
            <w:tcBorders>
              <w:top w:val="nil"/>
              <w:left w:val="double" w:sz="6" w:space="0" w:color="auto"/>
              <w:bottom w:val="nil"/>
              <w:right w:val="double" w:sz="6" w:space="0" w:color="auto"/>
            </w:tcBorders>
            <w:noWrap/>
            <w:vAlign w:val="bottom"/>
          </w:tcPr>
          <w:p w14:paraId="7CEF35B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134" w:type="dxa"/>
            <w:tcBorders>
              <w:top w:val="nil"/>
              <w:left w:val="double" w:sz="6" w:space="0" w:color="auto"/>
              <w:bottom w:val="nil"/>
              <w:right w:val="double" w:sz="6" w:space="0" w:color="auto"/>
            </w:tcBorders>
            <w:noWrap/>
            <w:vAlign w:val="bottom"/>
          </w:tcPr>
          <w:p w14:paraId="7FED06D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1x1x950</w:t>
            </w:r>
          </w:p>
        </w:tc>
        <w:tc>
          <w:tcPr>
            <w:tcW w:w="1276" w:type="dxa"/>
            <w:tcBorders>
              <w:top w:val="nil"/>
              <w:left w:val="single" w:sz="4" w:space="0" w:color="auto"/>
              <w:bottom w:val="nil"/>
              <w:right w:val="double" w:sz="6" w:space="0" w:color="auto"/>
            </w:tcBorders>
            <w:noWrap/>
            <w:vAlign w:val="bottom"/>
          </w:tcPr>
          <w:p w14:paraId="432C8A6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2x1x1000</w:t>
            </w:r>
          </w:p>
        </w:tc>
        <w:tc>
          <w:tcPr>
            <w:tcW w:w="1276" w:type="dxa"/>
            <w:tcBorders>
              <w:top w:val="nil"/>
              <w:left w:val="nil"/>
              <w:bottom w:val="nil"/>
              <w:right w:val="single" w:sz="12" w:space="0" w:color="auto"/>
            </w:tcBorders>
            <w:noWrap/>
            <w:vAlign w:val="bottom"/>
          </w:tcPr>
          <w:p w14:paraId="1EC738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1x1x1150</w:t>
            </w:r>
          </w:p>
        </w:tc>
      </w:tr>
      <w:tr w:rsidR="0093331A" w:rsidRPr="0093331A" w14:paraId="584261A6"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10B5EC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2C3F6E4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76" w:type="dxa"/>
            <w:tcBorders>
              <w:top w:val="nil"/>
              <w:left w:val="double" w:sz="6" w:space="0" w:color="auto"/>
              <w:bottom w:val="nil"/>
              <w:right w:val="double" w:sz="6" w:space="0" w:color="auto"/>
            </w:tcBorders>
            <w:noWrap/>
            <w:vAlign w:val="bottom"/>
          </w:tcPr>
          <w:p w14:paraId="1875806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c>
          <w:tcPr>
            <w:tcW w:w="1275" w:type="dxa"/>
            <w:tcBorders>
              <w:top w:val="nil"/>
              <w:left w:val="double" w:sz="6" w:space="0" w:color="auto"/>
              <w:bottom w:val="nil"/>
              <w:right w:val="double" w:sz="6" w:space="0" w:color="auto"/>
            </w:tcBorders>
            <w:noWrap/>
            <w:vAlign w:val="bottom"/>
          </w:tcPr>
          <w:p w14:paraId="6ECC4ED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134" w:type="dxa"/>
            <w:tcBorders>
              <w:top w:val="nil"/>
              <w:left w:val="double" w:sz="6" w:space="0" w:color="auto"/>
              <w:bottom w:val="nil"/>
              <w:right w:val="double" w:sz="6" w:space="0" w:color="auto"/>
            </w:tcBorders>
            <w:noWrap/>
            <w:vAlign w:val="bottom"/>
          </w:tcPr>
          <w:p w14:paraId="2EF884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76" w:type="dxa"/>
            <w:tcBorders>
              <w:top w:val="nil"/>
              <w:left w:val="single" w:sz="4" w:space="0" w:color="auto"/>
              <w:bottom w:val="nil"/>
              <w:right w:val="double" w:sz="6" w:space="0" w:color="auto"/>
            </w:tcBorders>
            <w:noWrap/>
            <w:vAlign w:val="bottom"/>
          </w:tcPr>
          <w:p w14:paraId="0EF199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276" w:type="dxa"/>
            <w:tcBorders>
              <w:top w:val="nil"/>
              <w:left w:val="nil"/>
              <w:bottom w:val="nil"/>
              <w:right w:val="single" w:sz="12" w:space="0" w:color="auto"/>
            </w:tcBorders>
            <w:noWrap/>
            <w:vAlign w:val="bottom"/>
          </w:tcPr>
          <w:p w14:paraId="65AA7B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r>
      <w:tr w:rsidR="0093331A" w:rsidRPr="0093331A" w14:paraId="6D4347AF"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5A9142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4276861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6" w:type="dxa"/>
            <w:tcBorders>
              <w:top w:val="nil"/>
              <w:left w:val="double" w:sz="6" w:space="0" w:color="auto"/>
              <w:bottom w:val="nil"/>
              <w:right w:val="double" w:sz="6" w:space="0" w:color="auto"/>
            </w:tcBorders>
            <w:noWrap/>
            <w:vAlign w:val="bottom"/>
          </w:tcPr>
          <w:p w14:paraId="5801FD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275" w:type="dxa"/>
            <w:tcBorders>
              <w:top w:val="nil"/>
              <w:left w:val="double" w:sz="6" w:space="0" w:color="auto"/>
              <w:bottom w:val="nil"/>
              <w:right w:val="double" w:sz="6" w:space="0" w:color="auto"/>
            </w:tcBorders>
            <w:noWrap/>
            <w:vAlign w:val="bottom"/>
          </w:tcPr>
          <w:p w14:paraId="5F6B35C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1x3x1500</w:t>
            </w:r>
          </w:p>
        </w:tc>
        <w:tc>
          <w:tcPr>
            <w:tcW w:w="1134" w:type="dxa"/>
            <w:tcBorders>
              <w:top w:val="nil"/>
              <w:left w:val="double" w:sz="6" w:space="0" w:color="auto"/>
              <w:bottom w:val="nil"/>
              <w:right w:val="double" w:sz="6" w:space="0" w:color="auto"/>
            </w:tcBorders>
            <w:noWrap/>
            <w:vAlign w:val="bottom"/>
          </w:tcPr>
          <w:p w14:paraId="2EFB8A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1x3x1450</w:t>
            </w:r>
          </w:p>
        </w:tc>
        <w:tc>
          <w:tcPr>
            <w:tcW w:w="1276" w:type="dxa"/>
            <w:tcBorders>
              <w:top w:val="nil"/>
              <w:left w:val="single" w:sz="4" w:space="0" w:color="auto"/>
              <w:bottom w:val="nil"/>
              <w:right w:val="double" w:sz="6" w:space="0" w:color="auto"/>
            </w:tcBorders>
            <w:noWrap/>
            <w:vAlign w:val="bottom"/>
          </w:tcPr>
          <w:p w14:paraId="030513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6" w:type="dxa"/>
            <w:tcBorders>
              <w:top w:val="nil"/>
              <w:left w:val="nil"/>
              <w:bottom w:val="nil"/>
              <w:right w:val="single" w:sz="12" w:space="0" w:color="auto"/>
            </w:tcBorders>
            <w:noWrap/>
            <w:vAlign w:val="bottom"/>
          </w:tcPr>
          <w:p w14:paraId="74B8B6A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r>
      <w:tr w:rsidR="0093331A" w:rsidRPr="0093331A" w14:paraId="07306108"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921E5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346C8E1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2x3x1750</w:t>
            </w:r>
          </w:p>
        </w:tc>
        <w:tc>
          <w:tcPr>
            <w:tcW w:w="1276" w:type="dxa"/>
            <w:tcBorders>
              <w:top w:val="nil"/>
              <w:left w:val="double" w:sz="6" w:space="0" w:color="auto"/>
              <w:bottom w:val="nil"/>
              <w:right w:val="double" w:sz="6" w:space="0" w:color="auto"/>
            </w:tcBorders>
            <w:noWrap/>
            <w:vAlign w:val="bottom"/>
          </w:tcPr>
          <w:p w14:paraId="439431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5" w:type="dxa"/>
            <w:tcBorders>
              <w:top w:val="nil"/>
              <w:left w:val="double" w:sz="6" w:space="0" w:color="auto"/>
              <w:bottom w:val="nil"/>
              <w:right w:val="double" w:sz="6" w:space="0" w:color="auto"/>
            </w:tcBorders>
            <w:noWrap/>
            <w:vAlign w:val="bottom"/>
          </w:tcPr>
          <w:p w14:paraId="2743409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1x3x1450</w:t>
            </w:r>
          </w:p>
        </w:tc>
        <w:tc>
          <w:tcPr>
            <w:tcW w:w="1134" w:type="dxa"/>
            <w:tcBorders>
              <w:top w:val="nil"/>
              <w:left w:val="double" w:sz="6" w:space="0" w:color="auto"/>
              <w:bottom w:val="nil"/>
              <w:right w:val="double" w:sz="6" w:space="0" w:color="auto"/>
            </w:tcBorders>
            <w:noWrap/>
            <w:vAlign w:val="bottom"/>
          </w:tcPr>
          <w:p w14:paraId="5A12EE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3x3x1500</w:t>
            </w:r>
          </w:p>
        </w:tc>
        <w:tc>
          <w:tcPr>
            <w:tcW w:w="1276" w:type="dxa"/>
            <w:tcBorders>
              <w:top w:val="nil"/>
              <w:left w:val="single" w:sz="4" w:space="0" w:color="auto"/>
              <w:bottom w:val="nil"/>
              <w:right w:val="double" w:sz="6" w:space="0" w:color="auto"/>
            </w:tcBorders>
            <w:noWrap/>
            <w:vAlign w:val="bottom"/>
          </w:tcPr>
          <w:p w14:paraId="23461DB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3x3x1500</w:t>
            </w:r>
          </w:p>
        </w:tc>
        <w:tc>
          <w:tcPr>
            <w:tcW w:w="1276" w:type="dxa"/>
            <w:tcBorders>
              <w:top w:val="nil"/>
              <w:left w:val="nil"/>
              <w:bottom w:val="nil"/>
              <w:right w:val="single" w:sz="12" w:space="0" w:color="auto"/>
            </w:tcBorders>
            <w:noWrap/>
            <w:vAlign w:val="bottom"/>
          </w:tcPr>
          <w:p w14:paraId="53EEB20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r>
      <w:tr w:rsidR="0093331A" w:rsidRPr="0093331A" w14:paraId="5825D1B3" w14:textId="77777777" w:rsidTr="002A2F55">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6607230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3AD6D8E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1x3x1700</w:t>
            </w:r>
          </w:p>
        </w:tc>
        <w:tc>
          <w:tcPr>
            <w:tcW w:w="1276" w:type="dxa"/>
            <w:tcBorders>
              <w:top w:val="nil"/>
              <w:left w:val="double" w:sz="6" w:space="0" w:color="auto"/>
              <w:bottom w:val="nil"/>
              <w:right w:val="double" w:sz="6" w:space="0" w:color="auto"/>
            </w:tcBorders>
            <w:noWrap/>
            <w:vAlign w:val="bottom"/>
          </w:tcPr>
          <w:p w14:paraId="5F4C9D5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75" w:type="dxa"/>
            <w:tcBorders>
              <w:top w:val="nil"/>
              <w:left w:val="double" w:sz="6" w:space="0" w:color="auto"/>
              <w:bottom w:val="nil"/>
              <w:right w:val="double" w:sz="6" w:space="0" w:color="auto"/>
            </w:tcBorders>
            <w:noWrap/>
            <w:vAlign w:val="bottom"/>
          </w:tcPr>
          <w:p w14:paraId="193DEB8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3x3x1500</w:t>
            </w:r>
          </w:p>
        </w:tc>
        <w:tc>
          <w:tcPr>
            <w:tcW w:w="1134" w:type="dxa"/>
            <w:tcBorders>
              <w:top w:val="nil"/>
              <w:left w:val="double" w:sz="6" w:space="0" w:color="auto"/>
              <w:bottom w:val="nil"/>
              <w:right w:val="double" w:sz="6" w:space="0" w:color="auto"/>
            </w:tcBorders>
            <w:noWrap/>
            <w:vAlign w:val="bottom"/>
          </w:tcPr>
          <w:p w14:paraId="77806AD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1x3x1450</w:t>
            </w:r>
          </w:p>
        </w:tc>
        <w:tc>
          <w:tcPr>
            <w:tcW w:w="1276" w:type="dxa"/>
            <w:tcBorders>
              <w:top w:val="nil"/>
              <w:left w:val="single" w:sz="4" w:space="0" w:color="auto"/>
              <w:bottom w:val="nil"/>
              <w:right w:val="double" w:sz="6" w:space="0" w:color="auto"/>
            </w:tcBorders>
            <w:noWrap/>
            <w:vAlign w:val="bottom"/>
          </w:tcPr>
          <w:p w14:paraId="149060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1x3x1450</w:t>
            </w:r>
          </w:p>
        </w:tc>
        <w:tc>
          <w:tcPr>
            <w:tcW w:w="1276" w:type="dxa"/>
            <w:tcBorders>
              <w:top w:val="nil"/>
              <w:left w:val="nil"/>
              <w:bottom w:val="nil"/>
              <w:right w:val="single" w:sz="12" w:space="0" w:color="auto"/>
            </w:tcBorders>
            <w:noWrap/>
            <w:vAlign w:val="bottom"/>
          </w:tcPr>
          <w:p w14:paraId="01C75C1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r>
      <w:tr w:rsidR="0093331A" w:rsidRPr="0093331A" w14:paraId="1529B1BC" w14:textId="77777777" w:rsidTr="002A2F55">
        <w:trPr>
          <w:trHeight w:val="315"/>
          <w:jc w:val="center"/>
        </w:trPr>
        <w:tc>
          <w:tcPr>
            <w:tcW w:w="1359" w:type="dxa"/>
            <w:tcBorders>
              <w:top w:val="nil"/>
              <w:left w:val="single" w:sz="12" w:space="0" w:color="auto"/>
              <w:bottom w:val="nil"/>
              <w:right w:val="double" w:sz="6" w:space="0" w:color="auto"/>
            </w:tcBorders>
            <w:shd w:val="clear" w:color="auto" w:fill="C0C0C0"/>
            <w:noWrap/>
            <w:vAlign w:val="bottom"/>
          </w:tcPr>
          <w:p w14:paraId="3DEAA1F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08" w:type="dxa"/>
            <w:tcBorders>
              <w:top w:val="nil"/>
              <w:left w:val="double" w:sz="6" w:space="0" w:color="auto"/>
              <w:bottom w:val="nil"/>
              <w:right w:val="double" w:sz="6" w:space="0" w:color="auto"/>
            </w:tcBorders>
            <w:noWrap/>
            <w:vAlign w:val="bottom"/>
          </w:tcPr>
          <w:p w14:paraId="6D5434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526966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1x3x2450</w:t>
            </w:r>
          </w:p>
        </w:tc>
        <w:tc>
          <w:tcPr>
            <w:tcW w:w="1275" w:type="dxa"/>
            <w:tcBorders>
              <w:top w:val="nil"/>
              <w:left w:val="double" w:sz="6" w:space="0" w:color="auto"/>
              <w:bottom w:val="nil"/>
              <w:right w:val="double" w:sz="6" w:space="0" w:color="auto"/>
            </w:tcBorders>
            <w:noWrap/>
            <w:vAlign w:val="bottom"/>
          </w:tcPr>
          <w:p w14:paraId="30947F4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134" w:type="dxa"/>
            <w:tcBorders>
              <w:top w:val="nil"/>
              <w:left w:val="double" w:sz="6" w:space="0" w:color="auto"/>
              <w:bottom w:val="nil"/>
              <w:right w:val="double" w:sz="6" w:space="0" w:color="auto"/>
            </w:tcBorders>
            <w:noWrap/>
            <w:vAlign w:val="bottom"/>
          </w:tcPr>
          <w:p w14:paraId="4BE349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single" w:sz="4" w:space="0" w:color="auto"/>
              <w:bottom w:val="nil"/>
              <w:right w:val="double" w:sz="6" w:space="0" w:color="auto"/>
            </w:tcBorders>
            <w:noWrap/>
            <w:vAlign w:val="bottom"/>
          </w:tcPr>
          <w:p w14:paraId="6975EFB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1x3x1500</w:t>
            </w:r>
          </w:p>
        </w:tc>
        <w:tc>
          <w:tcPr>
            <w:tcW w:w="1276" w:type="dxa"/>
            <w:tcBorders>
              <w:top w:val="nil"/>
              <w:left w:val="nil"/>
              <w:bottom w:val="nil"/>
              <w:right w:val="single" w:sz="12" w:space="0" w:color="auto"/>
            </w:tcBorders>
            <w:noWrap/>
            <w:vAlign w:val="bottom"/>
          </w:tcPr>
          <w:p w14:paraId="6C79BBE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r>
      <w:tr w:rsidR="0093331A" w:rsidRPr="0093331A" w14:paraId="34EBB730"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B942AA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color w:val="auto"/>
                <w:bdr w:val="none" w:sz="0" w:space="0" w:color="auto"/>
                <w:lang w:eastAsia="nl-NL"/>
                <w14:textOutline w14:w="0" w14:cap="rnd" w14:cmpd="sng" w14:algn="ctr">
                  <w14:noFill/>
                  <w14:prstDash w14:val="solid"/>
                  <w14:bevel/>
                </w14:textOutline>
              </w:rPr>
            </w:pPr>
            <w:r w:rsidRPr="0093331A">
              <w:rPr>
                <w:color w:val="auto"/>
                <w:bdr w:val="none" w:sz="0" w:space="0" w:color="auto"/>
                <w:lang w:eastAsia="nl-NL"/>
                <w14:textOutline w14:w="0" w14:cap="rnd" w14:cmpd="sng" w14:algn="ctr">
                  <w14:noFill/>
                  <w14:prstDash w14:val="solid"/>
                  <w14:bevel/>
                </w14:textOutline>
              </w:rPr>
              <w:t> </w:t>
            </w:r>
          </w:p>
        </w:tc>
        <w:tc>
          <w:tcPr>
            <w:tcW w:w="1208" w:type="dxa"/>
            <w:tcBorders>
              <w:top w:val="nil"/>
              <w:left w:val="nil"/>
              <w:bottom w:val="nil"/>
              <w:right w:val="nil"/>
            </w:tcBorders>
            <w:noWrap/>
            <w:vAlign w:val="bottom"/>
          </w:tcPr>
          <w:p w14:paraId="7E35FD3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78404D8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1x3x2500</w:t>
            </w:r>
          </w:p>
        </w:tc>
        <w:tc>
          <w:tcPr>
            <w:tcW w:w="1275" w:type="dxa"/>
            <w:tcBorders>
              <w:top w:val="nil"/>
              <w:left w:val="nil"/>
              <w:bottom w:val="nil"/>
              <w:right w:val="nil"/>
            </w:tcBorders>
            <w:noWrap/>
            <w:vAlign w:val="bottom"/>
          </w:tcPr>
          <w:p w14:paraId="55EBC59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134" w:type="dxa"/>
            <w:tcBorders>
              <w:top w:val="nil"/>
              <w:left w:val="double" w:sz="6" w:space="0" w:color="auto"/>
              <w:bottom w:val="nil"/>
              <w:right w:val="double" w:sz="6" w:space="0" w:color="auto"/>
            </w:tcBorders>
            <w:noWrap/>
            <w:vAlign w:val="bottom"/>
          </w:tcPr>
          <w:p w14:paraId="5108AB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single" w:sz="4" w:space="0" w:color="auto"/>
              <w:bottom w:val="nil"/>
              <w:right w:val="double" w:sz="6" w:space="0" w:color="auto"/>
            </w:tcBorders>
            <w:noWrap/>
            <w:vAlign w:val="bottom"/>
          </w:tcPr>
          <w:p w14:paraId="54B169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nil"/>
              <w:bottom w:val="nil"/>
              <w:right w:val="single" w:sz="12" w:space="0" w:color="auto"/>
            </w:tcBorders>
            <w:noWrap/>
            <w:vAlign w:val="bottom"/>
          </w:tcPr>
          <w:p w14:paraId="3519AC1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2x3x1250</w:t>
            </w:r>
          </w:p>
        </w:tc>
      </w:tr>
      <w:tr w:rsidR="0093331A" w:rsidRPr="0093331A" w14:paraId="344017C3" w14:textId="77777777" w:rsidTr="002A2F55">
        <w:trPr>
          <w:trHeight w:val="315"/>
          <w:jc w:val="center"/>
        </w:trPr>
        <w:tc>
          <w:tcPr>
            <w:tcW w:w="1359" w:type="dxa"/>
            <w:tcBorders>
              <w:top w:val="nil"/>
              <w:left w:val="single" w:sz="12" w:space="0" w:color="auto"/>
              <w:bottom w:val="double" w:sz="6" w:space="0" w:color="auto"/>
              <w:right w:val="double" w:sz="6" w:space="0" w:color="auto"/>
            </w:tcBorders>
            <w:shd w:val="clear" w:color="auto" w:fill="C0C0C0"/>
            <w:noWrap/>
            <w:vAlign w:val="bottom"/>
          </w:tcPr>
          <w:p w14:paraId="51DF753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rPr>
                <w:color w:val="auto"/>
                <w:bdr w:val="none" w:sz="0" w:space="0" w:color="auto"/>
                <w:lang w:eastAsia="nl-NL"/>
                <w14:textOutline w14:w="0" w14:cap="rnd" w14:cmpd="sng" w14:algn="ctr">
                  <w14:noFill/>
                  <w14:prstDash w14:val="solid"/>
                  <w14:bevel/>
                </w14:textOutline>
              </w:rPr>
            </w:pPr>
            <w:r w:rsidRPr="0093331A">
              <w:rPr>
                <w:color w:val="auto"/>
                <w:bdr w:val="none" w:sz="0" w:space="0" w:color="auto"/>
                <w:lang w:eastAsia="nl-NL"/>
                <w14:textOutline w14:w="0" w14:cap="rnd" w14:cmpd="sng" w14:algn="ctr">
                  <w14:noFill/>
                  <w14:prstDash w14:val="solid"/>
                  <w14:bevel/>
                </w14:textOutline>
              </w:rPr>
              <w:t> </w:t>
            </w:r>
          </w:p>
        </w:tc>
        <w:tc>
          <w:tcPr>
            <w:tcW w:w="1208" w:type="dxa"/>
            <w:tcBorders>
              <w:top w:val="nil"/>
              <w:left w:val="nil"/>
              <w:bottom w:val="double" w:sz="6" w:space="0" w:color="auto"/>
              <w:right w:val="nil"/>
            </w:tcBorders>
            <w:noWrap/>
            <w:vAlign w:val="bottom"/>
          </w:tcPr>
          <w:p w14:paraId="049FC0F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double" w:sz="6" w:space="0" w:color="auto"/>
              <w:right w:val="double" w:sz="6" w:space="0" w:color="auto"/>
            </w:tcBorders>
            <w:noWrap/>
            <w:vAlign w:val="bottom"/>
          </w:tcPr>
          <w:p w14:paraId="7FBA168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1x3x2450</w:t>
            </w:r>
          </w:p>
        </w:tc>
        <w:tc>
          <w:tcPr>
            <w:tcW w:w="1275" w:type="dxa"/>
            <w:tcBorders>
              <w:top w:val="nil"/>
              <w:left w:val="nil"/>
              <w:bottom w:val="double" w:sz="6" w:space="0" w:color="auto"/>
              <w:right w:val="nil"/>
            </w:tcBorders>
            <w:noWrap/>
            <w:vAlign w:val="bottom"/>
          </w:tcPr>
          <w:p w14:paraId="20FFE4C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134" w:type="dxa"/>
            <w:tcBorders>
              <w:top w:val="nil"/>
              <w:left w:val="double" w:sz="6" w:space="0" w:color="auto"/>
              <w:bottom w:val="double" w:sz="6" w:space="0" w:color="auto"/>
              <w:right w:val="double" w:sz="6" w:space="0" w:color="auto"/>
            </w:tcBorders>
            <w:noWrap/>
            <w:vAlign w:val="bottom"/>
          </w:tcPr>
          <w:p w14:paraId="13F7AF8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single" w:sz="4" w:space="0" w:color="auto"/>
              <w:bottom w:val="double" w:sz="6" w:space="0" w:color="auto"/>
              <w:right w:val="double" w:sz="6" w:space="0" w:color="auto"/>
            </w:tcBorders>
            <w:noWrap/>
            <w:vAlign w:val="bottom"/>
          </w:tcPr>
          <w:p w14:paraId="2015D21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nil"/>
              <w:bottom w:val="double" w:sz="6" w:space="0" w:color="auto"/>
              <w:right w:val="single" w:sz="12" w:space="0" w:color="auto"/>
            </w:tcBorders>
            <w:noWrap/>
            <w:vAlign w:val="bottom"/>
          </w:tcPr>
          <w:p w14:paraId="0028B1F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r>
      <w:tr w:rsidR="0093331A" w:rsidRPr="0093331A" w14:paraId="558D88A5" w14:textId="77777777" w:rsidTr="002A2F55">
        <w:trPr>
          <w:trHeight w:val="250"/>
          <w:jc w:val="center"/>
        </w:trPr>
        <w:tc>
          <w:tcPr>
            <w:tcW w:w="1359" w:type="dxa"/>
            <w:tcBorders>
              <w:top w:val="nil"/>
              <w:left w:val="single" w:sz="12" w:space="0" w:color="auto"/>
              <w:bottom w:val="nil"/>
              <w:right w:val="double" w:sz="6" w:space="0" w:color="auto"/>
            </w:tcBorders>
            <w:shd w:val="clear" w:color="auto" w:fill="C0C0C0"/>
            <w:noWrap/>
            <w:vAlign w:val="bottom"/>
          </w:tcPr>
          <w:p w14:paraId="19DC75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0</w:t>
            </w:r>
          </w:p>
        </w:tc>
        <w:tc>
          <w:tcPr>
            <w:tcW w:w="1208" w:type="dxa"/>
            <w:tcBorders>
              <w:top w:val="nil"/>
              <w:left w:val="double" w:sz="6" w:space="0" w:color="auto"/>
              <w:bottom w:val="nil"/>
              <w:right w:val="double" w:sz="6" w:space="0" w:color="auto"/>
            </w:tcBorders>
            <w:noWrap/>
            <w:vAlign w:val="bottom"/>
          </w:tcPr>
          <w:p w14:paraId="3987FF5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28.400</w:t>
            </w:r>
          </w:p>
        </w:tc>
        <w:tc>
          <w:tcPr>
            <w:tcW w:w="1276" w:type="dxa"/>
            <w:tcBorders>
              <w:top w:val="nil"/>
              <w:left w:val="double" w:sz="6" w:space="0" w:color="auto"/>
              <w:bottom w:val="nil"/>
              <w:right w:val="double" w:sz="6" w:space="0" w:color="auto"/>
            </w:tcBorders>
            <w:noWrap/>
            <w:vAlign w:val="bottom"/>
          </w:tcPr>
          <w:p w14:paraId="315B64B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29.900</w:t>
            </w:r>
          </w:p>
        </w:tc>
        <w:tc>
          <w:tcPr>
            <w:tcW w:w="1275" w:type="dxa"/>
            <w:tcBorders>
              <w:top w:val="nil"/>
              <w:left w:val="double" w:sz="6" w:space="0" w:color="auto"/>
              <w:bottom w:val="nil"/>
              <w:right w:val="double" w:sz="6" w:space="0" w:color="auto"/>
            </w:tcBorders>
            <w:noWrap/>
            <w:vAlign w:val="bottom"/>
          </w:tcPr>
          <w:p w14:paraId="1A340F4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25.550</w:t>
            </w:r>
          </w:p>
        </w:tc>
        <w:tc>
          <w:tcPr>
            <w:tcW w:w="1134" w:type="dxa"/>
            <w:tcBorders>
              <w:top w:val="nil"/>
              <w:left w:val="double" w:sz="6" w:space="0" w:color="auto"/>
              <w:bottom w:val="nil"/>
              <w:right w:val="double" w:sz="6" w:space="0" w:color="auto"/>
            </w:tcBorders>
            <w:noWrap/>
            <w:vAlign w:val="bottom"/>
          </w:tcPr>
          <w:p w14:paraId="5A3B23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27.050</w:t>
            </w:r>
          </w:p>
        </w:tc>
        <w:tc>
          <w:tcPr>
            <w:tcW w:w="1276" w:type="dxa"/>
            <w:tcBorders>
              <w:top w:val="nil"/>
              <w:left w:val="single" w:sz="4" w:space="0" w:color="auto"/>
              <w:bottom w:val="nil"/>
              <w:right w:val="double" w:sz="6" w:space="0" w:color="auto"/>
            </w:tcBorders>
            <w:noWrap/>
            <w:vAlign w:val="bottom"/>
          </w:tcPr>
          <w:p w14:paraId="29D0F0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28.550</w:t>
            </w:r>
          </w:p>
        </w:tc>
        <w:tc>
          <w:tcPr>
            <w:tcW w:w="1276" w:type="dxa"/>
            <w:tcBorders>
              <w:top w:val="nil"/>
              <w:left w:val="nil"/>
              <w:bottom w:val="nil"/>
              <w:right w:val="single" w:sz="12" w:space="0" w:color="auto"/>
            </w:tcBorders>
            <w:noWrap/>
            <w:vAlign w:val="bottom"/>
          </w:tcPr>
          <w:p w14:paraId="4FAA5BB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31.500</w:t>
            </w:r>
          </w:p>
        </w:tc>
      </w:tr>
      <w:tr w:rsidR="0093331A" w:rsidRPr="0093331A" w14:paraId="43FF8082" w14:textId="77777777" w:rsidTr="002A2F55">
        <w:trPr>
          <w:trHeight w:val="245"/>
          <w:jc w:val="center"/>
        </w:trPr>
        <w:tc>
          <w:tcPr>
            <w:tcW w:w="1359" w:type="dxa"/>
            <w:tcBorders>
              <w:top w:val="nil"/>
              <w:left w:val="single" w:sz="12" w:space="0" w:color="auto"/>
              <w:bottom w:val="nil"/>
              <w:right w:val="double" w:sz="6" w:space="0" w:color="auto"/>
            </w:tcBorders>
            <w:shd w:val="clear" w:color="auto" w:fill="C0C0C0"/>
            <w:noWrap/>
            <w:vAlign w:val="bottom"/>
          </w:tcPr>
          <w:p w14:paraId="31C003E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w:t>
            </w:r>
          </w:p>
        </w:tc>
        <w:tc>
          <w:tcPr>
            <w:tcW w:w="1208" w:type="dxa"/>
            <w:tcBorders>
              <w:top w:val="nil"/>
              <w:left w:val="double" w:sz="6" w:space="0" w:color="auto"/>
              <w:bottom w:val="nil"/>
              <w:right w:val="double" w:sz="6" w:space="0" w:color="auto"/>
            </w:tcBorders>
            <w:noWrap/>
            <w:vAlign w:val="bottom"/>
          </w:tcPr>
          <w:p w14:paraId="2E616B5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29.400</w:t>
            </w:r>
          </w:p>
        </w:tc>
        <w:tc>
          <w:tcPr>
            <w:tcW w:w="1276" w:type="dxa"/>
            <w:tcBorders>
              <w:top w:val="nil"/>
              <w:left w:val="double" w:sz="6" w:space="0" w:color="auto"/>
              <w:bottom w:val="nil"/>
              <w:right w:val="double" w:sz="6" w:space="0" w:color="auto"/>
            </w:tcBorders>
            <w:noWrap/>
            <w:vAlign w:val="bottom"/>
          </w:tcPr>
          <w:p w14:paraId="6A6091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31.000</w:t>
            </w:r>
          </w:p>
        </w:tc>
        <w:tc>
          <w:tcPr>
            <w:tcW w:w="1275" w:type="dxa"/>
            <w:tcBorders>
              <w:top w:val="nil"/>
              <w:left w:val="double" w:sz="6" w:space="0" w:color="auto"/>
              <w:bottom w:val="nil"/>
              <w:right w:val="double" w:sz="6" w:space="0" w:color="auto"/>
            </w:tcBorders>
            <w:noWrap/>
            <w:vAlign w:val="bottom"/>
          </w:tcPr>
          <w:p w14:paraId="15AB3C6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26.550</w:t>
            </w:r>
          </w:p>
        </w:tc>
        <w:tc>
          <w:tcPr>
            <w:tcW w:w="1134" w:type="dxa"/>
            <w:tcBorders>
              <w:top w:val="nil"/>
              <w:left w:val="double" w:sz="6" w:space="0" w:color="auto"/>
              <w:bottom w:val="nil"/>
              <w:right w:val="double" w:sz="6" w:space="0" w:color="auto"/>
            </w:tcBorders>
            <w:noWrap/>
            <w:vAlign w:val="bottom"/>
          </w:tcPr>
          <w:p w14:paraId="653930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28.050</w:t>
            </w:r>
          </w:p>
        </w:tc>
        <w:tc>
          <w:tcPr>
            <w:tcW w:w="1276" w:type="dxa"/>
            <w:tcBorders>
              <w:top w:val="nil"/>
              <w:left w:val="single" w:sz="4" w:space="0" w:color="auto"/>
              <w:bottom w:val="nil"/>
              <w:right w:val="double" w:sz="6" w:space="0" w:color="auto"/>
            </w:tcBorders>
            <w:noWrap/>
            <w:vAlign w:val="bottom"/>
          </w:tcPr>
          <w:p w14:paraId="5E1327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29.500</w:t>
            </w:r>
          </w:p>
        </w:tc>
        <w:tc>
          <w:tcPr>
            <w:tcW w:w="1276" w:type="dxa"/>
            <w:tcBorders>
              <w:top w:val="nil"/>
              <w:left w:val="nil"/>
              <w:bottom w:val="nil"/>
              <w:right w:val="single" w:sz="12" w:space="0" w:color="auto"/>
            </w:tcBorders>
            <w:noWrap/>
            <w:vAlign w:val="bottom"/>
          </w:tcPr>
          <w:p w14:paraId="1FCE2F7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32.600</w:t>
            </w:r>
          </w:p>
        </w:tc>
      </w:tr>
      <w:tr w:rsidR="0093331A" w:rsidRPr="0093331A" w14:paraId="4674D9EA"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BF1CF5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w:t>
            </w:r>
          </w:p>
        </w:tc>
        <w:tc>
          <w:tcPr>
            <w:tcW w:w="1208" w:type="dxa"/>
            <w:tcBorders>
              <w:top w:val="nil"/>
              <w:left w:val="double" w:sz="6" w:space="0" w:color="auto"/>
              <w:bottom w:val="nil"/>
              <w:right w:val="double" w:sz="6" w:space="0" w:color="auto"/>
            </w:tcBorders>
            <w:noWrap/>
            <w:vAlign w:val="bottom"/>
          </w:tcPr>
          <w:p w14:paraId="46AD48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30.400</w:t>
            </w:r>
          </w:p>
        </w:tc>
        <w:tc>
          <w:tcPr>
            <w:tcW w:w="1276" w:type="dxa"/>
            <w:tcBorders>
              <w:top w:val="nil"/>
              <w:left w:val="double" w:sz="6" w:space="0" w:color="auto"/>
              <w:bottom w:val="nil"/>
              <w:right w:val="double" w:sz="6" w:space="0" w:color="auto"/>
            </w:tcBorders>
            <w:noWrap/>
            <w:vAlign w:val="bottom"/>
          </w:tcPr>
          <w:p w14:paraId="00C9F48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32.150</w:t>
            </w:r>
          </w:p>
        </w:tc>
        <w:tc>
          <w:tcPr>
            <w:tcW w:w="1275" w:type="dxa"/>
            <w:tcBorders>
              <w:top w:val="nil"/>
              <w:left w:val="double" w:sz="6" w:space="0" w:color="auto"/>
              <w:bottom w:val="nil"/>
              <w:right w:val="double" w:sz="6" w:space="0" w:color="auto"/>
            </w:tcBorders>
            <w:noWrap/>
            <w:vAlign w:val="bottom"/>
          </w:tcPr>
          <w:p w14:paraId="5EB6DD8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27.550</w:t>
            </w:r>
          </w:p>
        </w:tc>
        <w:tc>
          <w:tcPr>
            <w:tcW w:w="1134" w:type="dxa"/>
            <w:tcBorders>
              <w:top w:val="nil"/>
              <w:left w:val="double" w:sz="6" w:space="0" w:color="auto"/>
              <w:bottom w:val="nil"/>
              <w:right w:val="double" w:sz="6" w:space="0" w:color="auto"/>
            </w:tcBorders>
            <w:noWrap/>
            <w:vAlign w:val="bottom"/>
          </w:tcPr>
          <w:p w14:paraId="285D288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29.050</w:t>
            </w:r>
          </w:p>
        </w:tc>
        <w:tc>
          <w:tcPr>
            <w:tcW w:w="1276" w:type="dxa"/>
            <w:tcBorders>
              <w:top w:val="nil"/>
              <w:left w:val="single" w:sz="4" w:space="0" w:color="auto"/>
              <w:bottom w:val="nil"/>
              <w:right w:val="double" w:sz="6" w:space="0" w:color="auto"/>
            </w:tcBorders>
            <w:noWrap/>
            <w:vAlign w:val="bottom"/>
          </w:tcPr>
          <w:p w14:paraId="18E8E05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30.500</w:t>
            </w:r>
          </w:p>
        </w:tc>
        <w:tc>
          <w:tcPr>
            <w:tcW w:w="1276" w:type="dxa"/>
            <w:tcBorders>
              <w:top w:val="nil"/>
              <w:left w:val="nil"/>
              <w:bottom w:val="nil"/>
              <w:right w:val="single" w:sz="12" w:space="0" w:color="auto"/>
            </w:tcBorders>
            <w:noWrap/>
            <w:vAlign w:val="bottom"/>
          </w:tcPr>
          <w:p w14:paraId="38F267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33.750</w:t>
            </w:r>
          </w:p>
        </w:tc>
      </w:tr>
      <w:tr w:rsidR="0093331A" w:rsidRPr="0093331A" w14:paraId="65AB1335"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BD8D28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3</w:t>
            </w:r>
          </w:p>
        </w:tc>
        <w:tc>
          <w:tcPr>
            <w:tcW w:w="1208" w:type="dxa"/>
            <w:tcBorders>
              <w:top w:val="nil"/>
              <w:left w:val="double" w:sz="6" w:space="0" w:color="auto"/>
              <w:bottom w:val="nil"/>
              <w:right w:val="double" w:sz="6" w:space="0" w:color="auto"/>
            </w:tcBorders>
            <w:noWrap/>
            <w:vAlign w:val="bottom"/>
          </w:tcPr>
          <w:p w14:paraId="181079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31.400</w:t>
            </w:r>
          </w:p>
        </w:tc>
        <w:tc>
          <w:tcPr>
            <w:tcW w:w="1276" w:type="dxa"/>
            <w:tcBorders>
              <w:top w:val="nil"/>
              <w:left w:val="double" w:sz="6" w:space="0" w:color="auto"/>
              <w:bottom w:val="nil"/>
              <w:right w:val="double" w:sz="6" w:space="0" w:color="auto"/>
            </w:tcBorders>
            <w:noWrap/>
            <w:vAlign w:val="bottom"/>
          </w:tcPr>
          <w:p w14:paraId="4B0A620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33.250</w:t>
            </w:r>
          </w:p>
        </w:tc>
        <w:tc>
          <w:tcPr>
            <w:tcW w:w="1275" w:type="dxa"/>
            <w:tcBorders>
              <w:top w:val="nil"/>
              <w:left w:val="double" w:sz="6" w:space="0" w:color="auto"/>
              <w:bottom w:val="nil"/>
              <w:right w:val="double" w:sz="6" w:space="0" w:color="auto"/>
            </w:tcBorders>
            <w:noWrap/>
            <w:vAlign w:val="bottom"/>
          </w:tcPr>
          <w:p w14:paraId="685F85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28.550</w:t>
            </w:r>
          </w:p>
        </w:tc>
        <w:tc>
          <w:tcPr>
            <w:tcW w:w="1134" w:type="dxa"/>
            <w:tcBorders>
              <w:top w:val="nil"/>
              <w:left w:val="double" w:sz="6" w:space="0" w:color="auto"/>
              <w:bottom w:val="nil"/>
              <w:right w:val="double" w:sz="6" w:space="0" w:color="auto"/>
            </w:tcBorders>
            <w:noWrap/>
            <w:vAlign w:val="bottom"/>
          </w:tcPr>
          <w:p w14:paraId="338AB8B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30.000</w:t>
            </w:r>
          </w:p>
        </w:tc>
        <w:tc>
          <w:tcPr>
            <w:tcW w:w="1276" w:type="dxa"/>
            <w:tcBorders>
              <w:top w:val="nil"/>
              <w:left w:val="single" w:sz="4" w:space="0" w:color="auto"/>
              <w:bottom w:val="nil"/>
              <w:right w:val="double" w:sz="6" w:space="0" w:color="auto"/>
            </w:tcBorders>
            <w:noWrap/>
            <w:vAlign w:val="bottom"/>
          </w:tcPr>
          <w:p w14:paraId="6BDE009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31.500</w:t>
            </w:r>
          </w:p>
        </w:tc>
        <w:tc>
          <w:tcPr>
            <w:tcW w:w="1276" w:type="dxa"/>
            <w:tcBorders>
              <w:top w:val="nil"/>
              <w:left w:val="nil"/>
              <w:bottom w:val="nil"/>
              <w:right w:val="single" w:sz="12" w:space="0" w:color="auto"/>
            </w:tcBorders>
            <w:noWrap/>
            <w:vAlign w:val="bottom"/>
          </w:tcPr>
          <w:p w14:paraId="3EC9FA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34.850</w:t>
            </w:r>
          </w:p>
        </w:tc>
      </w:tr>
      <w:tr w:rsidR="0093331A" w:rsidRPr="0093331A" w14:paraId="75F10768"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6F0CC7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4</w:t>
            </w:r>
          </w:p>
        </w:tc>
        <w:tc>
          <w:tcPr>
            <w:tcW w:w="1208" w:type="dxa"/>
            <w:tcBorders>
              <w:top w:val="nil"/>
              <w:left w:val="double" w:sz="6" w:space="0" w:color="auto"/>
              <w:bottom w:val="nil"/>
              <w:right w:val="double" w:sz="6" w:space="0" w:color="auto"/>
            </w:tcBorders>
            <w:noWrap/>
            <w:vAlign w:val="bottom"/>
          </w:tcPr>
          <w:p w14:paraId="58468FC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31.400</w:t>
            </w:r>
          </w:p>
        </w:tc>
        <w:tc>
          <w:tcPr>
            <w:tcW w:w="1276" w:type="dxa"/>
            <w:tcBorders>
              <w:top w:val="nil"/>
              <w:left w:val="double" w:sz="6" w:space="0" w:color="auto"/>
              <w:bottom w:val="nil"/>
              <w:right w:val="double" w:sz="6" w:space="0" w:color="auto"/>
            </w:tcBorders>
            <w:noWrap/>
            <w:vAlign w:val="bottom"/>
          </w:tcPr>
          <w:p w14:paraId="260728D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33.250</w:t>
            </w:r>
          </w:p>
        </w:tc>
        <w:tc>
          <w:tcPr>
            <w:tcW w:w="1275" w:type="dxa"/>
            <w:tcBorders>
              <w:top w:val="nil"/>
              <w:left w:val="double" w:sz="6" w:space="0" w:color="auto"/>
              <w:bottom w:val="nil"/>
              <w:right w:val="double" w:sz="6" w:space="0" w:color="auto"/>
            </w:tcBorders>
            <w:noWrap/>
            <w:vAlign w:val="bottom"/>
          </w:tcPr>
          <w:p w14:paraId="7BB6FF5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28.550</w:t>
            </w:r>
          </w:p>
        </w:tc>
        <w:tc>
          <w:tcPr>
            <w:tcW w:w="1134" w:type="dxa"/>
            <w:tcBorders>
              <w:top w:val="nil"/>
              <w:left w:val="double" w:sz="6" w:space="0" w:color="auto"/>
              <w:bottom w:val="nil"/>
              <w:right w:val="double" w:sz="6" w:space="0" w:color="auto"/>
            </w:tcBorders>
            <w:noWrap/>
            <w:vAlign w:val="bottom"/>
          </w:tcPr>
          <w:p w14:paraId="366DDB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30.000</w:t>
            </w:r>
          </w:p>
        </w:tc>
        <w:tc>
          <w:tcPr>
            <w:tcW w:w="1276" w:type="dxa"/>
            <w:tcBorders>
              <w:top w:val="nil"/>
              <w:left w:val="single" w:sz="4" w:space="0" w:color="auto"/>
              <w:bottom w:val="nil"/>
              <w:right w:val="double" w:sz="6" w:space="0" w:color="auto"/>
            </w:tcBorders>
            <w:noWrap/>
            <w:vAlign w:val="bottom"/>
          </w:tcPr>
          <w:p w14:paraId="2F8EBC0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31.500</w:t>
            </w:r>
          </w:p>
        </w:tc>
        <w:tc>
          <w:tcPr>
            <w:tcW w:w="1276" w:type="dxa"/>
            <w:tcBorders>
              <w:top w:val="nil"/>
              <w:left w:val="nil"/>
              <w:bottom w:val="nil"/>
              <w:right w:val="single" w:sz="12" w:space="0" w:color="auto"/>
            </w:tcBorders>
            <w:noWrap/>
            <w:vAlign w:val="bottom"/>
          </w:tcPr>
          <w:p w14:paraId="11D00F8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34.850</w:t>
            </w:r>
          </w:p>
        </w:tc>
      </w:tr>
      <w:tr w:rsidR="0093331A" w:rsidRPr="0093331A" w14:paraId="2F6A6433"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AB61EA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5</w:t>
            </w:r>
          </w:p>
        </w:tc>
        <w:tc>
          <w:tcPr>
            <w:tcW w:w="1208" w:type="dxa"/>
            <w:tcBorders>
              <w:top w:val="nil"/>
              <w:left w:val="double" w:sz="6" w:space="0" w:color="auto"/>
              <w:bottom w:val="nil"/>
              <w:right w:val="double" w:sz="6" w:space="0" w:color="auto"/>
            </w:tcBorders>
            <w:noWrap/>
            <w:vAlign w:val="bottom"/>
          </w:tcPr>
          <w:p w14:paraId="77C3193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31.400</w:t>
            </w:r>
          </w:p>
        </w:tc>
        <w:tc>
          <w:tcPr>
            <w:tcW w:w="1276" w:type="dxa"/>
            <w:tcBorders>
              <w:top w:val="nil"/>
              <w:left w:val="nil"/>
              <w:bottom w:val="nil"/>
              <w:right w:val="nil"/>
            </w:tcBorders>
            <w:noWrap/>
            <w:vAlign w:val="bottom"/>
          </w:tcPr>
          <w:p w14:paraId="12ABAC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33.250</w:t>
            </w:r>
          </w:p>
        </w:tc>
        <w:tc>
          <w:tcPr>
            <w:tcW w:w="1275" w:type="dxa"/>
            <w:tcBorders>
              <w:top w:val="nil"/>
              <w:left w:val="double" w:sz="6" w:space="0" w:color="auto"/>
              <w:bottom w:val="nil"/>
              <w:right w:val="double" w:sz="6" w:space="0" w:color="auto"/>
            </w:tcBorders>
            <w:noWrap/>
            <w:vAlign w:val="bottom"/>
          </w:tcPr>
          <w:p w14:paraId="5EF70A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28.550</w:t>
            </w:r>
          </w:p>
        </w:tc>
        <w:tc>
          <w:tcPr>
            <w:tcW w:w="1134" w:type="dxa"/>
            <w:tcBorders>
              <w:top w:val="nil"/>
              <w:left w:val="double" w:sz="6" w:space="0" w:color="auto"/>
              <w:bottom w:val="nil"/>
              <w:right w:val="double" w:sz="6" w:space="0" w:color="auto"/>
            </w:tcBorders>
            <w:noWrap/>
            <w:vAlign w:val="bottom"/>
          </w:tcPr>
          <w:p w14:paraId="46564BB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30.000</w:t>
            </w:r>
          </w:p>
        </w:tc>
        <w:tc>
          <w:tcPr>
            <w:tcW w:w="1276" w:type="dxa"/>
            <w:tcBorders>
              <w:top w:val="nil"/>
              <w:left w:val="single" w:sz="4" w:space="0" w:color="auto"/>
              <w:bottom w:val="nil"/>
              <w:right w:val="double" w:sz="6" w:space="0" w:color="auto"/>
            </w:tcBorders>
            <w:noWrap/>
            <w:vAlign w:val="bottom"/>
          </w:tcPr>
          <w:p w14:paraId="77A447F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31.500</w:t>
            </w:r>
          </w:p>
        </w:tc>
        <w:tc>
          <w:tcPr>
            <w:tcW w:w="1276" w:type="dxa"/>
            <w:tcBorders>
              <w:top w:val="nil"/>
              <w:left w:val="nil"/>
              <w:bottom w:val="nil"/>
              <w:right w:val="single" w:sz="12" w:space="0" w:color="auto"/>
            </w:tcBorders>
            <w:noWrap/>
            <w:vAlign w:val="bottom"/>
          </w:tcPr>
          <w:p w14:paraId="746A5C7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34.850</w:t>
            </w:r>
          </w:p>
        </w:tc>
      </w:tr>
      <w:tr w:rsidR="0093331A" w:rsidRPr="0093331A" w14:paraId="0B1AC26D"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F92D5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6</w:t>
            </w:r>
          </w:p>
        </w:tc>
        <w:tc>
          <w:tcPr>
            <w:tcW w:w="1208" w:type="dxa"/>
            <w:tcBorders>
              <w:top w:val="nil"/>
              <w:left w:val="double" w:sz="6" w:space="0" w:color="auto"/>
              <w:bottom w:val="nil"/>
              <w:right w:val="double" w:sz="6" w:space="0" w:color="auto"/>
            </w:tcBorders>
            <w:noWrap/>
            <w:vAlign w:val="bottom"/>
          </w:tcPr>
          <w:p w14:paraId="5F04AD2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14:paraId="517402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35.250</w:t>
            </w:r>
          </w:p>
        </w:tc>
        <w:tc>
          <w:tcPr>
            <w:tcW w:w="1275" w:type="dxa"/>
            <w:tcBorders>
              <w:top w:val="nil"/>
              <w:left w:val="double" w:sz="6" w:space="0" w:color="auto"/>
              <w:bottom w:val="nil"/>
              <w:right w:val="double" w:sz="6" w:space="0" w:color="auto"/>
            </w:tcBorders>
            <w:noWrap/>
            <w:vAlign w:val="bottom"/>
          </w:tcPr>
          <w:p w14:paraId="6A9A0EB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30.500</w:t>
            </w:r>
          </w:p>
        </w:tc>
        <w:tc>
          <w:tcPr>
            <w:tcW w:w="1134" w:type="dxa"/>
            <w:tcBorders>
              <w:top w:val="nil"/>
              <w:left w:val="double" w:sz="6" w:space="0" w:color="auto"/>
              <w:bottom w:val="nil"/>
              <w:right w:val="double" w:sz="6" w:space="0" w:color="auto"/>
            </w:tcBorders>
            <w:noWrap/>
            <w:vAlign w:val="bottom"/>
          </w:tcPr>
          <w:p w14:paraId="333428B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32.000</w:t>
            </w:r>
          </w:p>
        </w:tc>
        <w:tc>
          <w:tcPr>
            <w:tcW w:w="1276" w:type="dxa"/>
            <w:tcBorders>
              <w:top w:val="nil"/>
              <w:left w:val="single" w:sz="4" w:space="0" w:color="auto"/>
              <w:bottom w:val="nil"/>
              <w:right w:val="double" w:sz="6" w:space="0" w:color="auto"/>
            </w:tcBorders>
            <w:noWrap/>
            <w:vAlign w:val="bottom"/>
          </w:tcPr>
          <w:p w14:paraId="730B26A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33.500</w:t>
            </w:r>
          </w:p>
        </w:tc>
        <w:tc>
          <w:tcPr>
            <w:tcW w:w="1276" w:type="dxa"/>
            <w:tcBorders>
              <w:top w:val="nil"/>
              <w:left w:val="nil"/>
              <w:bottom w:val="nil"/>
              <w:right w:val="single" w:sz="12" w:space="0" w:color="auto"/>
            </w:tcBorders>
            <w:noWrap/>
            <w:vAlign w:val="bottom"/>
          </w:tcPr>
          <w:p w14:paraId="0DD6F8F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36.850</w:t>
            </w:r>
          </w:p>
        </w:tc>
      </w:tr>
      <w:tr w:rsidR="0093331A" w:rsidRPr="0093331A" w14:paraId="1BB33F40"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1CA192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7</w:t>
            </w:r>
          </w:p>
        </w:tc>
        <w:tc>
          <w:tcPr>
            <w:tcW w:w="1208" w:type="dxa"/>
            <w:tcBorders>
              <w:top w:val="nil"/>
              <w:left w:val="double" w:sz="6" w:space="0" w:color="auto"/>
              <w:bottom w:val="nil"/>
              <w:right w:val="double" w:sz="6" w:space="0" w:color="auto"/>
            </w:tcBorders>
            <w:noWrap/>
            <w:vAlign w:val="bottom"/>
          </w:tcPr>
          <w:p w14:paraId="7D70079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14:paraId="4DDFA1D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35.250</w:t>
            </w:r>
          </w:p>
        </w:tc>
        <w:tc>
          <w:tcPr>
            <w:tcW w:w="1275" w:type="dxa"/>
            <w:tcBorders>
              <w:top w:val="nil"/>
              <w:left w:val="double" w:sz="6" w:space="0" w:color="auto"/>
              <w:bottom w:val="nil"/>
              <w:right w:val="double" w:sz="6" w:space="0" w:color="auto"/>
            </w:tcBorders>
            <w:noWrap/>
            <w:vAlign w:val="bottom"/>
          </w:tcPr>
          <w:p w14:paraId="174F9BE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30.500</w:t>
            </w:r>
          </w:p>
        </w:tc>
        <w:tc>
          <w:tcPr>
            <w:tcW w:w="1134" w:type="dxa"/>
            <w:tcBorders>
              <w:top w:val="nil"/>
              <w:left w:val="double" w:sz="6" w:space="0" w:color="auto"/>
              <w:bottom w:val="nil"/>
              <w:right w:val="double" w:sz="6" w:space="0" w:color="auto"/>
            </w:tcBorders>
            <w:noWrap/>
            <w:vAlign w:val="bottom"/>
          </w:tcPr>
          <w:p w14:paraId="641BCF1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32.000</w:t>
            </w:r>
          </w:p>
        </w:tc>
        <w:tc>
          <w:tcPr>
            <w:tcW w:w="1276" w:type="dxa"/>
            <w:tcBorders>
              <w:top w:val="nil"/>
              <w:left w:val="single" w:sz="4" w:space="0" w:color="auto"/>
              <w:bottom w:val="nil"/>
              <w:right w:val="double" w:sz="6" w:space="0" w:color="auto"/>
            </w:tcBorders>
            <w:noWrap/>
            <w:vAlign w:val="bottom"/>
          </w:tcPr>
          <w:p w14:paraId="19E59D9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33.500</w:t>
            </w:r>
          </w:p>
        </w:tc>
        <w:tc>
          <w:tcPr>
            <w:tcW w:w="1276" w:type="dxa"/>
            <w:tcBorders>
              <w:top w:val="nil"/>
              <w:left w:val="nil"/>
              <w:bottom w:val="nil"/>
              <w:right w:val="single" w:sz="12" w:space="0" w:color="auto"/>
            </w:tcBorders>
            <w:noWrap/>
            <w:vAlign w:val="bottom"/>
          </w:tcPr>
          <w:p w14:paraId="18DAC4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36.850</w:t>
            </w:r>
          </w:p>
        </w:tc>
      </w:tr>
      <w:tr w:rsidR="0093331A" w:rsidRPr="0093331A" w14:paraId="6462C1D1"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68E2E8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8</w:t>
            </w:r>
          </w:p>
        </w:tc>
        <w:tc>
          <w:tcPr>
            <w:tcW w:w="1208" w:type="dxa"/>
            <w:tcBorders>
              <w:top w:val="nil"/>
              <w:left w:val="double" w:sz="6" w:space="0" w:color="auto"/>
              <w:bottom w:val="nil"/>
              <w:right w:val="double" w:sz="6" w:space="0" w:color="auto"/>
            </w:tcBorders>
            <w:noWrap/>
            <w:vAlign w:val="bottom"/>
          </w:tcPr>
          <w:p w14:paraId="579CA8D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14:paraId="300552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35.250</w:t>
            </w:r>
          </w:p>
        </w:tc>
        <w:tc>
          <w:tcPr>
            <w:tcW w:w="1275" w:type="dxa"/>
            <w:tcBorders>
              <w:top w:val="nil"/>
              <w:left w:val="double" w:sz="6" w:space="0" w:color="auto"/>
              <w:bottom w:val="nil"/>
              <w:right w:val="double" w:sz="6" w:space="0" w:color="auto"/>
            </w:tcBorders>
            <w:noWrap/>
            <w:vAlign w:val="bottom"/>
          </w:tcPr>
          <w:p w14:paraId="5742E27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30.500</w:t>
            </w:r>
          </w:p>
        </w:tc>
        <w:tc>
          <w:tcPr>
            <w:tcW w:w="1134" w:type="dxa"/>
            <w:tcBorders>
              <w:top w:val="nil"/>
              <w:left w:val="double" w:sz="6" w:space="0" w:color="auto"/>
              <w:bottom w:val="nil"/>
              <w:right w:val="double" w:sz="6" w:space="0" w:color="auto"/>
            </w:tcBorders>
            <w:noWrap/>
            <w:vAlign w:val="bottom"/>
          </w:tcPr>
          <w:p w14:paraId="3BF6BA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32.000</w:t>
            </w:r>
          </w:p>
        </w:tc>
        <w:tc>
          <w:tcPr>
            <w:tcW w:w="1276" w:type="dxa"/>
            <w:tcBorders>
              <w:top w:val="nil"/>
              <w:left w:val="single" w:sz="4" w:space="0" w:color="auto"/>
              <w:bottom w:val="nil"/>
              <w:right w:val="double" w:sz="6" w:space="0" w:color="auto"/>
            </w:tcBorders>
            <w:noWrap/>
            <w:vAlign w:val="bottom"/>
          </w:tcPr>
          <w:p w14:paraId="0361C2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33.500</w:t>
            </w:r>
          </w:p>
        </w:tc>
        <w:tc>
          <w:tcPr>
            <w:tcW w:w="1276" w:type="dxa"/>
            <w:tcBorders>
              <w:top w:val="nil"/>
              <w:left w:val="nil"/>
              <w:bottom w:val="nil"/>
              <w:right w:val="single" w:sz="12" w:space="0" w:color="auto"/>
            </w:tcBorders>
            <w:noWrap/>
            <w:vAlign w:val="bottom"/>
          </w:tcPr>
          <w:p w14:paraId="5862E11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36.850</w:t>
            </w:r>
          </w:p>
        </w:tc>
      </w:tr>
      <w:tr w:rsidR="0093331A" w:rsidRPr="0093331A" w14:paraId="05FA8AB9"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3BB256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9</w:t>
            </w:r>
          </w:p>
        </w:tc>
        <w:tc>
          <w:tcPr>
            <w:tcW w:w="1208" w:type="dxa"/>
            <w:tcBorders>
              <w:top w:val="nil"/>
              <w:left w:val="double" w:sz="6" w:space="0" w:color="auto"/>
              <w:bottom w:val="nil"/>
              <w:right w:val="double" w:sz="6" w:space="0" w:color="auto"/>
            </w:tcBorders>
            <w:noWrap/>
            <w:vAlign w:val="bottom"/>
          </w:tcPr>
          <w:p w14:paraId="43A0E1B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14:paraId="0E006D3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37.200</w:t>
            </w:r>
          </w:p>
        </w:tc>
        <w:tc>
          <w:tcPr>
            <w:tcW w:w="1275" w:type="dxa"/>
            <w:tcBorders>
              <w:top w:val="nil"/>
              <w:left w:val="double" w:sz="6" w:space="0" w:color="auto"/>
              <w:bottom w:val="nil"/>
              <w:right w:val="double" w:sz="6" w:space="0" w:color="auto"/>
            </w:tcBorders>
            <w:noWrap/>
            <w:vAlign w:val="bottom"/>
          </w:tcPr>
          <w:p w14:paraId="4169DBB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32.500</w:t>
            </w:r>
          </w:p>
        </w:tc>
        <w:tc>
          <w:tcPr>
            <w:tcW w:w="1134" w:type="dxa"/>
            <w:tcBorders>
              <w:top w:val="nil"/>
              <w:left w:val="double" w:sz="6" w:space="0" w:color="auto"/>
              <w:bottom w:val="nil"/>
              <w:right w:val="double" w:sz="6" w:space="0" w:color="auto"/>
            </w:tcBorders>
            <w:noWrap/>
            <w:vAlign w:val="bottom"/>
          </w:tcPr>
          <w:p w14:paraId="151F29C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276" w:type="dxa"/>
            <w:tcBorders>
              <w:top w:val="nil"/>
              <w:left w:val="single" w:sz="4" w:space="0" w:color="auto"/>
              <w:bottom w:val="nil"/>
              <w:right w:val="double" w:sz="6" w:space="0" w:color="auto"/>
            </w:tcBorders>
            <w:noWrap/>
            <w:vAlign w:val="bottom"/>
          </w:tcPr>
          <w:p w14:paraId="67920A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nil"/>
              <w:bottom w:val="nil"/>
              <w:right w:val="single" w:sz="12" w:space="0" w:color="auto"/>
            </w:tcBorders>
            <w:noWrap/>
            <w:vAlign w:val="bottom"/>
          </w:tcPr>
          <w:p w14:paraId="68B1BF0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38.800</w:t>
            </w:r>
          </w:p>
        </w:tc>
      </w:tr>
      <w:tr w:rsidR="0093331A" w:rsidRPr="0093331A" w14:paraId="0444A92D"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7A8958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10</w:t>
            </w:r>
          </w:p>
        </w:tc>
        <w:tc>
          <w:tcPr>
            <w:tcW w:w="1208" w:type="dxa"/>
            <w:tcBorders>
              <w:top w:val="nil"/>
              <w:left w:val="double" w:sz="6" w:space="0" w:color="auto"/>
              <w:bottom w:val="nil"/>
              <w:right w:val="double" w:sz="6" w:space="0" w:color="auto"/>
            </w:tcBorders>
            <w:noWrap/>
            <w:vAlign w:val="bottom"/>
          </w:tcPr>
          <w:p w14:paraId="197C357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14:paraId="4D1C6B6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37.200</w:t>
            </w:r>
          </w:p>
        </w:tc>
        <w:tc>
          <w:tcPr>
            <w:tcW w:w="1275" w:type="dxa"/>
            <w:tcBorders>
              <w:top w:val="nil"/>
              <w:left w:val="double" w:sz="6" w:space="0" w:color="auto"/>
              <w:bottom w:val="nil"/>
              <w:right w:val="double" w:sz="6" w:space="0" w:color="auto"/>
            </w:tcBorders>
            <w:noWrap/>
            <w:vAlign w:val="bottom"/>
          </w:tcPr>
          <w:p w14:paraId="56511F5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32.500</w:t>
            </w:r>
          </w:p>
        </w:tc>
        <w:tc>
          <w:tcPr>
            <w:tcW w:w="1134" w:type="dxa"/>
            <w:tcBorders>
              <w:top w:val="nil"/>
              <w:left w:val="double" w:sz="6" w:space="0" w:color="auto"/>
              <w:bottom w:val="nil"/>
              <w:right w:val="double" w:sz="6" w:space="0" w:color="auto"/>
            </w:tcBorders>
            <w:noWrap/>
            <w:vAlign w:val="bottom"/>
          </w:tcPr>
          <w:p w14:paraId="012C2D0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276" w:type="dxa"/>
            <w:tcBorders>
              <w:top w:val="nil"/>
              <w:left w:val="single" w:sz="4" w:space="0" w:color="auto"/>
              <w:bottom w:val="nil"/>
              <w:right w:val="double" w:sz="6" w:space="0" w:color="auto"/>
            </w:tcBorders>
            <w:noWrap/>
            <w:vAlign w:val="bottom"/>
          </w:tcPr>
          <w:p w14:paraId="16C8A9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nil"/>
              <w:bottom w:val="nil"/>
              <w:right w:val="single" w:sz="12" w:space="0" w:color="auto"/>
            </w:tcBorders>
            <w:noWrap/>
            <w:vAlign w:val="bottom"/>
          </w:tcPr>
          <w:p w14:paraId="2B234CC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38.800</w:t>
            </w:r>
          </w:p>
        </w:tc>
      </w:tr>
      <w:tr w:rsidR="0093331A" w:rsidRPr="0093331A" w14:paraId="78AF50B1"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91AD4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11</w:t>
            </w:r>
          </w:p>
        </w:tc>
        <w:tc>
          <w:tcPr>
            <w:tcW w:w="1208" w:type="dxa"/>
            <w:tcBorders>
              <w:top w:val="nil"/>
              <w:left w:val="double" w:sz="6" w:space="0" w:color="auto"/>
              <w:bottom w:val="nil"/>
              <w:right w:val="double" w:sz="6" w:space="0" w:color="auto"/>
            </w:tcBorders>
            <w:noWrap/>
            <w:vAlign w:val="bottom"/>
          </w:tcPr>
          <w:p w14:paraId="7552C28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14:paraId="02FD8E1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37.200</w:t>
            </w:r>
          </w:p>
        </w:tc>
        <w:tc>
          <w:tcPr>
            <w:tcW w:w="1275" w:type="dxa"/>
            <w:tcBorders>
              <w:top w:val="nil"/>
              <w:left w:val="double" w:sz="6" w:space="0" w:color="auto"/>
              <w:bottom w:val="nil"/>
              <w:right w:val="double" w:sz="6" w:space="0" w:color="auto"/>
            </w:tcBorders>
            <w:noWrap/>
            <w:vAlign w:val="bottom"/>
          </w:tcPr>
          <w:p w14:paraId="543FA73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32.500</w:t>
            </w:r>
          </w:p>
        </w:tc>
        <w:tc>
          <w:tcPr>
            <w:tcW w:w="1134" w:type="dxa"/>
            <w:tcBorders>
              <w:top w:val="nil"/>
              <w:left w:val="double" w:sz="6" w:space="0" w:color="auto"/>
              <w:bottom w:val="nil"/>
              <w:right w:val="double" w:sz="6" w:space="0" w:color="auto"/>
            </w:tcBorders>
            <w:noWrap/>
            <w:vAlign w:val="bottom"/>
          </w:tcPr>
          <w:p w14:paraId="28FE098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276" w:type="dxa"/>
            <w:tcBorders>
              <w:top w:val="nil"/>
              <w:left w:val="single" w:sz="4" w:space="0" w:color="auto"/>
              <w:bottom w:val="nil"/>
              <w:right w:val="double" w:sz="6" w:space="0" w:color="auto"/>
            </w:tcBorders>
            <w:noWrap/>
            <w:vAlign w:val="bottom"/>
          </w:tcPr>
          <w:p w14:paraId="34C03AC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nil"/>
              <w:bottom w:val="nil"/>
              <w:right w:val="single" w:sz="12" w:space="0" w:color="auto"/>
            </w:tcBorders>
            <w:noWrap/>
            <w:vAlign w:val="bottom"/>
          </w:tcPr>
          <w:p w14:paraId="4D9C1A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38.800</w:t>
            </w:r>
          </w:p>
        </w:tc>
      </w:tr>
      <w:tr w:rsidR="0093331A" w:rsidRPr="0093331A" w14:paraId="384D27C9"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78B788D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12</w:t>
            </w:r>
          </w:p>
        </w:tc>
        <w:tc>
          <w:tcPr>
            <w:tcW w:w="1208" w:type="dxa"/>
            <w:tcBorders>
              <w:top w:val="nil"/>
              <w:left w:val="double" w:sz="6" w:space="0" w:color="auto"/>
              <w:bottom w:val="nil"/>
              <w:right w:val="double" w:sz="6" w:space="0" w:color="auto"/>
            </w:tcBorders>
            <w:noWrap/>
            <w:vAlign w:val="bottom"/>
          </w:tcPr>
          <w:p w14:paraId="340A7C2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14:paraId="11498D0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39.200</w:t>
            </w:r>
          </w:p>
        </w:tc>
        <w:tc>
          <w:tcPr>
            <w:tcW w:w="1275" w:type="dxa"/>
            <w:tcBorders>
              <w:top w:val="nil"/>
              <w:left w:val="double" w:sz="6" w:space="0" w:color="auto"/>
              <w:bottom w:val="nil"/>
              <w:right w:val="double" w:sz="6" w:space="0" w:color="auto"/>
            </w:tcBorders>
            <w:noWrap/>
            <w:vAlign w:val="bottom"/>
          </w:tcPr>
          <w:p w14:paraId="4DB338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134" w:type="dxa"/>
            <w:tcBorders>
              <w:top w:val="nil"/>
              <w:left w:val="double" w:sz="6" w:space="0" w:color="auto"/>
              <w:bottom w:val="nil"/>
              <w:right w:val="double" w:sz="6" w:space="0" w:color="auto"/>
            </w:tcBorders>
            <w:noWrap/>
            <w:vAlign w:val="bottom"/>
          </w:tcPr>
          <w:p w14:paraId="6F9DB1F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single" w:sz="4" w:space="0" w:color="auto"/>
              <w:bottom w:val="nil"/>
              <w:right w:val="double" w:sz="6" w:space="0" w:color="auto"/>
            </w:tcBorders>
            <w:noWrap/>
            <w:vAlign w:val="bottom"/>
          </w:tcPr>
          <w:p w14:paraId="0FC09D0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nil"/>
              <w:bottom w:val="nil"/>
              <w:right w:val="single" w:sz="12" w:space="0" w:color="auto"/>
            </w:tcBorders>
            <w:noWrap/>
            <w:vAlign w:val="bottom"/>
          </w:tcPr>
          <w:p w14:paraId="6B55092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40.800</w:t>
            </w:r>
          </w:p>
        </w:tc>
      </w:tr>
      <w:tr w:rsidR="0093331A" w:rsidRPr="0093331A" w14:paraId="66D157A8"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2FC255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13</w:t>
            </w:r>
          </w:p>
        </w:tc>
        <w:tc>
          <w:tcPr>
            <w:tcW w:w="1208" w:type="dxa"/>
            <w:tcBorders>
              <w:top w:val="nil"/>
              <w:left w:val="double" w:sz="6" w:space="0" w:color="auto"/>
              <w:bottom w:val="nil"/>
              <w:right w:val="double" w:sz="6" w:space="0" w:color="auto"/>
            </w:tcBorders>
            <w:noWrap/>
            <w:vAlign w:val="bottom"/>
          </w:tcPr>
          <w:p w14:paraId="1E31FE0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14:paraId="7EEA666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39.200</w:t>
            </w:r>
          </w:p>
        </w:tc>
        <w:tc>
          <w:tcPr>
            <w:tcW w:w="1275" w:type="dxa"/>
            <w:tcBorders>
              <w:top w:val="nil"/>
              <w:left w:val="double" w:sz="6" w:space="0" w:color="auto"/>
              <w:bottom w:val="nil"/>
              <w:right w:val="double" w:sz="6" w:space="0" w:color="auto"/>
            </w:tcBorders>
            <w:noWrap/>
            <w:vAlign w:val="bottom"/>
          </w:tcPr>
          <w:p w14:paraId="016829F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134" w:type="dxa"/>
            <w:tcBorders>
              <w:top w:val="nil"/>
              <w:left w:val="double" w:sz="6" w:space="0" w:color="auto"/>
              <w:bottom w:val="nil"/>
              <w:right w:val="double" w:sz="6" w:space="0" w:color="auto"/>
            </w:tcBorders>
            <w:noWrap/>
            <w:vAlign w:val="bottom"/>
          </w:tcPr>
          <w:p w14:paraId="141E651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single" w:sz="4" w:space="0" w:color="auto"/>
              <w:bottom w:val="nil"/>
              <w:right w:val="double" w:sz="6" w:space="0" w:color="auto"/>
            </w:tcBorders>
            <w:noWrap/>
            <w:vAlign w:val="bottom"/>
          </w:tcPr>
          <w:p w14:paraId="6D17CE1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nil"/>
              <w:bottom w:val="nil"/>
              <w:right w:val="single" w:sz="12" w:space="0" w:color="auto"/>
            </w:tcBorders>
            <w:noWrap/>
            <w:vAlign w:val="bottom"/>
          </w:tcPr>
          <w:p w14:paraId="454AEF7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40.800</w:t>
            </w:r>
          </w:p>
        </w:tc>
      </w:tr>
      <w:tr w:rsidR="0093331A" w:rsidRPr="0093331A" w14:paraId="666AB02C"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81CC76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14</w:t>
            </w:r>
          </w:p>
        </w:tc>
        <w:tc>
          <w:tcPr>
            <w:tcW w:w="1208" w:type="dxa"/>
            <w:tcBorders>
              <w:top w:val="nil"/>
              <w:left w:val="double" w:sz="6" w:space="0" w:color="auto"/>
              <w:bottom w:val="nil"/>
              <w:right w:val="double" w:sz="6" w:space="0" w:color="auto"/>
            </w:tcBorders>
            <w:noWrap/>
            <w:vAlign w:val="bottom"/>
          </w:tcPr>
          <w:p w14:paraId="531AD8E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14:paraId="47FF833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39.200</w:t>
            </w:r>
          </w:p>
        </w:tc>
        <w:tc>
          <w:tcPr>
            <w:tcW w:w="1275" w:type="dxa"/>
            <w:tcBorders>
              <w:top w:val="nil"/>
              <w:left w:val="double" w:sz="6" w:space="0" w:color="auto"/>
              <w:bottom w:val="nil"/>
              <w:right w:val="double" w:sz="6" w:space="0" w:color="auto"/>
            </w:tcBorders>
            <w:noWrap/>
            <w:vAlign w:val="bottom"/>
          </w:tcPr>
          <w:p w14:paraId="3058928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34.000</w:t>
            </w:r>
          </w:p>
        </w:tc>
        <w:tc>
          <w:tcPr>
            <w:tcW w:w="1134" w:type="dxa"/>
            <w:tcBorders>
              <w:top w:val="nil"/>
              <w:left w:val="double" w:sz="6" w:space="0" w:color="auto"/>
              <w:bottom w:val="nil"/>
              <w:right w:val="double" w:sz="6" w:space="0" w:color="auto"/>
            </w:tcBorders>
            <w:noWrap/>
            <w:vAlign w:val="bottom"/>
          </w:tcPr>
          <w:p w14:paraId="50FAAA9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276" w:type="dxa"/>
            <w:tcBorders>
              <w:top w:val="nil"/>
              <w:left w:val="single" w:sz="4" w:space="0" w:color="auto"/>
              <w:bottom w:val="nil"/>
              <w:right w:val="double" w:sz="6" w:space="0" w:color="auto"/>
            </w:tcBorders>
            <w:noWrap/>
            <w:vAlign w:val="bottom"/>
          </w:tcPr>
          <w:p w14:paraId="3B7084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nil"/>
              <w:bottom w:val="nil"/>
              <w:right w:val="single" w:sz="12" w:space="0" w:color="auto"/>
            </w:tcBorders>
            <w:noWrap/>
            <w:vAlign w:val="bottom"/>
          </w:tcPr>
          <w:p w14:paraId="669B146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40.800</w:t>
            </w:r>
          </w:p>
        </w:tc>
      </w:tr>
      <w:tr w:rsidR="0093331A" w:rsidRPr="0093331A" w14:paraId="314C7898"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5F572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15</w:t>
            </w:r>
          </w:p>
        </w:tc>
        <w:tc>
          <w:tcPr>
            <w:tcW w:w="1208" w:type="dxa"/>
            <w:tcBorders>
              <w:top w:val="nil"/>
              <w:left w:val="double" w:sz="6" w:space="0" w:color="auto"/>
              <w:bottom w:val="nil"/>
              <w:right w:val="double" w:sz="6" w:space="0" w:color="auto"/>
            </w:tcBorders>
            <w:noWrap/>
            <w:vAlign w:val="bottom"/>
          </w:tcPr>
          <w:p w14:paraId="5431F0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14:paraId="1AED8C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41.200</w:t>
            </w:r>
          </w:p>
        </w:tc>
        <w:tc>
          <w:tcPr>
            <w:tcW w:w="1275" w:type="dxa"/>
            <w:tcBorders>
              <w:top w:val="nil"/>
              <w:left w:val="double" w:sz="6" w:space="0" w:color="auto"/>
              <w:bottom w:val="nil"/>
              <w:right w:val="double" w:sz="6" w:space="0" w:color="auto"/>
            </w:tcBorders>
            <w:noWrap/>
            <w:vAlign w:val="bottom"/>
          </w:tcPr>
          <w:p w14:paraId="262F398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134" w:type="dxa"/>
            <w:tcBorders>
              <w:top w:val="nil"/>
              <w:left w:val="double" w:sz="6" w:space="0" w:color="auto"/>
              <w:bottom w:val="nil"/>
              <w:right w:val="double" w:sz="6" w:space="0" w:color="auto"/>
            </w:tcBorders>
            <w:noWrap/>
            <w:vAlign w:val="bottom"/>
          </w:tcPr>
          <w:p w14:paraId="7CBEFD8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single" w:sz="4" w:space="0" w:color="auto"/>
              <w:bottom w:val="nil"/>
              <w:right w:val="double" w:sz="6" w:space="0" w:color="auto"/>
            </w:tcBorders>
            <w:noWrap/>
            <w:vAlign w:val="bottom"/>
          </w:tcPr>
          <w:p w14:paraId="46103B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nil"/>
              <w:bottom w:val="nil"/>
              <w:right w:val="single" w:sz="12" w:space="0" w:color="auto"/>
            </w:tcBorders>
            <w:noWrap/>
            <w:vAlign w:val="bottom"/>
          </w:tcPr>
          <w:p w14:paraId="77CDE80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r>
      <w:tr w:rsidR="0093331A" w:rsidRPr="0093331A" w14:paraId="51127A65"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5DBB1D7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16</w:t>
            </w:r>
          </w:p>
        </w:tc>
        <w:tc>
          <w:tcPr>
            <w:tcW w:w="1208" w:type="dxa"/>
            <w:tcBorders>
              <w:top w:val="nil"/>
              <w:left w:val="double" w:sz="6" w:space="0" w:color="auto"/>
              <w:bottom w:val="nil"/>
              <w:right w:val="double" w:sz="6" w:space="0" w:color="auto"/>
            </w:tcBorders>
            <w:noWrap/>
            <w:vAlign w:val="bottom"/>
          </w:tcPr>
          <w:p w14:paraId="6E66F5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14:paraId="7EED34E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41.200</w:t>
            </w:r>
          </w:p>
        </w:tc>
        <w:tc>
          <w:tcPr>
            <w:tcW w:w="1275" w:type="dxa"/>
            <w:tcBorders>
              <w:top w:val="nil"/>
              <w:left w:val="double" w:sz="6" w:space="0" w:color="auto"/>
              <w:bottom w:val="nil"/>
              <w:right w:val="double" w:sz="6" w:space="0" w:color="auto"/>
            </w:tcBorders>
            <w:noWrap/>
            <w:vAlign w:val="bottom"/>
          </w:tcPr>
          <w:p w14:paraId="6D12C65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134" w:type="dxa"/>
            <w:tcBorders>
              <w:top w:val="nil"/>
              <w:left w:val="double" w:sz="6" w:space="0" w:color="auto"/>
              <w:bottom w:val="nil"/>
              <w:right w:val="double" w:sz="6" w:space="0" w:color="auto"/>
            </w:tcBorders>
            <w:noWrap/>
            <w:vAlign w:val="bottom"/>
          </w:tcPr>
          <w:p w14:paraId="0450351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single" w:sz="4" w:space="0" w:color="auto"/>
              <w:bottom w:val="nil"/>
              <w:right w:val="double" w:sz="6" w:space="0" w:color="auto"/>
            </w:tcBorders>
            <w:noWrap/>
            <w:vAlign w:val="bottom"/>
          </w:tcPr>
          <w:p w14:paraId="1411E82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nil"/>
              <w:bottom w:val="nil"/>
              <w:right w:val="single" w:sz="12" w:space="0" w:color="auto"/>
            </w:tcBorders>
            <w:noWrap/>
            <w:vAlign w:val="bottom"/>
          </w:tcPr>
          <w:p w14:paraId="0E042BD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r>
      <w:tr w:rsidR="0093331A" w:rsidRPr="0093331A" w14:paraId="3A0F9FAC"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CEE63B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17</w:t>
            </w:r>
          </w:p>
        </w:tc>
        <w:tc>
          <w:tcPr>
            <w:tcW w:w="1208" w:type="dxa"/>
            <w:tcBorders>
              <w:top w:val="nil"/>
              <w:left w:val="double" w:sz="6" w:space="0" w:color="auto"/>
              <w:bottom w:val="nil"/>
              <w:right w:val="double" w:sz="6" w:space="0" w:color="auto"/>
            </w:tcBorders>
            <w:noWrap/>
            <w:vAlign w:val="bottom"/>
          </w:tcPr>
          <w:p w14:paraId="707504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14:paraId="5439AC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41.200</w:t>
            </w:r>
          </w:p>
        </w:tc>
        <w:tc>
          <w:tcPr>
            <w:tcW w:w="1275" w:type="dxa"/>
            <w:tcBorders>
              <w:top w:val="nil"/>
              <w:left w:val="double" w:sz="6" w:space="0" w:color="auto"/>
              <w:bottom w:val="nil"/>
              <w:right w:val="double" w:sz="6" w:space="0" w:color="auto"/>
            </w:tcBorders>
            <w:noWrap/>
            <w:vAlign w:val="bottom"/>
          </w:tcPr>
          <w:p w14:paraId="43A3ADA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35.450</w:t>
            </w:r>
          </w:p>
        </w:tc>
        <w:tc>
          <w:tcPr>
            <w:tcW w:w="1134" w:type="dxa"/>
            <w:tcBorders>
              <w:top w:val="nil"/>
              <w:left w:val="double" w:sz="6" w:space="0" w:color="auto"/>
              <w:bottom w:val="nil"/>
              <w:right w:val="double" w:sz="6" w:space="0" w:color="auto"/>
            </w:tcBorders>
            <w:noWrap/>
            <w:vAlign w:val="bottom"/>
          </w:tcPr>
          <w:p w14:paraId="7949392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276" w:type="dxa"/>
            <w:tcBorders>
              <w:top w:val="nil"/>
              <w:left w:val="single" w:sz="4" w:space="0" w:color="auto"/>
              <w:bottom w:val="nil"/>
              <w:right w:val="double" w:sz="6" w:space="0" w:color="auto"/>
            </w:tcBorders>
            <w:noWrap/>
            <w:vAlign w:val="bottom"/>
          </w:tcPr>
          <w:p w14:paraId="09227F7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nil"/>
              <w:bottom w:val="nil"/>
              <w:right w:val="single" w:sz="12" w:space="0" w:color="auto"/>
            </w:tcBorders>
            <w:noWrap/>
            <w:vAlign w:val="bottom"/>
          </w:tcPr>
          <w:p w14:paraId="0B7F9F5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r>
      <w:tr w:rsidR="0093331A" w:rsidRPr="0093331A" w14:paraId="70966C81"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046D5A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18</w:t>
            </w:r>
          </w:p>
        </w:tc>
        <w:tc>
          <w:tcPr>
            <w:tcW w:w="1208" w:type="dxa"/>
            <w:tcBorders>
              <w:top w:val="nil"/>
              <w:left w:val="double" w:sz="6" w:space="0" w:color="auto"/>
              <w:bottom w:val="nil"/>
              <w:right w:val="double" w:sz="6" w:space="0" w:color="auto"/>
            </w:tcBorders>
            <w:noWrap/>
            <w:vAlign w:val="bottom"/>
          </w:tcPr>
          <w:p w14:paraId="723AC7D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14:paraId="5410D4B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43.650</w:t>
            </w:r>
          </w:p>
        </w:tc>
        <w:tc>
          <w:tcPr>
            <w:tcW w:w="1275" w:type="dxa"/>
            <w:tcBorders>
              <w:top w:val="nil"/>
              <w:left w:val="double" w:sz="6" w:space="0" w:color="auto"/>
              <w:bottom w:val="nil"/>
              <w:right w:val="double" w:sz="6" w:space="0" w:color="auto"/>
            </w:tcBorders>
            <w:noWrap/>
            <w:vAlign w:val="bottom"/>
          </w:tcPr>
          <w:p w14:paraId="24BDACC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134" w:type="dxa"/>
            <w:tcBorders>
              <w:top w:val="nil"/>
              <w:left w:val="double" w:sz="6" w:space="0" w:color="auto"/>
              <w:bottom w:val="nil"/>
              <w:right w:val="double" w:sz="6" w:space="0" w:color="auto"/>
            </w:tcBorders>
            <w:noWrap/>
            <w:vAlign w:val="bottom"/>
          </w:tcPr>
          <w:p w14:paraId="1B9A138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single" w:sz="4" w:space="0" w:color="auto"/>
              <w:bottom w:val="nil"/>
              <w:right w:val="double" w:sz="6" w:space="0" w:color="auto"/>
            </w:tcBorders>
            <w:noWrap/>
            <w:vAlign w:val="bottom"/>
          </w:tcPr>
          <w:p w14:paraId="00EBF59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nil"/>
              <w:bottom w:val="nil"/>
              <w:right w:val="single" w:sz="12" w:space="0" w:color="auto"/>
            </w:tcBorders>
            <w:noWrap/>
            <w:vAlign w:val="bottom"/>
          </w:tcPr>
          <w:p w14:paraId="773969A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44.750</w:t>
            </w:r>
          </w:p>
        </w:tc>
      </w:tr>
      <w:tr w:rsidR="0093331A" w:rsidRPr="0093331A" w14:paraId="6A6E5F66" w14:textId="77777777" w:rsidTr="002A2F55">
        <w:trPr>
          <w:trHeight w:val="262"/>
          <w:jc w:val="center"/>
        </w:trPr>
        <w:tc>
          <w:tcPr>
            <w:tcW w:w="1359" w:type="dxa"/>
            <w:tcBorders>
              <w:top w:val="nil"/>
              <w:left w:val="single" w:sz="12" w:space="0" w:color="auto"/>
              <w:bottom w:val="nil"/>
              <w:right w:val="double" w:sz="6" w:space="0" w:color="auto"/>
            </w:tcBorders>
            <w:shd w:val="clear" w:color="auto" w:fill="C0C0C0"/>
            <w:noWrap/>
            <w:vAlign w:val="bottom"/>
          </w:tcPr>
          <w:p w14:paraId="55CD719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19</w:t>
            </w:r>
          </w:p>
        </w:tc>
        <w:tc>
          <w:tcPr>
            <w:tcW w:w="1208" w:type="dxa"/>
            <w:tcBorders>
              <w:top w:val="nil"/>
              <w:left w:val="double" w:sz="6" w:space="0" w:color="auto"/>
              <w:bottom w:val="nil"/>
              <w:right w:val="double" w:sz="6" w:space="0" w:color="auto"/>
            </w:tcBorders>
            <w:noWrap/>
            <w:vAlign w:val="bottom"/>
          </w:tcPr>
          <w:p w14:paraId="458BC13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14:paraId="1D81260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43.650</w:t>
            </w:r>
          </w:p>
        </w:tc>
        <w:tc>
          <w:tcPr>
            <w:tcW w:w="1275" w:type="dxa"/>
            <w:tcBorders>
              <w:top w:val="nil"/>
              <w:left w:val="double" w:sz="6" w:space="0" w:color="auto"/>
              <w:bottom w:val="nil"/>
              <w:right w:val="double" w:sz="6" w:space="0" w:color="auto"/>
            </w:tcBorders>
            <w:noWrap/>
            <w:vAlign w:val="bottom"/>
          </w:tcPr>
          <w:p w14:paraId="7E9C2DA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134" w:type="dxa"/>
            <w:tcBorders>
              <w:top w:val="nil"/>
              <w:left w:val="double" w:sz="6" w:space="0" w:color="auto"/>
              <w:bottom w:val="nil"/>
              <w:right w:val="double" w:sz="6" w:space="0" w:color="auto"/>
            </w:tcBorders>
            <w:noWrap/>
            <w:vAlign w:val="bottom"/>
          </w:tcPr>
          <w:p w14:paraId="48908DC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single" w:sz="4" w:space="0" w:color="auto"/>
              <w:bottom w:val="nil"/>
              <w:right w:val="double" w:sz="6" w:space="0" w:color="auto"/>
            </w:tcBorders>
            <w:noWrap/>
            <w:vAlign w:val="bottom"/>
          </w:tcPr>
          <w:p w14:paraId="6C9CD06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nil"/>
              <w:bottom w:val="nil"/>
              <w:right w:val="single" w:sz="12" w:space="0" w:color="auto"/>
            </w:tcBorders>
            <w:noWrap/>
            <w:vAlign w:val="bottom"/>
          </w:tcPr>
          <w:p w14:paraId="56F404F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44.750</w:t>
            </w:r>
          </w:p>
        </w:tc>
      </w:tr>
      <w:tr w:rsidR="0093331A" w:rsidRPr="0093331A" w14:paraId="3FCD0EAA"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274EC1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20</w:t>
            </w:r>
          </w:p>
        </w:tc>
        <w:tc>
          <w:tcPr>
            <w:tcW w:w="1208" w:type="dxa"/>
            <w:tcBorders>
              <w:top w:val="nil"/>
              <w:left w:val="double" w:sz="6" w:space="0" w:color="auto"/>
              <w:bottom w:val="nil"/>
              <w:right w:val="double" w:sz="6" w:space="0" w:color="auto"/>
            </w:tcBorders>
            <w:noWrap/>
            <w:vAlign w:val="bottom"/>
          </w:tcPr>
          <w:p w14:paraId="136983E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14:paraId="51F5541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43.650</w:t>
            </w:r>
          </w:p>
        </w:tc>
        <w:tc>
          <w:tcPr>
            <w:tcW w:w="1275" w:type="dxa"/>
            <w:tcBorders>
              <w:top w:val="nil"/>
              <w:left w:val="double" w:sz="6" w:space="0" w:color="auto"/>
              <w:bottom w:val="nil"/>
              <w:right w:val="double" w:sz="6" w:space="0" w:color="auto"/>
            </w:tcBorders>
            <w:noWrap/>
            <w:vAlign w:val="bottom"/>
          </w:tcPr>
          <w:p w14:paraId="4BA89C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36.950</w:t>
            </w:r>
          </w:p>
        </w:tc>
        <w:tc>
          <w:tcPr>
            <w:tcW w:w="1134" w:type="dxa"/>
            <w:tcBorders>
              <w:top w:val="nil"/>
              <w:left w:val="double" w:sz="6" w:space="0" w:color="auto"/>
              <w:bottom w:val="nil"/>
              <w:right w:val="double" w:sz="6" w:space="0" w:color="auto"/>
            </w:tcBorders>
            <w:noWrap/>
            <w:vAlign w:val="bottom"/>
          </w:tcPr>
          <w:p w14:paraId="1E80FF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276" w:type="dxa"/>
            <w:tcBorders>
              <w:top w:val="nil"/>
              <w:left w:val="single" w:sz="4" w:space="0" w:color="auto"/>
              <w:bottom w:val="nil"/>
              <w:right w:val="double" w:sz="6" w:space="0" w:color="auto"/>
            </w:tcBorders>
            <w:noWrap/>
            <w:vAlign w:val="bottom"/>
          </w:tcPr>
          <w:p w14:paraId="55D8AC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nil"/>
              <w:bottom w:val="nil"/>
              <w:right w:val="single" w:sz="12" w:space="0" w:color="auto"/>
            </w:tcBorders>
            <w:noWrap/>
            <w:vAlign w:val="bottom"/>
          </w:tcPr>
          <w:p w14:paraId="7456C4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44.750</w:t>
            </w:r>
          </w:p>
        </w:tc>
      </w:tr>
      <w:tr w:rsidR="0093331A" w:rsidRPr="0093331A" w14:paraId="5D310B90" w14:textId="77777777" w:rsidTr="002A2F55">
        <w:trPr>
          <w:trHeight w:val="287"/>
          <w:jc w:val="center"/>
        </w:trPr>
        <w:tc>
          <w:tcPr>
            <w:tcW w:w="1359" w:type="dxa"/>
            <w:tcBorders>
              <w:top w:val="nil"/>
              <w:left w:val="single" w:sz="12" w:space="0" w:color="auto"/>
              <w:bottom w:val="nil"/>
              <w:right w:val="double" w:sz="6" w:space="0" w:color="auto"/>
            </w:tcBorders>
            <w:shd w:val="clear" w:color="auto" w:fill="C0C0C0"/>
            <w:noWrap/>
            <w:vAlign w:val="bottom"/>
          </w:tcPr>
          <w:p w14:paraId="38B8588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21</w:t>
            </w:r>
          </w:p>
        </w:tc>
        <w:tc>
          <w:tcPr>
            <w:tcW w:w="1208" w:type="dxa"/>
            <w:tcBorders>
              <w:top w:val="nil"/>
              <w:left w:val="double" w:sz="6" w:space="0" w:color="auto"/>
              <w:bottom w:val="nil"/>
              <w:right w:val="double" w:sz="6" w:space="0" w:color="auto"/>
            </w:tcBorders>
            <w:noWrap/>
            <w:vAlign w:val="bottom"/>
          </w:tcPr>
          <w:p w14:paraId="132881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14:paraId="14061BE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46.150</w:t>
            </w:r>
          </w:p>
        </w:tc>
        <w:tc>
          <w:tcPr>
            <w:tcW w:w="1275" w:type="dxa"/>
            <w:tcBorders>
              <w:top w:val="nil"/>
              <w:left w:val="double" w:sz="6" w:space="0" w:color="auto"/>
              <w:bottom w:val="nil"/>
              <w:right w:val="double" w:sz="6" w:space="0" w:color="auto"/>
            </w:tcBorders>
            <w:noWrap/>
            <w:vAlign w:val="bottom"/>
          </w:tcPr>
          <w:p w14:paraId="496A655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134" w:type="dxa"/>
            <w:tcBorders>
              <w:top w:val="nil"/>
              <w:left w:val="double" w:sz="6" w:space="0" w:color="auto"/>
              <w:bottom w:val="nil"/>
              <w:right w:val="double" w:sz="6" w:space="0" w:color="auto"/>
            </w:tcBorders>
            <w:noWrap/>
            <w:vAlign w:val="bottom"/>
          </w:tcPr>
          <w:p w14:paraId="11BF437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single" w:sz="4" w:space="0" w:color="auto"/>
              <w:bottom w:val="nil"/>
              <w:right w:val="double" w:sz="6" w:space="0" w:color="auto"/>
            </w:tcBorders>
            <w:noWrap/>
            <w:vAlign w:val="bottom"/>
          </w:tcPr>
          <w:p w14:paraId="718C7C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41.400</w:t>
            </w:r>
          </w:p>
        </w:tc>
        <w:tc>
          <w:tcPr>
            <w:tcW w:w="1276" w:type="dxa"/>
            <w:tcBorders>
              <w:top w:val="nil"/>
              <w:left w:val="nil"/>
              <w:bottom w:val="nil"/>
              <w:right w:val="single" w:sz="12" w:space="0" w:color="auto"/>
            </w:tcBorders>
            <w:noWrap/>
            <w:vAlign w:val="bottom"/>
          </w:tcPr>
          <w:p w14:paraId="35A384F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46.000</w:t>
            </w:r>
          </w:p>
        </w:tc>
      </w:tr>
      <w:tr w:rsidR="0093331A" w:rsidRPr="0093331A" w14:paraId="6D3288C3" w14:textId="77777777" w:rsidTr="002A2F55">
        <w:trPr>
          <w:trHeight w:val="308"/>
          <w:jc w:val="center"/>
        </w:trPr>
        <w:tc>
          <w:tcPr>
            <w:tcW w:w="1359" w:type="dxa"/>
            <w:tcBorders>
              <w:top w:val="nil"/>
              <w:left w:val="single" w:sz="12" w:space="0" w:color="auto"/>
              <w:bottom w:val="nil"/>
              <w:right w:val="double" w:sz="6" w:space="0" w:color="auto"/>
            </w:tcBorders>
            <w:shd w:val="clear" w:color="auto" w:fill="C0C0C0"/>
            <w:noWrap/>
            <w:vAlign w:val="bottom"/>
          </w:tcPr>
          <w:p w14:paraId="3D957B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22</w:t>
            </w:r>
          </w:p>
        </w:tc>
        <w:tc>
          <w:tcPr>
            <w:tcW w:w="1208" w:type="dxa"/>
            <w:tcBorders>
              <w:top w:val="nil"/>
              <w:left w:val="double" w:sz="6" w:space="0" w:color="auto"/>
              <w:bottom w:val="nil"/>
              <w:right w:val="double" w:sz="6" w:space="0" w:color="auto"/>
            </w:tcBorders>
            <w:noWrap/>
            <w:vAlign w:val="bottom"/>
          </w:tcPr>
          <w:p w14:paraId="2AB409E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14:paraId="57EBE06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46.150</w:t>
            </w:r>
          </w:p>
        </w:tc>
        <w:tc>
          <w:tcPr>
            <w:tcW w:w="1275" w:type="dxa"/>
            <w:tcBorders>
              <w:top w:val="nil"/>
              <w:left w:val="double" w:sz="6" w:space="0" w:color="auto"/>
              <w:bottom w:val="nil"/>
              <w:right w:val="double" w:sz="6" w:space="0" w:color="auto"/>
            </w:tcBorders>
            <w:noWrap/>
            <w:vAlign w:val="bottom"/>
          </w:tcPr>
          <w:p w14:paraId="0F0C4C8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134" w:type="dxa"/>
            <w:tcBorders>
              <w:top w:val="nil"/>
              <w:left w:val="double" w:sz="6" w:space="0" w:color="auto"/>
              <w:bottom w:val="nil"/>
              <w:right w:val="double" w:sz="6" w:space="0" w:color="auto"/>
            </w:tcBorders>
            <w:noWrap/>
            <w:vAlign w:val="bottom"/>
          </w:tcPr>
          <w:p w14:paraId="65DF7AC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single" w:sz="4" w:space="0" w:color="auto"/>
              <w:bottom w:val="nil"/>
              <w:right w:val="double" w:sz="6" w:space="0" w:color="auto"/>
            </w:tcBorders>
            <w:noWrap/>
            <w:vAlign w:val="bottom"/>
          </w:tcPr>
          <w:p w14:paraId="497517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41.400</w:t>
            </w:r>
          </w:p>
        </w:tc>
        <w:tc>
          <w:tcPr>
            <w:tcW w:w="1276" w:type="dxa"/>
            <w:tcBorders>
              <w:top w:val="nil"/>
              <w:left w:val="nil"/>
              <w:bottom w:val="nil"/>
              <w:right w:val="single" w:sz="12" w:space="0" w:color="auto"/>
            </w:tcBorders>
            <w:noWrap/>
            <w:vAlign w:val="bottom"/>
          </w:tcPr>
          <w:p w14:paraId="2C023ED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46.000</w:t>
            </w:r>
          </w:p>
        </w:tc>
      </w:tr>
      <w:tr w:rsidR="0093331A" w:rsidRPr="0093331A" w14:paraId="71DE8DD7" w14:textId="77777777" w:rsidTr="002A2F55">
        <w:trPr>
          <w:trHeight w:val="300"/>
          <w:jc w:val="center"/>
        </w:trPr>
        <w:tc>
          <w:tcPr>
            <w:tcW w:w="1359" w:type="dxa"/>
            <w:tcBorders>
              <w:top w:val="nil"/>
              <w:left w:val="single" w:sz="12" w:space="0" w:color="auto"/>
              <w:bottom w:val="nil"/>
              <w:right w:val="double" w:sz="6" w:space="0" w:color="auto"/>
            </w:tcBorders>
            <w:shd w:val="clear" w:color="auto" w:fill="C0C0C0"/>
            <w:noWrap/>
            <w:vAlign w:val="bottom"/>
          </w:tcPr>
          <w:p w14:paraId="46B590E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23</w:t>
            </w:r>
          </w:p>
        </w:tc>
        <w:tc>
          <w:tcPr>
            <w:tcW w:w="1208" w:type="dxa"/>
            <w:tcBorders>
              <w:top w:val="nil"/>
              <w:left w:val="double" w:sz="6" w:space="0" w:color="auto"/>
              <w:bottom w:val="nil"/>
              <w:right w:val="double" w:sz="6" w:space="0" w:color="auto"/>
            </w:tcBorders>
            <w:noWrap/>
            <w:vAlign w:val="bottom"/>
          </w:tcPr>
          <w:p w14:paraId="3E85F0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14:paraId="33672F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46.150</w:t>
            </w:r>
          </w:p>
        </w:tc>
        <w:tc>
          <w:tcPr>
            <w:tcW w:w="1275" w:type="dxa"/>
            <w:tcBorders>
              <w:top w:val="nil"/>
              <w:left w:val="double" w:sz="6" w:space="0" w:color="auto"/>
              <w:bottom w:val="nil"/>
              <w:right w:val="double" w:sz="6" w:space="0" w:color="auto"/>
            </w:tcBorders>
            <w:noWrap/>
            <w:vAlign w:val="bottom"/>
          </w:tcPr>
          <w:p w14:paraId="18839D3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38.450</w:t>
            </w:r>
          </w:p>
        </w:tc>
        <w:tc>
          <w:tcPr>
            <w:tcW w:w="1134" w:type="dxa"/>
            <w:tcBorders>
              <w:top w:val="nil"/>
              <w:left w:val="double" w:sz="6" w:space="0" w:color="auto"/>
              <w:bottom w:val="nil"/>
              <w:right w:val="double" w:sz="6" w:space="0" w:color="auto"/>
            </w:tcBorders>
            <w:noWrap/>
            <w:vAlign w:val="bottom"/>
          </w:tcPr>
          <w:p w14:paraId="0C33555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276" w:type="dxa"/>
            <w:tcBorders>
              <w:top w:val="nil"/>
              <w:left w:val="single" w:sz="4" w:space="0" w:color="auto"/>
              <w:bottom w:val="nil"/>
              <w:right w:val="double" w:sz="6" w:space="0" w:color="auto"/>
            </w:tcBorders>
            <w:noWrap/>
            <w:vAlign w:val="bottom"/>
          </w:tcPr>
          <w:p w14:paraId="285DEF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41.400</w:t>
            </w:r>
          </w:p>
        </w:tc>
        <w:tc>
          <w:tcPr>
            <w:tcW w:w="1276" w:type="dxa"/>
            <w:tcBorders>
              <w:top w:val="nil"/>
              <w:left w:val="nil"/>
              <w:bottom w:val="nil"/>
              <w:right w:val="single" w:sz="12" w:space="0" w:color="auto"/>
            </w:tcBorders>
            <w:noWrap/>
            <w:vAlign w:val="bottom"/>
          </w:tcPr>
          <w:p w14:paraId="36B251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46.000</w:t>
            </w:r>
          </w:p>
        </w:tc>
      </w:tr>
      <w:tr w:rsidR="0093331A" w:rsidRPr="0093331A" w14:paraId="17DE3964" w14:textId="77777777" w:rsidTr="002A2F55">
        <w:trPr>
          <w:trHeight w:val="315"/>
          <w:jc w:val="center"/>
        </w:trPr>
        <w:tc>
          <w:tcPr>
            <w:tcW w:w="1359" w:type="dxa"/>
            <w:tcBorders>
              <w:top w:val="nil"/>
              <w:left w:val="single" w:sz="12" w:space="0" w:color="auto"/>
              <w:bottom w:val="single" w:sz="12" w:space="0" w:color="auto"/>
              <w:right w:val="double" w:sz="6" w:space="0" w:color="auto"/>
            </w:tcBorders>
            <w:shd w:val="clear" w:color="auto" w:fill="C0C0C0"/>
            <w:noWrap/>
            <w:vAlign w:val="bottom"/>
          </w:tcPr>
          <w:p w14:paraId="01F455D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2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24</w:t>
            </w:r>
          </w:p>
        </w:tc>
        <w:tc>
          <w:tcPr>
            <w:tcW w:w="1208" w:type="dxa"/>
            <w:tcBorders>
              <w:top w:val="nil"/>
              <w:left w:val="double" w:sz="6" w:space="0" w:color="auto"/>
              <w:bottom w:val="single" w:sz="12" w:space="0" w:color="auto"/>
              <w:right w:val="double" w:sz="6" w:space="0" w:color="auto"/>
            </w:tcBorders>
            <w:noWrap/>
            <w:vAlign w:val="bottom"/>
          </w:tcPr>
          <w:p w14:paraId="158CC4D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46"/>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44.500</w:t>
            </w:r>
          </w:p>
        </w:tc>
        <w:tc>
          <w:tcPr>
            <w:tcW w:w="1276" w:type="dxa"/>
            <w:tcBorders>
              <w:top w:val="nil"/>
              <w:left w:val="nil"/>
              <w:bottom w:val="single" w:sz="12" w:space="0" w:color="auto"/>
              <w:right w:val="nil"/>
            </w:tcBorders>
            <w:noWrap/>
            <w:vAlign w:val="bottom"/>
          </w:tcPr>
          <w:p w14:paraId="5468090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48.600</w:t>
            </w:r>
          </w:p>
        </w:tc>
        <w:tc>
          <w:tcPr>
            <w:tcW w:w="1275" w:type="dxa"/>
            <w:tcBorders>
              <w:top w:val="nil"/>
              <w:left w:val="double" w:sz="6" w:space="0" w:color="auto"/>
              <w:bottom w:val="single" w:sz="12" w:space="0" w:color="auto"/>
              <w:right w:val="double" w:sz="6" w:space="0" w:color="auto"/>
            </w:tcBorders>
            <w:noWrap/>
            <w:vAlign w:val="bottom"/>
          </w:tcPr>
          <w:p w14:paraId="362F46B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3"/>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39.950</w:t>
            </w:r>
          </w:p>
        </w:tc>
        <w:tc>
          <w:tcPr>
            <w:tcW w:w="1134" w:type="dxa"/>
            <w:tcBorders>
              <w:top w:val="nil"/>
              <w:left w:val="double" w:sz="6" w:space="0" w:color="auto"/>
              <w:bottom w:val="single" w:sz="12" w:space="0" w:color="auto"/>
              <w:right w:val="double" w:sz="6" w:space="0" w:color="auto"/>
            </w:tcBorders>
            <w:noWrap/>
            <w:vAlign w:val="bottom"/>
          </w:tcPr>
          <w:p w14:paraId="4EB9511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41.400</w:t>
            </w:r>
          </w:p>
        </w:tc>
        <w:tc>
          <w:tcPr>
            <w:tcW w:w="1276" w:type="dxa"/>
            <w:tcBorders>
              <w:top w:val="nil"/>
              <w:left w:val="single" w:sz="4" w:space="0" w:color="auto"/>
              <w:bottom w:val="single" w:sz="12" w:space="0" w:color="auto"/>
              <w:right w:val="double" w:sz="6" w:space="0" w:color="auto"/>
            </w:tcBorders>
            <w:noWrap/>
            <w:vAlign w:val="bottom"/>
          </w:tcPr>
          <w:p w14:paraId="3667F0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42.900</w:t>
            </w:r>
          </w:p>
        </w:tc>
        <w:tc>
          <w:tcPr>
            <w:tcW w:w="1276" w:type="dxa"/>
            <w:tcBorders>
              <w:top w:val="nil"/>
              <w:left w:val="nil"/>
              <w:bottom w:val="single" w:sz="12" w:space="0" w:color="auto"/>
              <w:right w:val="single" w:sz="12" w:space="0" w:color="auto"/>
            </w:tcBorders>
            <w:noWrap/>
            <w:vAlign w:val="bottom"/>
          </w:tcPr>
          <w:p w14:paraId="4C91FE8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14"/>
              <w:jc w:val="right"/>
              <w:rPr>
                <w:bCs/>
                <w:color w:val="auto"/>
                <w:bdr w:val="none" w:sz="0" w:space="0" w:color="auto"/>
                <w:lang w:val="en-US" w:eastAsia="nl-NL"/>
                <w14:textOutline w14:w="0" w14:cap="rnd" w14:cmpd="sng" w14:algn="ctr">
                  <w14:noFill/>
                  <w14:prstDash w14:val="solid"/>
                  <w14:bevel/>
                </w14:textOutline>
              </w:rPr>
            </w:pPr>
            <w:r w:rsidRPr="0093331A">
              <w:rPr>
                <w:bCs/>
                <w:color w:val="auto"/>
                <w:bdr w:val="none" w:sz="0" w:space="0" w:color="auto"/>
                <w:lang w:val="en-US" w:eastAsia="nl-NL"/>
                <w14:textOutline w14:w="0" w14:cap="rnd" w14:cmpd="sng" w14:algn="ctr">
                  <w14:noFill/>
                  <w14:prstDash w14:val="solid"/>
                  <w14:bevel/>
                </w14:textOutline>
              </w:rPr>
              <w:t>47.250</w:t>
            </w:r>
          </w:p>
        </w:tc>
      </w:tr>
    </w:tbl>
    <w:p w14:paraId="434C7B95" w14:textId="77777777" w:rsidR="0093331A" w:rsidRDefault="0093331A">
      <w:pPr>
        <w:ind w:left="284"/>
        <w:jc w:val="both"/>
        <w:rPr>
          <w:rFonts w:ascii="Arial" w:eastAsia="Arial" w:hAnsi="Arial" w:cs="Arial"/>
          <w:b/>
          <w:bCs/>
        </w:rPr>
      </w:pPr>
    </w:p>
    <w:p w14:paraId="682DDD31" w14:textId="77777777" w:rsidR="0093331A" w:rsidRDefault="0093331A">
      <w:pPr>
        <w:spacing w:before="0" w:after="0"/>
        <w:ind w:left="0"/>
        <w:rPr>
          <w:rFonts w:ascii="Arial" w:eastAsia="Arial" w:hAnsi="Arial" w:cs="Arial"/>
          <w:b/>
          <w:bCs/>
        </w:rPr>
      </w:pPr>
      <w:r>
        <w:rPr>
          <w:rFonts w:ascii="Arial" w:eastAsia="Arial" w:hAnsi="Arial" w:cs="Arial"/>
          <w:b/>
          <w:bCs/>
        </w:rPr>
        <w:br w:type="page"/>
      </w:r>
    </w:p>
    <w:p w14:paraId="428B8761" w14:textId="77777777" w:rsidR="0093331A" w:rsidRDefault="0093331A">
      <w:pPr>
        <w:ind w:left="284"/>
        <w:jc w:val="both"/>
        <w:rPr>
          <w:rFonts w:ascii="Arial" w:eastAsia="Arial" w:hAnsi="Arial" w:cs="Arial"/>
          <w:b/>
          <w:bCs/>
        </w:rPr>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93331A" w:rsidRPr="0093331A" w14:paraId="4F85CD40" w14:textId="77777777" w:rsidTr="002A2F55">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7DD5614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color w:val="auto"/>
                <w:bdr w:val="none" w:sz="0" w:space="0" w:color="auto"/>
                <w:lang w:val="en-US" w:eastAsia="nl-NL"/>
                <w14:textOutline w14:w="0" w14:cap="rnd" w14:cmpd="sng" w14:algn="ctr">
                  <w14:noFill/>
                  <w14:prstDash w14:val="solid"/>
                  <w14:bevel/>
                </w14:textOutline>
              </w:rPr>
              <w:br w:type="page"/>
            </w:r>
            <w:proofErr w:type="spellStart"/>
            <w:r w:rsidRPr="0093331A">
              <w:rPr>
                <w:b/>
                <w:bCs/>
                <w:color w:val="auto"/>
                <w:bdr w:val="none" w:sz="0" w:space="0" w:color="auto"/>
                <w:lang w:val="en-US" w:eastAsia="nl-NL"/>
                <w14:textOutline w14:w="0" w14:cap="rnd" w14:cmpd="sng" w14:algn="ctr">
                  <w14:noFill/>
                  <w14:prstDash w14:val="solid"/>
                  <w14:bevel/>
                </w14:textOutline>
              </w:rPr>
              <w:t>Salaris-schalen</w:t>
            </w:r>
            <w:proofErr w:type="spellEnd"/>
            <w:r w:rsidRPr="0093331A">
              <w:rPr>
                <w:b/>
                <w:bCs/>
                <w:color w:val="auto"/>
                <w:bdr w:val="none" w:sz="0" w:space="0" w:color="auto"/>
                <w:lang w:val="en-US" w:eastAsia="nl-NL"/>
                <w14:textOutline w14:w="0" w14:cap="rnd" w14:cmpd="sng" w14:algn="ctr">
                  <w14:noFill/>
                  <w14:prstDash w14:val="solid"/>
                  <w14:bevel/>
                </w14:textOutline>
              </w:rPr>
              <w:t xml:space="preserve"> </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7E013D0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A8a</w:t>
            </w:r>
          </w:p>
        </w:tc>
        <w:tc>
          <w:tcPr>
            <w:tcW w:w="1293" w:type="dxa"/>
            <w:tcBorders>
              <w:top w:val="single" w:sz="12" w:space="0" w:color="auto"/>
              <w:left w:val="nil"/>
              <w:bottom w:val="double" w:sz="6" w:space="0" w:color="auto"/>
              <w:right w:val="double" w:sz="6" w:space="0" w:color="auto"/>
            </w:tcBorders>
            <w:shd w:val="clear" w:color="auto" w:fill="C0C0C0"/>
            <w:vAlign w:val="center"/>
          </w:tcPr>
          <w:p w14:paraId="1090035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A8b</w:t>
            </w:r>
          </w:p>
        </w:tc>
        <w:tc>
          <w:tcPr>
            <w:tcW w:w="1258" w:type="dxa"/>
            <w:tcBorders>
              <w:top w:val="single" w:sz="12" w:space="0" w:color="auto"/>
              <w:left w:val="double" w:sz="6" w:space="0" w:color="auto"/>
              <w:bottom w:val="double" w:sz="6" w:space="0" w:color="auto"/>
              <w:right w:val="double" w:sz="6" w:space="0" w:color="auto"/>
            </w:tcBorders>
            <w:shd w:val="clear" w:color="auto" w:fill="C0C0C0"/>
            <w:vAlign w:val="center"/>
          </w:tcPr>
          <w:p w14:paraId="7FDD4F4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A9a</w:t>
            </w:r>
          </w:p>
        </w:tc>
        <w:tc>
          <w:tcPr>
            <w:tcW w:w="1134" w:type="dxa"/>
            <w:tcBorders>
              <w:top w:val="single" w:sz="12" w:space="0" w:color="auto"/>
              <w:left w:val="nil"/>
              <w:bottom w:val="double" w:sz="6" w:space="0" w:color="auto"/>
              <w:right w:val="double" w:sz="6" w:space="0" w:color="auto"/>
            </w:tcBorders>
            <w:shd w:val="clear" w:color="auto" w:fill="C0C0C0"/>
            <w:vAlign w:val="center"/>
          </w:tcPr>
          <w:p w14:paraId="6836A6B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A9b</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3A596C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A10a</w:t>
            </w:r>
          </w:p>
        </w:tc>
        <w:tc>
          <w:tcPr>
            <w:tcW w:w="1276" w:type="dxa"/>
            <w:tcBorders>
              <w:top w:val="single" w:sz="12" w:space="0" w:color="auto"/>
              <w:left w:val="nil"/>
              <w:bottom w:val="double" w:sz="6" w:space="0" w:color="auto"/>
              <w:right w:val="single" w:sz="12" w:space="0" w:color="auto"/>
            </w:tcBorders>
            <w:shd w:val="clear" w:color="auto" w:fill="C0C0C0"/>
            <w:vAlign w:val="center"/>
          </w:tcPr>
          <w:p w14:paraId="5295951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79"/>
              <w:jc w:val="right"/>
              <w:rPr>
                <w:b/>
                <w:bCs/>
                <w:color w:val="auto"/>
                <w:bdr w:val="none" w:sz="0" w:space="0" w:color="auto"/>
                <w:lang w:val="en-US" w:eastAsia="nl-NL"/>
                <w14:textOutline w14:w="0" w14:cap="rnd" w14:cmpd="sng" w14:algn="ctr">
                  <w14:noFill/>
                  <w14:prstDash w14:val="solid"/>
                  <w14:bevel/>
                </w14:textOutline>
              </w:rPr>
            </w:pPr>
            <w:r w:rsidRPr="0093331A">
              <w:rPr>
                <w:b/>
                <w:bCs/>
                <w:color w:val="auto"/>
                <w:bdr w:val="none" w:sz="0" w:space="0" w:color="auto"/>
                <w:lang w:val="en-US" w:eastAsia="nl-NL"/>
                <w14:textOutline w14:w="0" w14:cap="rnd" w14:cmpd="sng" w14:algn="ctr">
                  <w14:noFill/>
                  <w14:prstDash w14:val="solid"/>
                  <w14:bevel/>
                </w14:textOutline>
              </w:rPr>
              <w:t>A10b</w:t>
            </w:r>
          </w:p>
        </w:tc>
      </w:tr>
      <w:tr w:rsidR="0093331A" w:rsidRPr="0093331A" w14:paraId="1B43285F"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5B2003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Minimum</w:t>
            </w:r>
          </w:p>
        </w:tc>
        <w:tc>
          <w:tcPr>
            <w:tcW w:w="1276" w:type="dxa"/>
            <w:tcBorders>
              <w:top w:val="nil"/>
              <w:left w:val="double" w:sz="6" w:space="0" w:color="auto"/>
              <w:bottom w:val="nil"/>
              <w:right w:val="double" w:sz="6" w:space="0" w:color="auto"/>
            </w:tcBorders>
            <w:noWrap/>
            <w:vAlign w:val="bottom"/>
          </w:tcPr>
          <w:p w14:paraId="76217AF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30.250</w:t>
            </w:r>
          </w:p>
        </w:tc>
        <w:tc>
          <w:tcPr>
            <w:tcW w:w="1293" w:type="dxa"/>
            <w:tcBorders>
              <w:top w:val="nil"/>
              <w:left w:val="double" w:sz="6" w:space="0" w:color="auto"/>
              <w:bottom w:val="nil"/>
              <w:right w:val="double" w:sz="6" w:space="0" w:color="auto"/>
            </w:tcBorders>
            <w:noWrap/>
            <w:vAlign w:val="bottom"/>
          </w:tcPr>
          <w:p w14:paraId="7D77118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31.500</w:t>
            </w:r>
          </w:p>
        </w:tc>
        <w:tc>
          <w:tcPr>
            <w:tcW w:w="1258" w:type="dxa"/>
            <w:tcBorders>
              <w:top w:val="nil"/>
              <w:left w:val="double" w:sz="6" w:space="0" w:color="auto"/>
              <w:bottom w:val="nil"/>
              <w:right w:val="double" w:sz="6" w:space="0" w:color="auto"/>
            </w:tcBorders>
            <w:noWrap/>
            <w:vAlign w:val="bottom"/>
          </w:tcPr>
          <w:p w14:paraId="5BE819B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35.950</w:t>
            </w:r>
          </w:p>
        </w:tc>
        <w:tc>
          <w:tcPr>
            <w:tcW w:w="1134" w:type="dxa"/>
            <w:tcBorders>
              <w:top w:val="nil"/>
              <w:left w:val="double" w:sz="6" w:space="0" w:color="auto"/>
              <w:bottom w:val="nil"/>
              <w:right w:val="double" w:sz="6" w:space="0" w:color="auto"/>
            </w:tcBorders>
            <w:noWrap/>
            <w:vAlign w:val="bottom"/>
          </w:tcPr>
          <w:p w14:paraId="722F922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38.100</w:t>
            </w:r>
          </w:p>
        </w:tc>
        <w:tc>
          <w:tcPr>
            <w:tcW w:w="1276" w:type="dxa"/>
            <w:tcBorders>
              <w:top w:val="nil"/>
              <w:left w:val="single" w:sz="4" w:space="0" w:color="auto"/>
              <w:bottom w:val="nil"/>
              <w:right w:val="double" w:sz="6" w:space="0" w:color="auto"/>
            </w:tcBorders>
            <w:noWrap/>
            <w:vAlign w:val="bottom"/>
          </w:tcPr>
          <w:p w14:paraId="26074BC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37.200</w:t>
            </w:r>
          </w:p>
        </w:tc>
        <w:tc>
          <w:tcPr>
            <w:tcW w:w="1276" w:type="dxa"/>
            <w:tcBorders>
              <w:top w:val="nil"/>
              <w:left w:val="nil"/>
              <w:bottom w:val="nil"/>
              <w:right w:val="single" w:sz="12" w:space="0" w:color="auto"/>
            </w:tcBorders>
            <w:noWrap/>
            <w:vAlign w:val="bottom"/>
          </w:tcPr>
          <w:p w14:paraId="00F3926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44.650</w:t>
            </w:r>
          </w:p>
        </w:tc>
      </w:tr>
      <w:tr w:rsidR="0093331A" w:rsidRPr="0093331A" w14:paraId="6A19BC51" w14:textId="77777777" w:rsidTr="002A2F55">
        <w:trPr>
          <w:trHeight w:val="315"/>
          <w:jc w:val="center"/>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7A70808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Maximum</w:t>
            </w:r>
          </w:p>
        </w:tc>
        <w:tc>
          <w:tcPr>
            <w:tcW w:w="1276" w:type="dxa"/>
            <w:tcBorders>
              <w:top w:val="nil"/>
              <w:left w:val="double" w:sz="6" w:space="0" w:color="auto"/>
              <w:bottom w:val="dotDotDash" w:sz="8" w:space="0" w:color="auto"/>
              <w:right w:val="double" w:sz="6" w:space="0" w:color="auto"/>
            </w:tcBorders>
            <w:noWrap/>
            <w:vAlign w:val="bottom"/>
          </w:tcPr>
          <w:p w14:paraId="48FFB35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46.000</w:t>
            </w:r>
          </w:p>
        </w:tc>
        <w:tc>
          <w:tcPr>
            <w:tcW w:w="1293" w:type="dxa"/>
            <w:tcBorders>
              <w:top w:val="nil"/>
              <w:left w:val="double" w:sz="6" w:space="0" w:color="auto"/>
              <w:bottom w:val="dotDotDash" w:sz="8" w:space="0" w:color="auto"/>
              <w:right w:val="double" w:sz="6" w:space="0" w:color="auto"/>
            </w:tcBorders>
            <w:noWrap/>
            <w:vAlign w:val="bottom"/>
          </w:tcPr>
          <w:p w14:paraId="148FEF3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47.250</w:t>
            </w:r>
          </w:p>
        </w:tc>
        <w:tc>
          <w:tcPr>
            <w:tcW w:w="1258" w:type="dxa"/>
            <w:tcBorders>
              <w:top w:val="nil"/>
              <w:left w:val="double" w:sz="6" w:space="0" w:color="auto"/>
              <w:bottom w:val="dotDotDash" w:sz="8" w:space="0" w:color="auto"/>
              <w:right w:val="double" w:sz="6" w:space="0" w:color="auto"/>
            </w:tcBorders>
            <w:noWrap/>
            <w:vAlign w:val="bottom"/>
          </w:tcPr>
          <w:p w14:paraId="70D9E0C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51.600</w:t>
            </w:r>
          </w:p>
        </w:tc>
        <w:tc>
          <w:tcPr>
            <w:tcW w:w="1134" w:type="dxa"/>
            <w:tcBorders>
              <w:top w:val="nil"/>
              <w:left w:val="double" w:sz="6" w:space="0" w:color="auto"/>
              <w:bottom w:val="dotDotDash" w:sz="8" w:space="0" w:color="auto"/>
              <w:right w:val="double" w:sz="6" w:space="0" w:color="auto"/>
            </w:tcBorders>
            <w:noWrap/>
            <w:vAlign w:val="bottom"/>
          </w:tcPr>
          <w:p w14:paraId="719243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54.550</w:t>
            </w:r>
          </w:p>
        </w:tc>
        <w:tc>
          <w:tcPr>
            <w:tcW w:w="1276" w:type="dxa"/>
            <w:tcBorders>
              <w:top w:val="nil"/>
              <w:left w:val="single" w:sz="4" w:space="0" w:color="auto"/>
              <w:bottom w:val="dotDotDash" w:sz="8" w:space="0" w:color="auto"/>
              <w:right w:val="double" w:sz="6" w:space="0" w:color="auto"/>
            </w:tcBorders>
            <w:noWrap/>
            <w:vAlign w:val="bottom"/>
          </w:tcPr>
          <w:p w14:paraId="132FECE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52.850</w:t>
            </w:r>
          </w:p>
        </w:tc>
        <w:tc>
          <w:tcPr>
            <w:tcW w:w="1276" w:type="dxa"/>
            <w:tcBorders>
              <w:top w:val="nil"/>
              <w:left w:val="nil"/>
              <w:bottom w:val="dotDotDash" w:sz="8" w:space="0" w:color="auto"/>
              <w:right w:val="single" w:sz="12" w:space="0" w:color="auto"/>
            </w:tcBorders>
            <w:noWrap/>
            <w:vAlign w:val="bottom"/>
          </w:tcPr>
          <w:p w14:paraId="309F4B5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59.500</w:t>
            </w:r>
          </w:p>
        </w:tc>
      </w:tr>
      <w:tr w:rsidR="0093331A" w:rsidRPr="0093331A" w14:paraId="0C2D1081"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85A51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Verhoging</w:t>
            </w:r>
          </w:p>
        </w:tc>
        <w:tc>
          <w:tcPr>
            <w:tcW w:w="1276" w:type="dxa"/>
            <w:tcBorders>
              <w:top w:val="nil"/>
              <w:left w:val="double" w:sz="6" w:space="0" w:color="auto"/>
              <w:bottom w:val="nil"/>
              <w:right w:val="double" w:sz="6" w:space="0" w:color="auto"/>
            </w:tcBorders>
            <w:noWrap/>
            <w:vAlign w:val="bottom"/>
          </w:tcPr>
          <w:p w14:paraId="3BEFF96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1x1x1150</w:t>
            </w:r>
          </w:p>
        </w:tc>
        <w:tc>
          <w:tcPr>
            <w:tcW w:w="1293" w:type="dxa"/>
            <w:tcBorders>
              <w:top w:val="nil"/>
              <w:left w:val="double" w:sz="6" w:space="0" w:color="auto"/>
              <w:bottom w:val="nil"/>
              <w:right w:val="double" w:sz="6" w:space="0" w:color="auto"/>
            </w:tcBorders>
            <w:noWrap/>
            <w:vAlign w:val="bottom"/>
          </w:tcPr>
          <w:p w14:paraId="003FF3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c>
          <w:tcPr>
            <w:tcW w:w="1258" w:type="dxa"/>
            <w:tcBorders>
              <w:top w:val="nil"/>
              <w:left w:val="double" w:sz="6" w:space="0" w:color="auto"/>
              <w:bottom w:val="nil"/>
              <w:right w:val="double" w:sz="6" w:space="0" w:color="auto"/>
            </w:tcBorders>
            <w:noWrap/>
            <w:vAlign w:val="bottom"/>
          </w:tcPr>
          <w:p w14:paraId="30715F9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3x1x1000</w:t>
            </w:r>
          </w:p>
        </w:tc>
        <w:tc>
          <w:tcPr>
            <w:tcW w:w="1134" w:type="dxa"/>
            <w:tcBorders>
              <w:top w:val="nil"/>
              <w:left w:val="double" w:sz="6" w:space="0" w:color="auto"/>
              <w:bottom w:val="nil"/>
              <w:right w:val="double" w:sz="6" w:space="0" w:color="auto"/>
            </w:tcBorders>
            <w:noWrap/>
            <w:vAlign w:val="bottom"/>
          </w:tcPr>
          <w:p w14:paraId="086C2AD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3x1x1100</w:t>
            </w:r>
          </w:p>
        </w:tc>
        <w:tc>
          <w:tcPr>
            <w:tcW w:w="1276" w:type="dxa"/>
            <w:tcBorders>
              <w:top w:val="nil"/>
              <w:left w:val="single" w:sz="4" w:space="0" w:color="auto"/>
              <w:bottom w:val="nil"/>
              <w:right w:val="double" w:sz="6" w:space="0" w:color="auto"/>
            </w:tcBorders>
            <w:noWrap/>
            <w:vAlign w:val="bottom"/>
          </w:tcPr>
          <w:p w14:paraId="38B4A1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1x3x2500</w:t>
            </w:r>
          </w:p>
        </w:tc>
        <w:tc>
          <w:tcPr>
            <w:tcW w:w="1276" w:type="dxa"/>
            <w:tcBorders>
              <w:top w:val="nil"/>
              <w:left w:val="nil"/>
              <w:bottom w:val="nil"/>
              <w:right w:val="single" w:sz="12" w:space="0" w:color="auto"/>
            </w:tcBorders>
            <w:noWrap/>
            <w:vAlign w:val="bottom"/>
          </w:tcPr>
          <w:p w14:paraId="04AA167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1x3x1750</w:t>
            </w:r>
          </w:p>
        </w:tc>
      </w:tr>
      <w:tr w:rsidR="0093331A" w:rsidRPr="0093331A" w14:paraId="719BB1B3"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7DED19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7A1B9EE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2x1x1100</w:t>
            </w:r>
          </w:p>
        </w:tc>
        <w:tc>
          <w:tcPr>
            <w:tcW w:w="1293" w:type="dxa"/>
            <w:tcBorders>
              <w:top w:val="nil"/>
              <w:left w:val="double" w:sz="6" w:space="0" w:color="auto"/>
              <w:bottom w:val="nil"/>
              <w:right w:val="double" w:sz="6" w:space="0" w:color="auto"/>
            </w:tcBorders>
            <w:noWrap/>
            <w:vAlign w:val="bottom"/>
          </w:tcPr>
          <w:p w14:paraId="10AC6A0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1x1x1150</w:t>
            </w:r>
          </w:p>
        </w:tc>
        <w:tc>
          <w:tcPr>
            <w:tcW w:w="1258" w:type="dxa"/>
            <w:tcBorders>
              <w:top w:val="nil"/>
              <w:left w:val="double" w:sz="6" w:space="0" w:color="auto"/>
              <w:bottom w:val="nil"/>
              <w:right w:val="double" w:sz="6" w:space="0" w:color="auto"/>
            </w:tcBorders>
            <w:noWrap/>
            <w:vAlign w:val="bottom"/>
          </w:tcPr>
          <w:p w14:paraId="416C3B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134" w:type="dxa"/>
            <w:tcBorders>
              <w:top w:val="nil"/>
              <w:left w:val="double" w:sz="6" w:space="0" w:color="auto"/>
              <w:bottom w:val="nil"/>
              <w:right w:val="double" w:sz="6" w:space="0" w:color="auto"/>
            </w:tcBorders>
            <w:noWrap/>
            <w:vAlign w:val="bottom"/>
          </w:tcPr>
          <w:p w14:paraId="702517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76" w:type="dxa"/>
            <w:tcBorders>
              <w:top w:val="nil"/>
              <w:left w:val="single" w:sz="4" w:space="0" w:color="auto"/>
              <w:bottom w:val="nil"/>
              <w:right w:val="double" w:sz="6" w:space="0" w:color="auto"/>
            </w:tcBorders>
            <w:noWrap/>
            <w:vAlign w:val="bottom"/>
          </w:tcPr>
          <w:p w14:paraId="59FF05D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1x3x2200</w:t>
            </w:r>
          </w:p>
        </w:tc>
        <w:tc>
          <w:tcPr>
            <w:tcW w:w="1276" w:type="dxa"/>
            <w:tcBorders>
              <w:top w:val="nil"/>
              <w:left w:val="nil"/>
              <w:bottom w:val="nil"/>
              <w:right w:val="single" w:sz="12" w:space="0" w:color="auto"/>
            </w:tcBorders>
            <w:noWrap/>
            <w:vAlign w:val="bottom"/>
          </w:tcPr>
          <w:p w14:paraId="27909B1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1x3x1700</w:t>
            </w:r>
          </w:p>
        </w:tc>
      </w:tr>
      <w:tr w:rsidR="0093331A" w:rsidRPr="0093331A" w14:paraId="4AC92AE8"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CFD1E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1579CCC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93" w:type="dxa"/>
            <w:tcBorders>
              <w:top w:val="nil"/>
              <w:left w:val="double" w:sz="6" w:space="0" w:color="auto"/>
              <w:bottom w:val="nil"/>
              <w:right w:val="double" w:sz="6" w:space="0" w:color="auto"/>
            </w:tcBorders>
            <w:noWrap/>
            <w:vAlign w:val="bottom"/>
          </w:tcPr>
          <w:p w14:paraId="7CB2B5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1x1x1100</w:t>
            </w:r>
          </w:p>
        </w:tc>
        <w:tc>
          <w:tcPr>
            <w:tcW w:w="1258" w:type="dxa"/>
            <w:tcBorders>
              <w:top w:val="nil"/>
              <w:left w:val="double" w:sz="6" w:space="0" w:color="auto"/>
              <w:bottom w:val="nil"/>
              <w:right w:val="double" w:sz="6" w:space="0" w:color="auto"/>
            </w:tcBorders>
            <w:noWrap/>
            <w:vAlign w:val="bottom"/>
          </w:tcPr>
          <w:p w14:paraId="6EDE78D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134" w:type="dxa"/>
            <w:tcBorders>
              <w:top w:val="nil"/>
              <w:left w:val="double" w:sz="6" w:space="0" w:color="auto"/>
              <w:bottom w:val="nil"/>
              <w:right w:val="double" w:sz="6" w:space="0" w:color="auto"/>
            </w:tcBorders>
            <w:noWrap/>
            <w:vAlign w:val="bottom"/>
          </w:tcPr>
          <w:p w14:paraId="67CE87C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6" w:type="dxa"/>
            <w:tcBorders>
              <w:top w:val="nil"/>
              <w:left w:val="single" w:sz="4" w:space="0" w:color="auto"/>
              <w:bottom w:val="nil"/>
              <w:right w:val="double" w:sz="6" w:space="0" w:color="auto"/>
            </w:tcBorders>
            <w:noWrap/>
            <w:vAlign w:val="bottom"/>
          </w:tcPr>
          <w:p w14:paraId="793BB5A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2x3x2250</w:t>
            </w:r>
          </w:p>
        </w:tc>
        <w:tc>
          <w:tcPr>
            <w:tcW w:w="1276" w:type="dxa"/>
            <w:tcBorders>
              <w:top w:val="nil"/>
              <w:left w:val="nil"/>
              <w:bottom w:val="nil"/>
              <w:right w:val="single" w:sz="12" w:space="0" w:color="auto"/>
            </w:tcBorders>
            <w:noWrap/>
            <w:vAlign w:val="bottom"/>
          </w:tcPr>
          <w:p w14:paraId="02B3E7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2x3x1750</w:t>
            </w:r>
          </w:p>
        </w:tc>
      </w:tr>
      <w:tr w:rsidR="0093331A" w:rsidRPr="0093331A" w14:paraId="7E9EFEF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27FDAF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1DFF96D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93" w:type="dxa"/>
            <w:tcBorders>
              <w:top w:val="nil"/>
              <w:left w:val="double" w:sz="6" w:space="0" w:color="auto"/>
              <w:bottom w:val="nil"/>
              <w:right w:val="double" w:sz="6" w:space="0" w:color="auto"/>
            </w:tcBorders>
            <w:noWrap/>
            <w:vAlign w:val="bottom"/>
          </w:tcPr>
          <w:p w14:paraId="714B560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258" w:type="dxa"/>
            <w:tcBorders>
              <w:top w:val="nil"/>
              <w:left w:val="double" w:sz="6" w:space="0" w:color="auto"/>
              <w:bottom w:val="nil"/>
              <w:right w:val="double" w:sz="6" w:space="0" w:color="auto"/>
            </w:tcBorders>
            <w:noWrap/>
            <w:vAlign w:val="bottom"/>
          </w:tcPr>
          <w:p w14:paraId="723132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134" w:type="dxa"/>
            <w:tcBorders>
              <w:top w:val="nil"/>
              <w:left w:val="double" w:sz="6" w:space="0" w:color="auto"/>
              <w:bottom w:val="nil"/>
              <w:right w:val="double" w:sz="6" w:space="0" w:color="auto"/>
            </w:tcBorders>
            <w:noWrap/>
            <w:vAlign w:val="bottom"/>
          </w:tcPr>
          <w:p w14:paraId="6470E2F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76" w:type="dxa"/>
            <w:tcBorders>
              <w:top w:val="nil"/>
              <w:left w:val="single" w:sz="4" w:space="0" w:color="auto"/>
              <w:bottom w:val="nil"/>
              <w:right w:val="double" w:sz="6" w:space="0" w:color="auto"/>
            </w:tcBorders>
            <w:noWrap/>
            <w:vAlign w:val="bottom"/>
          </w:tcPr>
          <w:p w14:paraId="59BF334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1x3x2200</w:t>
            </w:r>
          </w:p>
        </w:tc>
        <w:tc>
          <w:tcPr>
            <w:tcW w:w="1276" w:type="dxa"/>
            <w:tcBorders>
              <w:top w:val="nil"/>
              <w:left w:val="nil"/>
              <w:bottom w:val="nil"/>
              <w:right w:val="single" w:sz="12" w:space="0" w:color="auto"/>
            </w:tcBorders>
            <w:noWrap/>
            <w:vAlign w:val="bottom"/>
          </w:tcPr>
          <w:p w14:paraId="171E408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1x3x1700</w:t>
            </w:r>
          </w:p>
        </w:tc>
      </w:tr>
      <w:tr w:rsidR="0093331A" w:rsidRPr="0093331A" w14:paraId="0F8C7FA2"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4A84E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37CD00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93" w:type="dxa"/>
            <w:tcBorders>
              <w:top w:val="nil"/>
              <w:left w:val="double" w:sz="6" w:space="0" w:color="auto"/>
              <w:bottom w:val="nil"/>
              <w:right w:val="double" w:sz="6" w:space="0" w:color="auto"/>
            </w:tcBorders>
            <w:noWrap/>
            <w:vAlign w:val="bottom"/>
          </w:tcPr>
          <w:p w14:paraId="4E8AA04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58" w:type="dxa"/>
            <w:tcBorders>
              <w:top w:val="nil"/>
              <w:left w:val="double" w:sz="6" w:space="0" w:color="auto"/>
              <w:bottom w:val="nil"/>
              <w:right w:val="double" w:sz="6" w:space="0" w:color="auto"/>
            </w:tcBorders>
            <w:noWrap/>
            <w:vAlign w:val="bottom"/>
          </w:tcPr>
          <w:p w14:paraId="373440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134" w:type="dxa"/>
            <w:tcBorders>
              <w:top w:val="nil"/>
              <w:left w:val="double" w:sz="6" w:space="0" w:color="auto"/>
              <w:bottom w:val="nil"/>
              <w:right w:val="double" w:sz="6" w:space="0" w:color="auto"/>
            </w:tcBorders>
            <w:noWrap/>
            <w:vAlign w:val="bottom"/>
          </w:tcPr>
          <w:p w14:paraId="6AA7C7D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76" w:type="dxa"/>
            <w:tcBorders>
              <w:top w:val="nil"/>
              <w:left w:val="single" w:sz="4" w:space="0" w:color="auto"/>
              <w:bottom w:val="nil"/>
              <w:right w:val="double" w:sz="6" w:space="0" w:color="auto"/>
            </w:tcBorders>
            <w:noWrap/>
            <w:vAlign w:val="bottom"/>
          </w:tcPr>
          <w:p w14:paraId="41AAD0E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1x3x2250</w:t>
            </w:r>
          </w:p>
        </w:tc>
        <w:tc>
          <w:tcPr>
            <w:tcW w:w="1276" w:type="dxa"/>
            <w:tcBorders>
              <w:top w:val="nil"/>
              <w:left w:val="nil"/>
              <w:bottom w:val="nil"/>
              <w:right w:val="single" w:sz="12" w:space="0" w:color="auto"/>
            </w:tcBorders>
            <w:noWrap/>
            <w:vAlign w:val="bottom"/>
          </w:tcPr>
          <w:p w14:paraId="511E396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1x3x1750</w:t>
            </w:r>
          </w:p>
        </w:tc>
      </w:tr>
      <w:tr w:rsidR="0093331A" w:rsidRPr="0093331A" w14:paraId="39EE3579"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C09163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23A5DD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1x3x1200</w:t>
            </w:r>
          </w:p>
        </w:tc>
        <w:tc>
          <w:tcPr>
            <w:tcW w:w="1293" w:type="dxa"/>
            <w:tcBorders>
              <w:top w:val="nil"/>
              <w:left w:val="double" w:sz="6" w:space="0" w:color="auto"/>
              <w:bottom w:val="nil"/>
              <w:right w:val="double" w:sz="6" w:space="0" w:color="auto"/>
            </w:tcBorders>
            <w:noWrap/>
            <w:vAlign w:val="bottom"/>
          </w:tcPr>
          <w:p w14:paraId="2D2E4C3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2x3x2000</w:t>
            </w:r>
          </w:p>
        </w:tc>
        <w:tc>
          <w:tcPr>
            <w:tcW w:w="1258" w:type="dxa"/>
            <w:tcBorders>
              <w:top w:val="nil"/>
              <w:left w:val="double" w:sz="6" w:space="0" w:color="auto"/>
              <w:bottom w:val="nil"/>
              <w:right w:val="double" w:sz="6" w:space="0" w:color="auto"/>
            </w:tcBorders>
            <w:noWrap/>
            <w:vAlign w:val="bottom"/>
          </w:tcPr>
          <w:p w14:paraId="642EAA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1x3x2000</w:t>
            </w:r>
          </w:p>
        </w:tc>
        <w:tc>
          <w:tcPr>
            <w:tcW w:w="1134" w:type="dxa"/>
            <w:tcBorders>
              <w:top w:val="nil"/>
              <w:left w:val="double" w:sz="6" w:space="0" w:color="auto"/>
              <w:bottom w:val="nil"/>
              <w:right w:val="double" w:sz="6" w:space="0" w:color="auto"/>
            </w:tcBorders>
            <w:noWrap/>
            <w:vAlign w:val="bottom"/>
          </w:tcPr>
          <w:p w14:paraId="6D62203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1x3x1250</w:t>
            </w:r>
          </w:p>
        </w:tc>
        <w:tc>
          <w:tcPr>
            <w:tcW w:w="1276" w:type="dxa"/>
            <w:tcBorders>
              <w:top w:val="nil"/>
              <w:left w:val="single" w:sz="4" w:space="0" w:color="auto"/>
              <w:bottom w:val="nil"/>
              <w:right w:val="double" w:sz="6" w:space="0" w:color="auto"/>
            </w:tcBorders>
            <w:noWrap/>
            <w:vAlign w:val="bottom"/>
          </w:tcPr>
          <w:p w14:paraId="687AF7A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2x3x1000</w:t>
            </w:r>
          </w:p>
        </w:tc>
        <w:tc>
          <w:tcPr>
            <w:tcW w:w="1276" w:type="dxa"/>
            <w:tcBorders>
              <w:top w:val="nil"/>
              <w:left w:val="nil"/>
              <w:bottom w:val="nil"/>
              <w:right w:val="single" w:sz="12" w:space="0" w:color="auto"/>
            </w:tcBorders>
            <w:noWrap/>
            <w:vAlign w:val="bottom"/>
          </w:tcPr>
          <w:p w14:paraId="507BD6D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1x3x2250</w:t>
            </w:r>
          </w:p>
        </w:tc>
      </w:tr>
      <w:tr w:rsidR="0093331A" w:rsidRPr="0093331A" w14:paraId="0713A22A"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0286395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7252F5B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1x3x1250</w:t>
            </w:r>
          </w:p>
        </w:tc>
        <w:tc>
          <w:tcPr>
            <w:tcW w:w="1293" w:type="dxa"/>
            <w:tcBorders>
              <w:top w:val="nil"/>
              <w:left w:val="double" w:sz="6" w:space="0" w:color="auto"/>
              <w:bottom w:val="nil"/>
              <w:right w:val="double" w:sz="6" w:space="0" w:color="auto"/>
            </w:tcBorders>
            <w:noWrap/>
            <w:vAlign w:val="bottom"/>
          </w:tcPr>
          <w:p w14:paraId="73A9DE1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1x3x1950</w:t>
            </w:r>
          </w:p>
        </w:tc>
        <w:tc>
          <w:tcPr>
            <w:tcW w:w="1258" w:type="dxa"/>
            <w:tcBorders>
              <w:top w:val="nil"/>
              <w:left w:val="double" w:sz="6" w:space="0" w:color="auto"/>
              <w:bottom w:val="nil"/>
              <w:right w:val="double" w:sz="6" w:space="0" w:color="auto"/>
            </w:tcBorders>
            <w:noWrap/>
            <w:vAlign w:val="bottom"/>
          </w:tcPr>
          <w:p w14:paraId="56B9794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1x3x750</w:t>
            </w:r>
          </w:p>
        </w:tc>
        <w:tc>
          <w:tcPr>
            <w:tcW w:w="1134" w:type="dxa"/>
            <w:tcBorders>
              <w:top w:val="nil"/>
              <w:left w:val="double" w:sz="6" w:space="0" w:color="auto"/>
              <w:bottom w:val="nil"/>
              <w:right w:val="double" w:sz="6" w:space="0" w:color="auto"/>
            </w:tcBorders>
            <w:noWrap/>
            <w:vAlign w:val="bottom"/>
          </w:tcPr>
          <w:p w14:paraId="246DCA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single" w:sz="4" w:space="0" w:color="auto"/>
              <w:bottom w:val="nil"/>
              <w:right w:val="double" w:sz="6" w:space="0" w:color="auto"/>
            </w:tcBorders>
            <w:noWrap/>
            <w:vAlign w:val="bottom"/>
          </w:tcPr>
          <w:p w14:paraId="2303E4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c>
          <w:tcPr>
            <w:tcW w:w="1276" w:type="dxa"/>
            <w:tcBorders>
              <w:top w:val="nil"/>
              <w:left w:val="nil"/>
              <w:bottom w:val="nil"/>
              <w:right w:val="single" w:sz="12" w:space="0" w:color="auto"/>
            </w:tcBorders>
            <w:noWrap/>
            <w:vAlign w:val="bottom"/>
          </w:tcPr>
          <w:p w14:paraId="6760C93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1x3x2200</w:t>
            </w:r>
          </w:p>
        </w:tc>
      </w:tr>
      <w:tr w:rsidR="0093331A" w:rsidRPr="0093331A" w14:paraId="02FAA18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740E9A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color w:val="auto"/>
                <w:bdr w:val="none" w:sz="0" w:space="0" w:color="auto"/>
                <w:lang w:val="fr-FR" w:eastAsia="nl-NL"/>
                <w14:textOutline w14:w="0" w14:cap="rnd" w14:cmpd="sng" w14:algn="ctr">
                  <w14:noFill/>
                  <w14:prstDash w14:val="solid"/>
                  <w14:bevel/>
                </w14:textOutline>
              </w:rPr>
            </w:pPr>
            <w:r w:rsidRPr="0093331A">
              <w:rPr>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nil"/>
              <w:bottom w:val="nil"/>
              <w:right w:val="nil"/>
            </w:tcBorders>
            <w:noWrap/>
            <w:vAlign w:val="bottom"/>
          </w:tcPr>
          <w:p w14:paraId="305118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93" w:type="dxa"/>
            <w:tcBorders>
              <w:top w:val="nil"/>
              <w:left w:val="double" w:sz="6" w:space="0" w:color="auto"/>
              <w:bottom w:val="nil"/>
              <w:right w:val="double" w:sz="6" w:space="0" w:color="auto"/>
            </w:tcBorders>
            <w:noWrap/>
            <w:vAlign w:val="bottom"/>
          </w:tcPr>
          <w:p w14:paraId="322EFFC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2x3x1250</w:t>
            </w:r>
          </w:p>
        </w:tc>
        <w:tc>
          <w:tcPr>
            <w:tcW w:w="1258" w:type="dxa"/>
            <w:tcBorders>
              <w:top w:val="nil"/>
              <w:left w:val="nil"/>
              <w:bottom w:val="nil"/>
              <w:right w:val="nil"/>
            </w:tcBorders>
            <w:noWrap/>
            <w:vAlign w:val="bottom"/>
          </w:tcPr>
          <w:p w14:paraId="5017251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134" w:type="dxa"/>
            <w:tcBorders>
              <w:top w:val="nil"/>
              <w:left w:val="double" w:sz="6" w:space="0" w:color="auto"/>
              <w:bottom w:val="nil"/>
              <w:right w:val="double" w:sz="6" w:space="0" w:color="auto"/>
            </w:tcBorders>
            <w:noWrap/>
            <w:vAlign w:val="bottom"/>
          </w:tcPr>
          <w:p w14:paraId="22F7059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single" w:sz="4" w:space="0" w:color="auto"/>
              <w:bottom w:val="nil"/>
              <w:right w:val="double" w:sz="6" w:space="0" w:color="auto"/>
            </w:tcBorders>
            <w:noWrap/>
            <w:vAlign w:val="bottom"/>
          </w:tcPr>
          <w:p w14:paraId="799DBB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nil"/>
              <w:bottom w:val="nil"/>
              <w:right w:val="single" w:sz="12" w:space="0" w:color="auto"/>
            </w:tcBorders>
            <w:noWrap/>
            <w:vAlign w:val="bottom"/>
          </w:tcPr>
          <w:p w14:paraId="333E958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r>
      <w:tr w:rsidR="0093331A" w:rsidRPr="0093331A" w14:paraId="41313C22" w14:textId="77777777" w:rsidTr="002A2F55">
        <w:trPr>
          <w:trHeight w:val="315"/>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641370D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color w:val="auto"/>
                <w:bdr w:val="none" w:sz="0" w:space="0" w:color="auto"/>
                <w:lang w:val="fr-FR" w:eastAsia="nl-NL"/>
                <w14:textOutline w14:w="0" w14:cap="rnd" w14:cmpd="sng" w14:algn="ctr">
                  <w14:noFill/>
                  <w14:prstDash w14:val="solid"/>
                  <w14:bevel/>
                </w14:textOutline>
              </w:rPr>
            </w:pPr>
            <w:r w:rsidRPr="0093331A">
              <w:rPr>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nil"/>
              <w:bottom w:val="double" w:sz="6" w:space="0" w:color="auto"/>
              <w:right w:val="nil"/>
            </w:tcBorders>
            <w:noWrap/>
            <w:vAlign w:val="bottom"/>
          </w:tcPr>
          <w:p w14:paraId="58DCB5C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93" w:type="dxa"/>
            <w:tcBorders>
              <w:top w:val="nil"/>
              <w:left w:val="double" w:sz="6" w:space="0" w:color="auto"/>
              <w:bottom w:val="double" w:sz="6" w:space="0" w:color="auto"/>
              <w:right w:val="double" w:sz="6" w:space="0" w:color="auto"/>
            </w:tcBorders>
            <w:noWrap/>
            <w:vAlign w:val="bottom"/>
          </w:tcPr>
          <w:p w14:paraId="26379E8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58" w:type="dxa"/>
            <w:tcBorders>
              <w:top w:val="nil"/>
              <w:left w:val="nil"/>
              <w:bottom w:val="double" w:sz="6" w:space="0" w:color="auto"/>
              <w:right w:val="nil"/>
            </w:tcBorders>
            <w:noWrap/>
            <w:vAlign w:val="bottom"/>
          </w:tcPr>
          <w:p w14:paraId="3EC9F3E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134" w:type="dxa"/>
            <w:tcBorders>
              <w:top w:val="nil"/>
              <w:left w:val="double" w:sz="6" w:space="0" w:color="auto"/>
              <w:bottom w:val="double" w:sz="6" w:space="0" w:color="auto"/>
              <w:right w:val="double" w:sz="6" w:space="0" w:color="auto"/>
            </w:tcBorders>
            <w:noWrap/>
            <w:vAlign w:val="bottom"/>
          </w:tcPr>
          <w:p w14:paraId="649E50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single" w:sz="4" w:space="0" w:color="auto"/>
              <w:bottom w:val="double" w:sz="6" w:space="0" w:color="auto"/>
              <w:right w:val="double" w:sz="6" w:space="0" w:color="auto"/>
            </w:tcBorders>
            <w:noWrap/>
            <w:vAlign w:val="bottom"/>
          </w:tcPr>
          <w:p w14:paraId="2892E7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color w:val="auto"/>
                <w:bdr w:val="none" w:sz="0" w:space="0" w:color="auto"/>
                <w:lang w:val="fr-FR" w:eastAsia="nl-NL"/>
                <w14:textOutline w14:w="0" w14:cap="rnd" w14:cmpd="sng" w14:algn="ctr">
                  <w14:noFill/>
                  <w14:prstDash w14:val="solid"/>
                  <w14:bevel/>
                </w14:textOutline>
              </w:rPr>
            </w:pPr>
            <w:r w:rsidRPr="0093331A">
              <w:rPr>
                <w:color w:val="auto"/>
                <w:bdr w:val="none" w:sz="0" w:space="0" w:color="auto"/>
                <w:lang w:val="fr-FR" w:eastAsia="nl-NL"/>
                <w14:textOutline w14:w="0" w14:cap="rnd" w14:cmpd="sng" w14:algn="ctr">
                  <w14:noFill/>
                  <w14:prstDash w14:val="solid"/>
                  <w14:bevel/>
                </w14:textOutline>
              </w:rPr>
              <w:t> </w:t>
            </w:r>
          </w:p>
        </w:tc>
        <w:tc>
          <w:tcPr>
            <w:tcW w:w="1276" w:type="dxa"/>
            <w:tcBorders>
              <w:top w:val="nil"/>
              <w:left w:val="nil"/>
              <w:bottom w:val="double" w:sz="6" w:space="0" w:color="auto"/>
              <w:right w:val="single" w:sz="12" w:space="0" w:color="auto"/>
            </w:tcBorders>
            <w:noWrap/>
            <w:vAlign w:val="bottom"/>
          </w:tcPr>
          <w:p w14:paraId="26D1297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color w:val="auto"/>
                <w:bdr w:val="none" w:sz="0" w:space="0" w:color="auto"/>
                <w:lang w:val="fr-FR" w:eastAsia="nl-NL"/>
                <w14:textOutline w14:w="0" w14:cap="rnd" w14:cmpd="sng" w14:algn="ctr">
                  <w14:noFill/>
                  <w14:prstDash w14:val="solid"/>
                  <w14:bevel/>
                </w14:textOutline>
              </w:rPr>
            </w:pPr>
            <w:r w:rsidRPr="0093331A">
              <w:rPr>
                <w:color w:val="auto"/>
                <w:bdr w:val="none" w:sz="0" w:space="0" w:color="auto"/>
                <w:lang w:val="fr-FR" w:eastAsia="nl-NL"/>
                <w14:textOutline w14:w="0" w14:cap="rnd" w14:cmpd="sng" w14:algn="ctr">
                  <w14:noFill/>
                  <w14:prstDash w14:val="solid"/>
                  <w14:bevel/>
                </w14:textOutline>
              </w:rPr>
              <w:t> </w:t>
            </w:r>
          </w:p>
        </w:tc>
      </w:tr>
      <w:tr w:rsidR="0093331A" w:rsidRPr="0093331A" w14:paraId="08BA8047" w14:textId="77777777" w:rsidTr="002A2F55">
        <w:trPr>
          <w:trHeight w:val="315"/>
          <w:jc w:val="center"/>
        </w:trPr>
        <w:tc>
          <w:tcPr>
            <w:tcW w:w="1291" w:type="dxa"/>
            <w:tcBorders>
              <w:top w:val="nil"/>
              <w:left w:val="single" w:sz="12" w:space="0" w:color="auto"/>
              <w:bottom w:val="nil"/>
              <w:right w:val="double" w:sz="6" w:space="0" w:color="auto"/>
            </w:tcBorders>
            <w:shd w:val="clear" w:color="auto" w:fill="C0C0C0"/>
            <w:noWrap/>
            <w:vAlign w:val="bottom"/>
          </w:tcPr>
          <w:p w14:paraId="18DCC6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0</w:t>
            </w:r>
          </w:p>
        </w:tc>
        <w:tc>
          <w:tcPr>
            <w:tcW w:w="1276" w:type="dxa"/>
            <w:tcBorders>
              <w:top w:val="nil"/>
              <w:left w:val="double" w:sz="6" w:space="0" w:color="auto"/>
              <w:bottom w:val="nil"/>
              <w:right w:val="double" w:sz="6" w:space="0" w:color="auto"/>
            </w:tcBorders>
            <w:noWrap/>
            <w:vAlign w:val="bottom"/>
          </w:tcPr>
          <w:p w14:paraId="68A9E1C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30.250</w:t>
            </w:r>
          </w:p>
        </w:tc>
        <w:tc>
          <w:tcPr>
            <w:tcW w:w="1293" w:type="dxa"/>
            <w:tcBorders>
              <w:top w:val="nil"/>
              <w:left w:val="double" w:sz="6" w:space="0" w:color="auto"/>
              <w:bottom w:val="nil"/>
              <w:right w:val="double" w:sz="6" w:space="0" w:color="auto"/>
            </w:tcBorders>
            <w:noWrap/>
            <w:vAlign w:val="bottom"/>
          </w:tcPr>
          <w:p w14:paraId="5846E6C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31.500</w:t>
            </w:r>
          </w:p>
        </w:tc>
        <w:tc>
          <w:tcPr>
            <w:tcW w:w="1258" w:type="dxa"/>
            <w:tcBorders>
              <w:top w:val="nil"/>
              <w:left w:val="double" w:sz="6" w:space="0" w:color="auto"/>
              <w:bottom w:val="nil"/>
              <w:right w:val="double" w:sz="6" w:space="0" w:color="auto"/>
            </w:tcBorders>
            <w:noWrap/>
            <w:vAlign w:val="bottom"/>
          </w:tcPr>
          <w:p w14:paraId="330F700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35.950</w:t>
            </w:r>
          </w:p>
        </w:tc>
        <w:tc>
          <w:tcPr>
            <w:tcW w:w="1134" w:type="dxa"/>
            <w:tcBorders>
              <w:top w:val="nil"/>
              <w:left w:val="double" w:sz="6" w:space="0" w:color="auto"/>
              <w:bottom w:val="nil"/>
              <w:right w:val="double" w:sz="6" w:space="0" w:color="auto"/>
            </w:tcBorders>
            <w:noWrap/>
            <w:vAlign w:val="bottom"/>
          </w:tcPr>
          <w:p w14:paraId="724A78D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38.100</w:t>
            </w:r>
          </w:p>
        </w:tc>
        <w:tc>
          <w:tcPr>
            <w:tcW w:w="1276" w:type="dxa"/>
            <w:tcBorders>
              <w:top w:val="nil"/>
              <w:left w:val="single" w:sz="4" w:space="0" w:color="auto"/>
              <w:bottom w:val="nil"/>
              <w:right w:val="double" w:sz="6" w:space="0" w:color="auto"/>
            </w:tcBorders>
            <w:noWrap/>
            <w:vAlign w:val="bottom"/>
          </w:tcPr>
          <w:p w14:paraId="2E09B87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37.200</w:t>
            </w:r>
          </w:p>
        </w:tc>
        <w:tc>
          <w:tcPr>
            <w:tcW w:w="1276" w:type="dxa"/>
            <w:tcBorders>
              <w:top w:val="nil"/>
              <w:left w:val="nil"/>
              <w:bottom w:val="nil"/>
              <w:right w:val="single" w:sz="12" w:space="0" w:color="auto"/>
            </w:tcBorders>
            <w:noWrap/>
            <w:vAlign w:val="bottom"/>
          </w:tcPr>
          <w:p w14:paraId="45F5FB6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44.650</w:t>
            </w:r>
          </w:p>
        </w:tc>
      </w:tr>
      <w:tr w:rsidR="0093331A" w:rsidRPr="0093331A" w14:paraId="432EF9AB"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5D7DFC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w:t>
            </w:r>
          </w:p>
        </w:tc>
        <w:tc>
          <w:tcPr>
            <w:tcW w:w="1276" w:type="dxa"/>
            <w:tcBorders>
              <w:top w:val="nil"/>
              <w:left w:val="double" w:sz="6" w:space="0" w:color="auto"/>
              <w:bottom w:val="nil"/>
              <w:right w:val="double" w:sz="6" w:space="0" w:color="auto"/>
            </w:tcBorders>
            <w:noWrap/>
            <w:vAlign w:val="bottom"/>
          </w:tcPr>
          <w:p w14:paraId="75B1F4F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31.400</w:t>
            </w:r>
          </w:p>
        </w:tc>
        <w:tc>
          <w:tcPr>
            <w:tcW w:w="1293" w:type="dxa"/>
            <w:tcBorders>
              <w:top w:val="nil"/>
              <w:left w:val="double" w:sz="6" w:space="0" w:color="auto"/>
              <w:bottom w:val="nil"/>
              <w:right w:val="double" w:sz="6" w:space="0" w:color="auto"/>
            </w:tcBorders>
            <w:noWrap/>
            <w:vAlign w:val="bottom"/>
          </w:tcPr>
          <w:p w14:paraId="4710AA9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32.600</w:t>
            </w:r>
          </w:p>
        </w:tc>
        <w:tc>
          <w:tcPr>
            <w:tcW w:w="1258" w:type="dxa"/>
            <w:tcBorders>
              <w:top w:val="nil"/>
              <w:left w:val="double" w:sz="6" w:space="0" w:color="auto"/>
              <w:bottom w:val="nil"/>
              <w:right w:val="double" w:sz="6" w:space="0" w:color="auto"/>
            </w:tcBorders>
            <w:noWrap/>
            <w:vAlign w:val="bottom"/>
          </w:tcPr>
          <w:p w14:paraId="656D0F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36.950</w:t>
            </w:r>
          </w:p>
        </w:tc>
        <w:tc>
          <w:tcPr>
            <w:tcW w:w="1134" w:type="dxa"/>
            <w:tcBorders>
              <w:top w:val="nil"/>
              <w:left w:val="double" w:sz="6" w:space="0" w:color="auto"/>
              <w:bottom w:val="nil"/>
              <w:right w:val="double" w:sz="6" w:space="0" w:color="auto"/>
            </w:tcBorders>
            <w:noWrap/>
            <w:vAlign w:val="bottom"/>
          </w:tcPr>
          <w:p w14:paraId="23EA98F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39.200</w:t>
            </w:r>
          </w:p>
        </w:tc>
        <w:tc>
          <w:tcPr>
            <w:tcW w:w="1276" w:type="dxa"/>
            <w:tcBorders>
              <w:top w:val="nil"/>
              <w:left w:val="single" w:sz="4" w:space="0" w:color="auto"/>
              <w:bottom w:val="nil"/>
              <w:right w:val="double" w:sz="6" w:space="0" w:color="auto"/>
            </w:tcBorders>
            <w:noWrap/>
            <w:vAlign w:val="bottom"/>
          </w:tcPr>
          <w:p w14:paraId="79FB211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37.200</w:t>
            </w:r>
          </w:p>
        </w:tc>
        <w:tc>
          <w:tcPr>
            <w:tcW w:w="1276" w:type="dxa"/>
            <w:tcBorders>
              <w:top w:val="nil"/>
              <w:left w:val="nil"/>
              <w:bottom w:val="nil"/>
              <w:right w:val="single" w:sz="12" w:space="0" w:color="auto"/>
            </w:tcBorders>
            <w:noWrap/>
            <w:vAlign w:val="bottom"/>
          </w:tcPr>
          <w:p w14:paraId="3231FFC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44.650</w:t>
            </w:r>
          </w:p>
        </w:tc>
      </w:tr>
      <w:tr w:rsidR="0093331A" w:rsidRPr="0093331A" w14:paraId="44128792"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C2CF6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w:t>
            </w:r>
          </w:p>
        </w:tc>
        <w:tc>
          <w:tcPr>
            <w:tcW w:w="1276" w:type="dxa"/>
            <w:tcBorders>
              <w:top w:val="nil"/>
              <w:left w:val="double" w:sz="6" w:space="0" w:color="auto"/>
              <w:bottom w:val="nil"/>
              <w:right w:val="double" w:sz="6" w:space="0" w:color="auto"/>
            </w:tcBorders>
            <w:noWrap/>
            <w:vAlign w:val="bottom"/>
          </w:tcPr>
          <w:p w14:paraId="640037B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32.500</w:t>
            </w:r>
          </w:p>
        </w:tc>
        <w:tc>
          <w:tcPr>
            <w:tcW w:w="1293" w:type="dxa"/>
            <w:tcBorders>
              <w:top w:val="nil"/>
              <w:left w:val="double" w:sz="6" w:space="0" w:color="auto"/>
              <w:bottom w:val="nil"/>
              <w:right w:val="double" w:sz="6" w:space="0" w:color="auto"/>
            </w:tcBorders>
            <w:noWrap/>
            <w:vAlign w:val="bottom"/>
          </w:tcPr>
          <w:p w14:paraId="776664D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33.750</w:t>
            </w:r>
          </w:p>
        </w:tc>
        <w:tc>
          <w:tcPr>
            <w:tcW w:w="1258" w:type="dxa"/>
            <w:tcBorders>
              <w:top w:val="nil"/>
              <w:left w:val="double" w:sz="6" w:space="0" w:color="auto"/>
              <w:bottom w:val="nil"/>
              <w:right w:val="double" w:sz="6" w:space="0" w:color="auto"/>
            </w:tcBorders>
            <w:noWrap/>
            <w:vAlign w:val="bottom"/>
          </w:tcPr>
          <w:p w14:paraId="2E373B2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37.950</w:t>
            </w:r>
          </w:p>
        </w:tc>
        <w:tc>
          <w:tcPr>
            <w:tcW w:w="1134" w:type="dxa"/>
            <w:tcBorders>
              <w:top w:val="nil"/>
              <w:left w:val="double" w:sz="6" w:space="0" w:color="auto"/>
              <w:bottom w:val="nil"/>
              <w:right w:val="double" w:sz="6" w:space="0" w:color="auto"/>
            </w:tcBorders>
            <w:noWrap/>
            <w:vAlign w:val="bottom"/>
          </w:tcPr>
          <w:p w14:paraId="17E5706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40.300</w:t>
            </w:r>
          </w:p>
        </w:tc>
        <w:tc>
          <w:tcPr>
            <w:tcW w:w="1276" w:type="dxa"/>
            <w:tcBorders>
              <w:top w:val="nil"/>
              <w:left w:val="single" w:sz="4" w:space="0" w:color="auto"/>
              <w:bottom w:val="nil"/>
              <w:right w:val="double" w:sz="6" w:space="0" w:color="auto"/>
            </w:tcBorders>
            <w:noWrap/>
            <w:vAlign w:val="bottom"/>
          </w:tcPr>
          <w:p w14:paraId="5817125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37.200</w:t>
            </w:r>
          </w:p>
        </w:tc>
        <w:tc>
          <w:tcPr>
            <w:tcW w:w="1276" w:type="dxa"/>
            <w:tcBorders>
              <w:top w:val="nil"/>
              <w:left w:val="nil"/>
              <w:bottom w:val="nil"/>
              <w:right w:val="single" w:sz="12" w:space="0" w:color="auto"/>
            </w:tcBorders>
            <w:noWrap/>
            <w:vAlign w:val="bottom"/>
          </w:tcPr>
          <w:p w14:paraId="0826658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44.650</w:t>
            </w:r>
          </w:p>
        </w:tc>
      </w:tr>
      <w:tr w:rsidR="0093331A" w:rsidRPr="0093331A" w14:paraId="6E6E2A7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5E7D27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3</w:t>
            </w:r>
          </w:p>
        </w:tc>
        <w:tc>
          <w:tcPr>
            <w:tcW w:w="1276" w:type="dxa"/>
            <w:tcBorders>
              <w:top w:val="nil"/>
              <w:left w:val="double" w:sz="6" w:space="0" w:color="auto"/>
              <w:bottom w:val="nil"/>
              <w:right w:val="double" w:sz="6" w:space="0" w:color="auto"/>
            </w:tcBorders>
            <w:noWrap/>
            <w:vAlign w:val="bottom"/>
          </w:tcPr>
          <w:p w14:paraId="798204A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33.600</w:t>
            </w:r>
          </w:p>
        </w:tc>
        <w:tc>
          <w:tcPr>
            <w:tcW w:w="1293" w:type="dxa"/>
            <w:tcBorders>
              <w:top w:val="nil"/>
              <w:left w:val="double" w:sz="6" w:space="0" w:color="auto"/>
              <w:bottom w:val="nil"/>
              <w:right w:val="double" w:sz="6" w:space="0" w:color="auto"/>
            </w:tcBorders>
            <w:noWrap/>
            <w:vAlign w:val="bottom"/>
          </w:tcPr>
          <w:p w14:paraId="0BFA852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34.850</w:t>
            </w:r>
          </w:p>
        </w:tc>
        <w:tc>
          <w:tcPr>
            <w:tcW w:w="1258" w:type="dxa"/>
            <w:tcBorders>
              <w:top w:val="nil"/>
              <w:left w:val="double" w:sz="6" w:space="0" w:color="auto"/>
              <w:bottom w:val="nil"/>
              <w:right w:val="double" w:sz="6" w:space="0" w:color="auto"/>
            </w:tcBorders>
            <w:noWrap/>
            <w:vAlign w:val="bottom"/>
          </w:tcPr>
          <w:p w14:paraId="24D383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38.950</w:t>
            </w:r>
          </w:p>
        </w:tc>
        <w:tc>
          <w:tcPr>
            <w:tcW w:w="1134" w:type="dxa"/>
            <w:tcBorders>
              <w:top w:val="nil"/>
              <w:left w:val="double" w:sz="6" w:space="0" w:color="auto"/>
              <w:bottom w:val="nil"/>
              <w:right w:val="double" w:sz="6" w:space="0" w:color="auto"/>
            </w:tcBorders>
            <w:noWrap/>
            <w:vAlign w:val="bottom"/>
          </w:tcPr>
          <w:p w14:paraId="615A984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41.400</w:t>
            </w:r>
          </w:p>
        </w:tc>
        <w:tc>
          <w:tcPr>
            <w:tcW w:w="1276" w:type="dxa"/>
            <w:tcBorders>
              <w:top w:val="nil"/>
              <w:left w:val="single" w:sz="4" w:space="0" w:color="auto"/>
              <w:bottom w:val="nil"/>
              <w:right w:val="double" w:sz="6" w:space="0" w:color="auto"/>
            </w:tcBorders>
            <w:noWrap/>
            <w:vAlign w:val="bottom"/>
          </w:tcPr>
          <w:p w14:paraId="6B8FB4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39.700</w:t>
            </w:r>
          </w:p>
        </w:tc>
        <w:tc>
          <w:tcPr>
            <w:tcW w:w="1276" w:type="dxa"/>
            <w:tcBorders>
              <w:top w:val="nil"/>
              <w:left w:val="nil"/>
              <w:bottom w:val="nil"/>
              <w:right w:val="single" w:sz="12" w:space="0" w:color="auto"/>
            </w:tcBorders>
            <w:noWrap/>
            <w:vAlign w:val="bottom"/>
          </w:tcPr>
          <w:p w14:paraId="030B956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r>
      <w:tr w:rsidR="0093331A" w:rsidRPr="0093331A" w14:paraId="3AE64E5F"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35FDF9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4</w:t>
            </w:r>
          </w:p>
        </w:tc>
        <w:tc>
          <w:tcPr>
            <w:tcW w:w="1276" w:type="dxa"/>
            <w:tcBorders>
              <w:top w:val="nil"/>
              <w:left w:val="double" w:sz="6" w:space="0" w:color="auto"/>
              <w:bottom w:val="nil"/>
              <w:right w:val="double" w:sz="6" w:space="0" w:color="auto"/>
            </w:tcBorders>
            <w:noWrap/>
            <w:vAlign w:val="bottom"/>
          </w:tcPr>
          <w:p w14:paraId="6012666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33.600</w:t>
            </w:r>
          </w:p>
        </w:tc>
        <w:tc>
          <w:tcPr>
            <w:tcW w:w="1293" w:type="dxa"/>
            <w:tcBorders>
              <w:top w:val="nil"/>
              <w:left w:val="double" w:sz="6" w:space="0" w:color="auto"/>
              <w:bottom w:val="nil"/>
              <w:right w:val="double" w:sz="6" w:space="0" w:color="auto"/>
            </w:tcBorders>
            <w:noWrap/>
            <w:vAlign w:val="bottom"/>
          </w:tcPr>
          <w:p w14:paraId="3CF015A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34.850</w:t>
            </w:r>
          </w:p>
        </w:tc>
        <w:tc>
          <w:tcPr>
            <w:tcW w:w="1258" w:type="dxa"/>
            <w:tcBorders>
              <w:top w:val="nil"/>
              <w:left w:val="double" w:sz="6" w:space="0" w:color="auto"/>
              <w:bottom w:val="nil"/>
              <w:right w:val="double" w:sz="6" w:space="0" w:color="auto"/>
            </w:tcBorders>
            <w:noWrap/>
            <w:vAlign w:val="bottom"/>
          </w:tcPr>
          <w:p w14:paraId="617B680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38.950</w:t>
            </w:r>
          </w:p>
        </w:tc>
        <w:tc>
          <w:tcPr>
            <w:tcW w:w="1134" w:type="dxa"/>
            <w:tcBorders>
              <w:top w:val="nil"/>
              <w:left w:val="double" w:sz="6" w:space="0" w:color="auto"/>
              <w:bottom w:val="nil"/>
              <w:right w:val="double" w:sz="6" w:space="0" w:color="auto"/>
            </w:tcBorders>
            <w:noWrap/>
            <w:vAlign w:val="bottom"/>
          </w:tcPr>
          <w:p w14:paraId="5652D5D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41.400</w:t>
            </w:r>
          </w:p>
        </w:tc>
        <w:tc>
          <w:tcPr>
            <w:tcW w:w="1276" w:type="dxa"/>
            <w:tcBorders>
              <w:top w:val="nil"/>
              <w:left w:val="single" w:sz="4" w:space="0" w:color="auto"/>
              <w:bottom w:val="nil"/>
              <w:right w:val="double" w:sz="6" w:space="0" w:color="auto"/>
            </w:tcBorders>
            <w:noWrap/>
            <w:vAlign w:val="bottom"/>
          </w:tcPr>
          <w:p w14:paraId="42E3931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39.700</w:t>
            </w:r>
          </w:p>
        </w:tc>
        <w:tc>
          <w:tcPr>
            <w:tcW w:w="1276" w:type="dxa"/>
            <w:tcBorders>
              <w:top w:val="nil"/>
              <w:left w:val="nil"/>
              <w:bottom w:val="nil"/>
              <w:right w:val="single" w:sz="12" w:space="0" w:color="auto"/>
            </w:tcBorders>
            <w:noWrap/>
            <w:vAlign w:val="bottom"/>
          </w:tcPr>
          <w:p w14:paraId="2F8FCE3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r>
      <w:tr w:rsidR="0093331A" w:rsidRPr="0093331A" w14:paraId="69BB53B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059762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5</w:t>
            </w:r>
          </w:p>
        </w:tc>
        <w:tc>
          <w:tcPr>
            <w:tcW w:w="1276" w:type="dxa"/>
            <w:tcBorders>
              <w:top w:val="nil"/>
              <w:left w:val="double" w:sz="6" w:space="0" w:color="auto"/>
              <w:bottom w:val="nil"/>
              <w:right w:val="double" w:sz="6" w:space="0" w:color="auto"/>
            </w:tcBorders>
            <w:noWrap/>
            <w:vAlign w:val="bottom"/>
          </w:tcPr>
          <w:p w14:paraId="7317196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33.600</w:t>
            </w:r>
          </w:p>
        </w:tc>
        <w:tc>
          <w:tcPr>
            <w:tcW w:w="1293" w:type="dxa"/>
            <w:tcBorders>
              <w:top w:val="nil"/>
              <w:left w:val="nil"/>
              <w:bottom w:val="nil"/>
              <w:right w:val="nil"/>
            </w:tcBorders>
            <w:noWrap/>
            <w:vAlign w:val="bottom"/>
          </w:tcPr>
          <w:p w14:paraId="5837413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34.850</w:t>
            </w:r>
          </w:p>
        </w:tc>
        <w:tc>
          <w:tcPr>
            <w:tcW w:w="1258" w:type="dxa"/>
            <w:tcBorders>
              <w:top w:val="nil"/>
              <w:left w:val="double" w:sz="6" w:space="0" w:color="auto"/>
              <w:bottom w:val="nil"/>
              <w:right w:val="double" w:sz="6" w:space="0" w:color="auto"/>
            </w:tcBorders>
            <w:noWrap/>
            <w:vAlign w:val="bottom"/>
          </w:tcPr>
          <w:p w14:paraId="5ACDB3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38.950</w:t>
            </w:r>
          </w:p>
        </w:tc>
        <w:tc>
          <w:tcPr>
            <w:tcW w:w="1134" w:type="dxa"/>
            <w:tcBorders>
              <w:top w:val="nil"/>
              <w:left w:val="double" w:sz="6" w:space="0" w:color="auto"/>
              <w:bottom w:val="nil"/>
              <w:right w:val="double" w:sz="6" w:space="0" w:color="auto"/>
            </w:tcBorders>
            <w:noWrap/>
            <w:vAlign w:val="bottom"/>
          </w:tcPr>
          <w:p w14:paraId="207C2F8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41.400</w:t>
            </w:r>
          </w:p>
        </w:tc>
        <w:tc>
          <w:tcPr>
            <w:tcW w:w="1276" w:type="dxa"/>
            <w:tcBorders>
              <w:top w:val="nil"/>
              <w:left w:val="single" w:sz="4" w:space="0" w:color="auto"/>
              <w:bottom w:val="nil"/>
              <w:right w:val="double" w:sz="6" w:space="0" w:color="auto"/>
            </w:tcBorders>
            <w:noWrap/>
            <w:vAlign w:val="bottom"/>
          </w:tcPr>
          <w:p w14:paraId="573799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39.700</w:t>
            </w:r>
          </w:p>
        </w:tc>
        <w:tc>
          <w:tcPr>
            <w:tcW w:w="1276" w:type="dxa"/>
            <w:tcBorders>
              <w:top w:val="nil"/>
              <w:left w:val="nil"/>
              <w:bottom w:val="nil"/>
              <w:right w:val="single" w:sz="12" w:space="0" w:color="auto"/>
            </w:tcBorders>
            <w:noWrap/>
            <w:vAlign w:val="bottom"/>
          </w:tcPr>
          <w:p w14:paraId="0AF8114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r>
      <w:tr w:rsidR="0093331A" w:rsidRPr="0093331A" w14:paraId="506A7ED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5287708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6</w:t>
            </w:r>
          </w:p>
        </w:tc>
        <w:tc>
          <w:tcPr>
            <w:tcW w:w="1276" w:type="dxa"/>
            <w:tcBorders>
              <w:top w:val="nil"/>
              <w:left w:val="double" w:sz="6" w:space="0" w:color="auto"/>
              <w:bottom w:val="nil"/>
              <w:right w:val="double" w:sz="6" w:space="0" w:color="auto"/>
            </w:tcBorders>
            <w:noWrap/>
            <w:vAlign w:val="bottom"/>
          </w:tcPr>
          <w:p w14:paraId="30F54E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14:paraId="4DE0B5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36.850</w:t>
            </w:r>
          </w:p>
        </w:tc>
        <w:tc>
          <w:tcPr>
            <w:tcW w:w="1258" w:type="dxa"/>
            <w:tcBorders>
              <w:top w:val="nil"/>
              <w:left w:val="double" w:sz="6" w:space="0" w:color="auto"/>
              <w:bottom w:val="nil"/>
              <w:right w:val="double" w:sz="6" w:space="0" w:color="auto"/>
            </w:tcBorders>
            <w:noWrap/>
            <w:vAlign w:val="bottom"/>
          </w:tcPr>
          <w:p w14:paraId="40A1E6E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40.950</w:t>
            </w:r>
          </w:p>
        </w:tc>
        <w:tc>
          <w:tcPr>
            <w:tcW w:w="1134" w:type="dxa"/>
            <w:tcBorders>
              <w:top w:val="nil"/>
              <w:left w:val="double" w:sz="6" w:space="0" w:color="auto"/>
              <w:bottom w:val="nil"/>
              <w:right w:val="double" w:sz="6" w:space="0" w:color="auto"/>
            </w:tcBorders>
            <w:noWrap/>
            <w:vAlign w:val="bottom"/>
          </w:tcPr>
          <w:p w14:paraId="1E24B98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43.400</w:t>
            </w:r>
          </w:p>
        </w:tc>
        <w:tc>
          <w:tcPr>
            <w:tcW w:w="1276" w:type="dxa"/>
            <w:tcBorders>
              <w:top w:val="nil"/>
              <w:left w:val="single" w:sz="4" w:space="0" w:color="auto"/>
              <w:bottom w:val="nil"/>
              <w:right w:val="double" w:sz="6" w:space="0" w:color="auto"/>
            </w:tcBorders>
            <w:noWrap/>
            <w:vAlign w:val="bottom"/>
          </w:tcPr>
          <w:p w14:paraId="01ED9E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41.900</w:t>
            </w:r>
          </w:p>
        </w:tc>
        <w:tc>
          <w:tcPr>
            <w:tcW w:w="1276" w:type="dxa"/>
            <w:tcBorders>
              <w:top w:val="nil"/>
              <w:left w:val="nil"/>
              <w:bottom w:val="nil"/>
              <w:right w:val="single" w:sz="12" w:space="0" w:color="auto"/>
            </w:tcBorders>
            <w:noWrap/>
            <w:vAlign w:val="bottom"/>
          </w:tcPr>
          <w:p w14:paraId="13F59B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48.100</w:t>
            </w:r>
          </w:p>
        </w:tc>
      </w:tr>
      <w:tr w:rsidR="0093331A" w:rsidRPr="0093331A" w14:paraId="57C615E8"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09065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7</w:t>
            </w:r>
          </w:p>
        </w:tc>
        <w:tc>
          <w:tcPr>
            <w:tcW w:w="1276" w:type="dxa"/>
            <w:tcBorders>
              <w:top w:val="nil"/>
              <w:left w:val="double" w:sz="6" w:space="0" w:color="auto"/>
              <w:bottom w:val="nil"/>
              <w:right w:val="double" w:sz="6" w:space="0" w:color="auto"/>
            </w:tcBorders>
            <w:noWrap/>
            <w:vAlign w:val="bottom"/>
          </w:tcPr>
          <w:p w14:paraId="5E8B367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14:paraId="1DB4E72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36.850</w:t>
            </w:r>
          </w:p>
        </w:tc>
        <w:tc>
          <w:tcPr>
            <w:tcW w:w="1258" w:type="dxa"/>
            <w:tcBorders>
              <w:top w:val="nil"/>
              <w:left w:val="double" w:sz="6" w:space="0" w:color="auto"/>
              <w:bottom w:val="nil"/>
              <w:right w:val="double" w:sz="6" w:space="0" w:color="auto"/>
            </w:tcBorders>
            <w:noWrap/>
            <w:vAlign w:val="bottom"/>
          </w:tcPr>
          <w:p w14:paraId="40152D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40.950</w:t>
            </w:r>
          </w:p>
        </w:tc>
        <w:tc>
          <w:tcPr>
            <w:tcW w:w="1134" w:type="dxa"/>
            <w:tcBorders>
              <w:top w:val="nil"/>
              <w:left w:val="double" w:sz="6" w:space="0" w:color="auto"/>
              <w:bottom w:val="nil"/>
              <w:right w:val="double" w:sz="6" w:space="0" w:color="auto"/>
            </w:tcBorders>
            <w:noWrap/>
            <w:vAlign w:val="bottom"/>
          </w:tcPr>
          <w:p w14:paraId="076FCE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43.400</w:t>
            </w:r>
          </w:p>
        </w:tc>
        <w:tc>
          <w:tcPr>
            <w:tcW w:w="1276" w:type="dxa"/>
            <w:tcBorders>
              <w:top w:val="nil"/>
              <w:left w:val="single" w:sz="4" w:space="0" w:color="auto"/>
              <w:bottom w:val="nil"/>
              <w:right w:val="double" w:sz="6" w:space="0" w:color="auto"/>
            </w:tcBorders>
            <w:noWrap/>
            <w:vAlign w:val="bottom"/>
          </w:tcPr>
          <w:p w14:paraId="6759B93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41.900</w:t>
            </w:r>
          </w:p>
        </w:tc>
        <w:tc>
          <w:tcPr>
            <w:tcW w:w="1276" w:type="dxa"/>
            <w:tcBorders>
              <w:top w:val="nil"/>
              <w:left w:val="nil"/>
              <w:bottom w:val="nil"/>
              <w:right w:val="single" w:sz="12" w:space="0" w:color="auto"/>
            </w:tcBorders>
            <w:noWrap/>
            <w:vAlign w:val="bottom"/>
          </w:tcPr>
          <w:p w14:paraId="782252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48.100</w:t>
            </w:r>
          </w:p>
        </w:tc>
      </w:tr>
      <w:tr w:rsidR="0093331A" w:rsidRPr="0093331A" w14:paraId="26338715"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5435D1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8</w:t>
            </w:r>
          </w:p>
        </w:tc>
        <w:tc>
          <w:tcPr>
            <w:tcW w:w="1276" w:type="dxa"/>
            <w:tcBorders>
              <w:top w:val="nil"/>
              <w:left w:val="double" w:sz="6" w:space="0" w:color="auto"/>
              <w:bottom w:val="nil"/>
              <w:right w:val="double" w:sz="6" w:space="0" w:color="auto"/>
            </w:tcBorders>
            <w:noWrap/>
            <w:vAlign w:val="bottom"/>
          </w:tcPr>
          <w:p w14:paraId="645726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14:paraId="7E6173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36.850</w:t>
            </w:r>
          </w:p>
        </w:tc>
        <w:tc>
          <w:tcPr>
            <w:tcW w:w="1258" w:type="dxa"/>
            <w:tcBorders>
              <w:top w:val="nil"/>
              <w:left w:val="double" w:sz="6" w:space="0" w:color="auto"/>
              <w:bottom w:val="nil"/>
              <w:right w:val="double" w:sz="6" w:space="0" w:color="auto"/>
            </w:tcBorders>
            <w:noWrap/>
            <w:vAlign w:val="bottom"/>
          </w:tcPr>
          <w:p w14:paraId="7B98004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40.950</w:t>
            </w:r>
          </w:p>
        </w:tc>
        <w:tc>
          <w:tcPr>
            <w:tcW w:w="1134" w:type="dxa"/>
            <w:tcBorders>
              <w:top w:val="nil"/>
              <w:left w:val="double" w:sz="6" w:space="0" w:color="auto"/>
              <w:bottom w:val="nil"/>
              <w:right w:val="double" w:sz="6" w:space="0" w:color="auto"/>
            </w:tcBorders>
            <w:noWrap/>
            <w:vAlign w:val="bottom"/>
          </w:tcPr>
          <w:p w14:paraId="1150D3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43.400</w:t>
            </w:r>
          </w:p>
        </w:tc>
        <w:tc>
          <w:tcPr>
            <w:tcW w:w="1276" w:type="dxa"/>
            <w:tcBorders>
              <w:top w:val="nil"/>
              <w:left w:val="single" w:sz="4" w:space="0" w:color="auto"/>
              <w:bottom w:val="nil"/>
              <w:right w:val="double" w:sz="6" w:space="0" w:color="auto"/>
            </w:tcBorders>
            <w:noWrap/>
            <w:vAlign w:val="bottom"/>
          </w:tcPr>
          <w:p w14:paraId="64D2B35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41.900</w:t>
            </w:r>
          </w:p>
        </w:tc>
        <w:tc>
          <w:tcPr>
            <w:tcW w:w="1276" w:type="dxa"/>
            <w:tcBorders>
              <w:top w:val="nil"/>
              <w:left w:val="nil"/>
              <w:bottom w:val="nil"/>
              <w:right w:val="single" w:sz="12" w:space="0" w:color="auto"/>
            </w:tcBorders>
            <w:noWrap/>
            <w:vAlign w:val="bottom"/>
          </w:tcPr>
          <w:p w14:paraId="02377FE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48.100</w:t>
            </w:r>
          </w:p>
        </w:tc>
      </w:tr>
      <w:tr w:rsidR="0093331A" w:rsidRPr="0093331A" w14:paraId="2293D018"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1D1FE4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9</w:t>
            </w:r>
          </w:p>
        </w:tc>
        <w:tc>
          <w:tcPr>
            <w:tcW w:w="1276" w:type="dxa"/>
            <w:tcBorders>
              <w:top w:val="nil"/>
              <w:left w:val="double" w:sz="6" w:space="0" w:color="auto"/>
              <w:bottom w:val="nil"/>
              <w:right w:val="double" w:sz="6" w:space="0" w:color="auto"/>
            </w:tcBorders>
            <w:noWrap/>
            <w:vAlign w:val="bottom"/>
          </w:tcPr>
          <w:p w14:paraId="1013FB5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14:paraId="699E693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38.800</w:t>
            </w:r>
          </w:p>
        </w:tc>
        <w:tc>
          <w:tcPr>
            <w:tcW w:w="1258" w:type="dxa"/>
            <w:tcBorders>
              <w:top w:val="nil"/>
              <w:left w:val="double" w:sz="6" w:space="0" w:color="auto"/>
              <w:bottom w:val="nil"/>
              <w:right w:val="double" w:sz="6" w:space="0" w:color="auto"/>
            </w:tcBorders>
            <w:noWrap/>
            <w:vAlign w:val="bottom"/>
          </w:tcPr>
          <w:p w14:paraId="7D371B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42.900</w:t>
            </w:r>
          </w:p>
        </w:tc>
        <w:tc>
          <w:tcPr>
            <w:tcW w:w="1134" w:type="dxa"/>
            <w:tcBorders>
              <w:top w:val="nil"/>
              <w:left w:val="double" w:sz="6" w:space="0" w:color="auto"/>
              <w:bottom w:val="nil"/>
              <w:right w:val="double" w:sz="6" w:space="0" w:color="auto"/>
            </w:tcBorders>
            <w:noWrap/>
            <w:vAlign w:val="bottom"/>
          </w:tcPr>
          <w:p w14:paraId="46202FC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45.400</w:t>
            </w:r>
          </w:p>
        </w:tc>
        <w:tc>
          <w:tcPr>
            <w:tcW w:w="1276" w:type="dxa"/>
            <w:tcBorders>
              <w:top w:val="nil"/>
              <w:left w:val="single" w:sz="4" w:space="0" w:color="auto"/>
              <w:bottom w:val="nil"/>
              <w:right w:val="double" w:sz="6" w:space="0" w:color="auto"/>
            </w:tcBorders>
            <w:noWrap/>
            <w:vAlign w:val="bottom"/>
          </w:tcPr>
          <w:p w14:paraId="5BD572B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44.150</w:t>
            </w:r>
          </w:p>
        </w:tc>
        <w:tc>
          <w:tcPr>
            <w:tcW w:w="1276" w:type="dxa"/>
            <w:tcBorders>
              <w:top w:val="nil"/>
              <w:left w:val="nil"/>
              <w:bottom w:val="nil"/>
              <w:right w:val="single" w:sz="12" w:space="0" w:color="auto"/>
            </w:tcBorders>
            <w:noWrap/>
            <w:vAlign w:val="bottom"/>
          </w:tcPr>
          <w:p w14:paraId="269E50F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49.850</w:t>
            </w:r>
          </w:p>
        </w:tc>
      </w:tr>
      <w:tr w:rsidR="0093331A" w:rsidRPr="0093331A" w14:paraId="08A1A3B9"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BA2F87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10</w:t>
            </w:r>
          </w:p>
        </w:tc>
        <w:tc>
          <w:tcPr>
            <w:tcW w:w="1276" w:type="dxa"/>
            <w:tcBorders>
              <w:top w:val="nil"/>
              <w:left w:val="double" w:sz="6" w:space="0" w:color="auto"/>
              <w:bottom w:val="nil"/>
              <w:right w:val="double" w:sz="6" w:space="0" w:color="auto"/>
            </w:tcBorders>
            <w:noWrap/>
            <w:vAlign w:val="bottom"/>
          </w:tcPr>
          <w:p w14:paraId="5621EB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14:paraId="6E444A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38.800</w:t>
            </w:r>
          </w:p>
        </w:tc>
        <w:tc>
          <w:tcPr>
            <w:tcW w:w="1258" w:type="dxa"/>
            <w:tcBorders>
              <w:top w:val="nil"/>
              <w:left w:val="double" w:sz="6" w:space="0" w:color="auto"/>
              <w:bottom w:val="nil"/>
              <w:right w:val="double" w:sz="6" w:space="0" w:color="auto"/>
            </w:tcBorders>
            <w:noWrap/>
            <w:vAlign w:val="bottom"/>
          </w:tcPr>
          <w:p w14:paraId="4CFAB5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42.900</w:t>
            </w:r>
          </w:p>
        </w:tc>
        <w:tc>
          <w:tcPr>
            <w:tcW w:w="1134" w:type="dxa"/>
            <w:tcBorders>
              <w:top w:val="nil"/>
              <w:left w:val="double" w:sz="6" w:space="0" w:color="auto"/>
              <w:bottom w:val="nil"/>
              <w:right w:val="double" w:sz="6" w:space="0" w:color="auto"/>
            </w:tcBorders>
            <w:noWrap/>
            <w:vAlign w:val="bottom"/>
          </w:tcPr>
          <w:p w14:paraId="48FF5BB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45.400</w:t>
            </w:r>
          </w:p>
        </w:tc>
        <w:tc>
          <w:tcPr>
            <w:tcW w:w="1276" w:type="dxa"/>
            <w:tcBorders>
              <w:top w:val="nil"/>
              <w:left w:val="single" w:sz="4" w:space="0" w:color="auto"/>
              <w:bottom w:val="nil"/>
              <w:right w:val="double" w:sz="6" w:space="0" w:color="auto"/>
            </w:tcBorders>
            <w:noWrap/>
            <w:vAlign w:val="bottom"/>
          </w:tcPr>
          <w:p w14:paraId="076DEEE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44.150</w:t>
            </w:r>
          </w:p>
        </w:tc>
        <w:tc>
          <w:tcPr>
            <w:tcW w:w="1276" w:type="dxa"/>
            <w:tcBorders>
              <w:top w:val="nil"/>
              <w:left w:val="nil"/>
              <w:bottom w:val="nil"/>
              <w:right w:val="single" w:sz="12" w:space="0" w:color="auto"/>
            </w:tcBorders>
            <w:noWrap/>
            <w:vAlign w:val="bottom"/>
          </w:tcPr>
          <w:p w14:paraId="1F728D4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49.850</w:t>
            </w:r>
          </w:p>
        </w:tc>
      </w:tr>
      <w:tr w:rsidR="0093331A" w:rsidRPr="0093331A" w14:paraId="0C42C23E"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3C12B1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11</w:t>
            </w:r>
          </w:p>
        </w:tc>
        <w:tc>
          <w:tcPr>
            <w:tcW w:w="1276" w:type="dxa"/>
            <w:tcBorders>
              <w:top w:val="nil"/>
              <w:left w:val="double" w:sz="6" w:space="0" w:color="auto"/>
              <w:bottom w:val="nil"/>
              <w:right w:val="double" w:sz="6" w:space="0" w:color="auto"/>
            </w:tcBorders>
            <w:noWrap/>
            <w:vAlign w:val="bottom"/>
          </w:tcPr>
          <w:p w14:paraId="341DEB3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14:paraId="7AD5E4D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38.800</w:t>
            </w:r>
          </w:p>
        </w:tc>
        <w:tc>
          <w:tcPr>
            <w:tcW w:w="1258" w:type="dxa"/>
            <w:tcBorders>
              <w:top w:val="nil"/>
              <w:left w:val="double" w:sz="6" w:space="0" w:color="auto"/>
              <w:bottom w:val="nil"/>
              <w:right w:val="double" w:sz="6" w:space="0" w:color="auto"/>
            </w:tcBorders>
            <w:noWrap/>
            <w:vAlign w:val="bottom"/>
          </w:tcPr>
          <w:p w14:paraId="7AB7EA1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42.900</w:t>
            </w:r>
          </w:p>
        </w:tc>
        <w:tc>
          <w:tcPr>
            <w:tcW w:w="1134" w:type="dxa"/>
            <w:tcBorders>
              <w:top w:val="nil"/>
              <w:left w:val="double" w:sz="6" w:space="0" w:color="auto"/>
              <w:bottom w:val="nil"/>
              <w:right w:val="double" w:sz="6" w:space="0" w:color="auto"/>
            </w:tcBorders>
            <w:noWrap/>
            <w:vAlign w:val="bottom"/>
          </w:tcPr>
          <w:p w14:paraId="7C9D196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45.400</w:t>
            </w:r>
          </w:p>
        </w:tc>
        <w:tc>
          <w:tcPr>
            <w:tcW w:w="1276" w:type="dxa"/>
            <w:tcBorders>
              <w:top w:val="nil"/>
              <w:left w:val="single" w:sz="4" w:space="0" w:color="auto"/>
              <w:bottom w:val="nil"/>
              <w:right w:val="double" w:sz="6" w:space="0" w:color="auto"/>
            </w:tcBorders>
            <w:noWrap/>
            <w:vAlign w:val="bottom"/>
          </w:tcPr>
          <w:p w14:paraId="31E4472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44.150</w:t>
            </w:r>
          </w:p>
        </w:tc>
        <w:tc>
          <w:tcPr>
            <w:tcW w:w="1276" w:type="dxa"/>
            <w:tcBorders>
              <w:top w:val="nil"/>
              <w:left w:val="nil"/>
              <w:bottom w:val="nil"/>
              <w:right w:val="single" w:sz="12" w:space="0" w:color="auto"/>
            </w:tcBorders>
            <w:noWrap/>
            <w:vAlign w:val="bottom"/>
          </w:tcPr>
          <w:p w14:paraId="1D8B838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49.850</w:t>
            </w:r>
          </w:p>
        </w:tc>
      </w:tr>
      <w:tr w:rsidR="0093331A" w:rsidRPr="0093331A" w14:paraId="202099C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8228E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12</w:t>
            </w:r>
          </w:p>
        </w:tc>
        <w:tc>
          <w:tcPr>
            <w:tcW w:w="1276" w:type="dxa"/>
            <w:tcBorders>
              <w:top w:val="nil"/>
              <w:left w:val="double" w:sz="6" w:space="0" w:color="auto"/>
              <w:bottom w:val="nil"/>
              <w:right w:val="double" w:sz="6" w:space="0" w:color="auto"/>
            </w:tcBorders>
            <w:noWrap/>
            <w:vAlign w:val="bottom"/>
          </w:tcPr>
          <w:p w14:paraId="60BB032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14:paraId="0174084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40.800</w:t>
            </w:r>
          </w:p>
        </w:tc>
        <w:tc>
          <w:tcPr>
            <w:tcW w:w="1258" w:type="dxa"/>
            <w:tcBorders>
              <w:top w:val="nil"/>
              <w:left w:val="double" w:sz="6" w:space="0" w:color="auto"/>
              <w:bottom w:val="nil"/>
              <w:right w:val="double" w:sz="6" w:space="0" w:color="auto"/>
            </w:tcBorders>
            <w:noWrap/>
            <w:vAlign w:val="bottom"/>
          </w:tcPr>
          <w:p w14:paraId="5B6EF00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44.900</w:t>
            </w:r>
          </w:p>
        </w:tc>
        <w:tc>
          <w:tcPr>
            <w:tcW w:w="1134" w:type="dxa"/>
            <w:tcBorders>
              <w:top w:val="nil"/>
              <w:left w:val="double" w:sz="6" w:space="0" w:color="auto"/>
              <w:bottom w:val="nil"/>
              <w:right w:val="double" w:sz="6" w:space="0" w:color="auto"/>
            </w:tcBorders>
            <w:noWrap/>
            <w:vAlign w:val="bottom"/>
          </w:tcPr>
          <w:p w14:paraId="49FAFAA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47.350</w:t>
            </w:r>
          </w:p>
        </w:tc>
        <w:tc>
          <w:tcPr>
            <w:tcW w:w="1276" w:type="dxa"/>
            <w:tcBorders>
              <w:top w:val="nil"/>
              <w:left w:val="single" w:sz="4" w:space="0" w:color="auto"/>
              <w:bottom w:val="nil"/>
              <w:right w:val="double" w:sz="6" w:space="0" w:color="auto"/>
            </w:tcBorders>
            <w:noWrap/>
            <w:vAlign w:val="bottom"/>
          </w:tcPr>
          <w:p w14:paraId="3C6EFA9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c>
          <w:tcPr>
            <w:tcW w:w="1276" w:type="dxa"/>
            <w:tcBorders>
              <w:top w:val="nil"/>
              <w:left w:val="nil"/>
              <w:bottom w:val="nil"/>
              <w:right w:val="single" w:sz="12" w:space="0" w:color="auto"/>
            </w:tcBorders>
            <w:noWrap/>
            <w:vAlign w:val="bottom"/>
          </w:tcPr>
          <w:p w14:paraId="08903A7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51.600</w:t>
            </w:r>
          </w:p>
        </w:tc>
      </w:tr>
      <w:tr w:rsidR="0093331A" w:rsidRPr="0093331A" w14:paraId="5BB5A95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DB7AB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13</w:t>
            </w:r>
          </w:p>
        </w:tc>
        <w:tc>
          <w:tcPr>
            <w:tcW w:w="1276" w:type="dxa"/>
            <w:tcBorders>
              <w:top w:val="nil"/>
              <w:left w:val="double" w:sz="6" w:space="0" w:color="auto"/>
              <w:bottom w:val="nil"/>
              <w:right w:val="double" w:sz="6" w:space="0" w:color="auto"/>
            </w:tcBorders>
            <w:noWrap/>
            <w:vAlign w:val="bottom"/>
          </w:tcPr>
          <w:p w14:paraId="2A2FA9C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14:paraId="01921B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40.800</w:t>
            </w:r>
          </w:p>
        </w:tc>
        <w:tc>
          <w:tcPr>
            <w:tcW w:w="1258" w:type="dxa"/>
            <w:tcBorders>
              <w:top w:val="nil"/>
              <w:left w:val="double" w:sz="6" w:space="0" w:color="auto"/>
              <w:bottom w:val="nil"/>
              <w:right w:val="double" w:sz="6" w:space="0" w:color="auto"/>
            </w:tcBorders>
            <w:noWrap/>
            <w:vAlign w:val="bottom"/>
          </w:tcPr>
          <w:p w14:paraId="5D302B8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44.900</w:t>
            </w:r>
          </w:p>
        </w:tc>
        <w:tc>
          <w:tcPr>
            <w:tcW w:w="1134" w:type="dxa"/>
            <w:tcBorders>
              <w:top w:val="nil"/>
              <w:left w:val="double" w:sz="6" w:space="0" w:color="auto"/>
              <w:bottom w:val="nil"/>
              <w:right w:val="double" w:sz="6" w:space="0" w:color="auto"/>
            </w:tcBorders>
            <w:noWrap/>
            <w:vAlign w:val="bottom"/>
          </w:tcPr>
          <w:p w14:paraId="1C02C01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47.350</w:t>
            </w:r>
          </w:p>
        </w:tc>
        <w:tc>
          <w:tcPr>
            <w:tcW w:w="1276" w:type="dxa"/>
            <w:tcBorders>
              <w:top w:val="nil"/>
              <w:left w:val="single" w:sz="4" w:space="0" w:color="auto"/>
              <w:bottom w:val="nil"/>
              <w:right w:val="double" w:sz="6" w:space="0" w:color="auto"/>
            </w:tcBorders>
            <w:noWrap/>
            <w:vAlign w:val="bottom"/>
          </w:tcPr>
          <w:p w14:paraId="30904D2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c>
          <w:tcPr>
            <w:tcW w:w="1276" w:type="dxa"/>
            <w:tcBorders>
              <w:top w:val="nil"/>
              <w:left w:val="nil"/>
              <w:bottom w:val="nil"/>
              <w:right w:val="single" w:sz="12" w:space="0" w:color="auto"/>
            </w:tcBorders>
            <w:noWrap/>
            <w:vAlign w:val="bottom"/>
          </w:tcPr>
          <w:p w14:paraId="2AECDB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51.600</w:t>
            </w:r>
          </w:p>
        </w:tc>
      </w:tr>
      <w:tr w:rsidR="0093331A" w:rsidRPr="0093331A" w14:paraId="4883090A"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32E286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14</w:t>
            </w:r>
          </w:p>
        </w:tc>
        <w:tc>
          <w:tcPr>
            <w:tcW w:w="1276" w:type="dxa"/>
            <w:tcBorders>
              <w:top w:val="nil"/>
              <w:left w:val="double" w:sz="6" w:space="0" w:color="auto"/>
              <w:bottom w:val="nil"/>
              <w:right w:val="double" w:sz="6" w:space="0" w:color="auto"/>
            </w:tcBorders>
            <w:noWrap/>
            <w:vAlign w:val="bottom"/>
          </w:tcPr>
          <w:p w14:paraId="7CCFC66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14:paraId="49FC8F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40.800</w:t>
            </w:r>
          </w:p>
        </w:tc>
        <w:tc>
          <w:tcPr>
            <w:tcW w:w="1258" w:type="dxa"/>
            <w:tcBorders>
              <w:top w:val="nil"/>
              <w:left w:val="double" w:sz="6" w:space="0" w:color="auto"/>
              <w:bottom w:val="nil"/>
              <w:right w:val="double" w:sz="6" w:space="0" w:color="auto"/>
            </w:tcBorders>
            <w:noWrap/>
            <w:vAlign w:val="bottom"/>
          </w:tcPr>
          <w:p w14:paraId="790D9F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44.900</w:t>
            </w:r>
          </w:p>
        </w:tc>
        <w:tc>
          <w:tcPr>
            <w:tcW w:w="1134" w:type="dxa"/>
            <w:tcBorders>
              <w:top w:val="nil"/>
              <w:left w:val="double" w:sz="6" w:space="0" w:color="auto"/>
              <w:bottom w:val="nil"/>
              <w:right w:val="double" w:sz="6" w:space="0" w:color="auto"/>
            </w:tcBorders>
            <w:noWrap/>
            <w:vAlign w:val="bottom"/>
          </w:tcPr>
          <w:p w14:paraId="1A9E1F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47.350</w:t>
            </w:r>
          </w:p>
        </w:tc>
        <w:tc>
          <w:tcPr>
            <w:tcW w:w="1276" w:type="dxa"/>
            <w:tcBorders>
              <w:top w:val="nil"/>
              <w:left w:val="single" w:sz="4" w:space="0" w:color="auto"/>
              <w:bottom w:val="nil"/>
              <w:right w:val="double" w:sz="6" w:space="0" w:color="auto"/>
            </w:tcBorders>
            <w:noWrap/>
            <w:vAlign w:val="bottom"/>
          </w:tcPr>
          <w:p w14:paraId="3F334C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46.400</w:t>
            </w:r>
          </w:p>
        </w:tc>
        <w:tc>
          <w:tcPr>
            <w:tcW w:w="1276" w:type="dxa"/>
            <w:tcBorders>
              <w:top w:val="nil"/>
              <w:left w:val="nil"/>
              <w:bottom w:val="nil"/>
              <w:right w:val="single" w:sz="12" w:space="0" w:color="auto"/>
            </w:tcBorders>
            <w:noWrap/>
            <w:vAlign w:val="bottom"/>
          </w:tcPr>
          <w:p w14:paraId="2E09C97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51.600</w:t>
            </w:r>
          </w:p>
        </w:tc>
      </w:tr>
      <w:tr w:rsidR="0093331A" w:rsidRPr="0093331A" w14:paraId="12EC0D56"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5FE95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15</w:t>
            </w:r>
          </w:p>
        </w:tc>
        <w:tc>
          <w:tcPr>
            <w:tcW w:w="1276" w:type="dxa"/>
            <w:tcBorders>
              <w:top w:val="nil"/>
              <w:left w:val="double" w:sz="6" w:space="0" w:color="auto"/>
              <w:bottom w:val="nil"/>
              <w:right w:val="double" w:sz="6" w:space="0" w:color="auto"/>
            </w:tcBorders>
            <w:noWrap/>
            <w:vAlign w:val="bottom"/>
          </w:tcPr>
          <w:p w14:paraId="72BC490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14:paraId="3C4A15E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42.800</w:t>
            </w:r>
          </w:p>
        </w:tc>
        <w:tc>
          <w:tcPr>
            <w:tcW w:w="1258" w:type="dxa"/>
            <w:tcBorders>
              <w:top w:val="nil"/>
              <w:left w:val="double" w:sz="6" w:space="0" w:color="auto"/>
              <w:bottom w:val="nil"/>
              <w:right w:val="double" w:sz="6" w:space="0" w:color="auto"/>
            </w:tcBorders>
            <w:noWrap/>
            <w:vAlign w:val="bottom"/>
          </w:tcPr>
          <w:p w14:paraId="013693F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46.900</w:t>
            </w:r>
          </w:p>
        </w:tc>
        <w:tc>
          <w:tcPr>
            <w:tcW w:w="1134" w:type="dxa"/>
            <w:tcBorders>
              <w:top w:val="nil"/>
              <w:left w:val="double" w:sz="6" w:space="0" w:color="auto"/>
              <w:bottom w:val="nil"/>
              <w:right w:val="double" w:sz="6" w:space="0" w:color="auto"/>
            </w:tcBorders>
            <w:noWrap/>
            <w:vAlign w:val="bottom"/>
          </w:tcPr>
          <w:p w14:paraId="25D8015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49.350</w:t>
            </w:r>
          </w:p>
        </w:tc>
        <w:tc>
          <w:tcPr>
            <w:tcW w:w="1276" w:type="dxa"/>
            <w:tcBorders>
              <w:top w:val="nil"/>
              <w:left w:val="single" w:sz="4" w:space="0" w:color="auto"/>
              <w:bottom w:val="nil"/>
              <w:right w:val="double" w:sz="6" w:space="0" w:color="auto"/>
            </w:tcBorders>
            <w:noWrap/>
            <w:vAlign w:val="bottom"/>
          </w:tcPr>
          <w:p w14:paraId="6AB740F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48.600</w:t>
            </w:r>
          </w:p>
        </w:tc>
        <w:tc>
          <w:tcPr>
            <w:tcW w:w="1276" w:type="dxa"/>
            <w:tcBorders>
              <w:top w:val="nil"/>
              <w:left w:val="nil"/>
              <w:bottom w:val="nil"/>
              <w:right w:val="single" w:sz="12" w:space="0" w:color="auto"/>
            </w:tcBorders>
            <w:noWrap/>
            <w:vAlign w:val="bottom"/>
          </w:tcPr>
          <w:p w14:paraId="13432B9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r>
      <w:tr w:rsidR="0093331A" w:rsidRPr="0093331A" w14:paraId="533700BA"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4C848A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16</w:t>
            </w:r>
          </w:p>
        </w:tc>
        <w:tc>
          <w:tcPr>
            <w:tcW w:w="1276" w:type="dxa"/>
            <w:tcBorders>
              <w:top w:val="nil"/>
              <w:left w:val="double" w:sz="6" w:space="0" w:color="auto"/>
              <w:bottom w:val="nil"/>
              <w:right w:val="double" w:sz="6" w:space="0" w:color="auto"/>
            </w:tcBorders>
            <w:noWrap/>
            <w:vAlign w:val="bottom"/>
          </w:tcPr>
          <w:p w14:paraId="1298E3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14:paraId="0E631AA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42.800</w:t>
            </w:r>
          </w:p>
        </w:tc>
        <w:tc>
          <w:tcPr>
            <w:tcW w:w="1258" w:type="dxa"/>
            <w:tcBorders>
              <w:top w:val="nil"/>
              <w:left w:val="double" w:sz="6" w:space="0" w:color="auto"/>
              <w:bottom w:val="nil"/>
              <w:right w:val="double" w:sz="6" w:space="0" w:color="auto"/>
            </w:tcBorders>
            <w:noWrap/>
            <w:vAlign w:val="bottom"/>
          </w:tcPr>
          <w:p w14:paraId="0B0117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46.900</w:t>
            </w:r>
          </w:p>
        </w:tc>
        <w:tc>
          <w:tcPr>
            <w:tcW w:w="1134" w:type="dxa"/>
            <w:tcBorders>
              <w:top w:val="nil"/>
              <w:left w:val="double" w:sz="6" w:space="0" w:color="auto"/>
              <w:bottom w:val="nil"/>
              <w:right w:val="double" w:sz="6" w:space="0" w:color="auto"/>
            </w:tcBorders>
            <w:noWrap/>
            <w:vAlign w:val="bottom"/>
          </w:tcPr>
          <w:p w14:paraId="43E1573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49.350</w:t>
            </w:r>
          </w:p>
        </w:tc>
        <w:tc>
          <w:tcPr>
            <w:tcW w:w="1276" w:type="dxa"/>
            <w:tcBorders>
              <w:top w:val="nil"/>
              <w:left w:val="single" w:sz="4" w:space="0" w:color="auto"/>
              <w:bottom w:val="nil"/>
              <w:right w:val="double" w:sz="6" w:space="0" w:color="auto"/>
            </w:tcBorders>
            <w:noWrap/>
            <w:vAlign w:val="bottom"/>
          </w:tcPr>
          <w:p w14:paraId="36DC512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48.600</w:t>
            </w:r>
          </w:p>
        </w:tc>
        <w:tc>
          <w:tcPr>
            <w:tcW w:w="1276" w:type="dxa"/>
            <w:tcBorders>
              <w:top w:val="nil"/>
              <w:left w:val="nil"/>
              <w:bottom w:val="nil"/>
              <w:right w:val="single" w:sz="12" w:space="0" w:color="auto"/>
            </w:tcBorders>
            <w:noWrap/>
            <w:vAlign w:val="bottom"/>
          </w:tcPr>
          <w:p w14:paraId="3D21C2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r>
      <w:tr w:rsidR="0093331A" w:rsidRPr="0093331A" w14:paraId="438D4D5E"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0023C62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17</w:t>
            </w:r>
          </w:p>
        </w:tc>
        <w:tc>
          <w:tcPr>
            <w:tcW w:w="1276" w:type="dxa"/>
            <w:tcBorders>
              <w:top w:val="nil"/>
              <w:left w:val="double" w:sz="6" w:space="0" w:color="auto"/>
              <w:bottom w:val="nil"/>
              <w:right w:val="double" w:sz="6" w:space="0" w:color="auto"/>
            </w:tcBorders>
            <w:noWrap/>
            <w:vAlign w:val="bottom"/>
          </w:tcPr>
          <w:p w14:paraId="77756C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14:paraId="6EDCF6B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42.800</w:t>
            </w:r>
          </w:p>
        </w:tc>
        <w:tc>
          <w:tcPr>
            <w:tcW w:w="1258" w:type="dxa"/>
            <w:tcBorders>
              <w:top w:val="nil"/>
              <w:left w:val="double" w:sz="6" w:space="0" w:color="auto"/>
              <w:bottom w:val="nil"/>
              <w:right w:val="double" w:sz="6" w:space="0" w:color="auto"/>
            </w:tcBorders>
            <w:noWrap/>
            <w:vAlign w:val="bottom"/>
          </w:tcPr>
          <w:p w14:paraId="2DF233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46.900</w:t>
            </w:r>
          </w:p>
        </w:tc>
        <w:tc>
          <w:tcPr>
            <w:tcW w:w="1134" w:type="dxa"/>
            <w:tcBorders>
              <w:top w:val="nil"/>
              <w:left w:val="double" w:sz="6" w:space="0" w:color="auto"/>
              <w:bottom w:val="nil"/>
              <w:right w:val="double" w:sz="6" w:space="0" w:color="auto"/>
            </w:tcBorders>
            <w:noWrap/>
            <w:vAlign w:val="bottom"/>
          </w:tcPr>
          <w:p w14:paraId="3FB1B84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49.350</w:t>
            </w:r>
          </w:p>
        </w:tc>
        <w:tc>
          <w:tcPr>
            <w:tcW w:w="1276" w:type="dxa"/>
            <w:tcBorders>
              <w:top w:val="nil"/>
              <w:left w:val="single" w:sz="4" w:space="0" w:color="auto"/>
              <w:bottom w:val="nil"/>
              <w:right w:val="double" w:sz="6" w:space="0" w:color="auto"/>
            </w:tcBorders>
            <w:noWrap/>
            <w:vAlign w:val="bottom"/>
          </w:tcPr>
          <w:p w14:paraId="1FF6DA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48.600</w:t>
            </w:r>
          </w:p>
        </w:tc>
        <w:tc>
          <w:tcPr>
            <w:tcW w:w="1276" w:type="dxa"/>
            <w:tcBorders>
              <w:top w:val="nil"/>
              <w:left w:val="nil"/>
              <w:bottom w:val="nil"/>
              <w:right w:val="single" w:sz="12" w:space="0" w:color="auto"/>
            </w:tcBorders>
            <w:noWrap/>
            <w:vAlign w:val="bottom"/>
          </w:tcPr>
          <w:p w14:paraId="5C18EEC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r>
      <w:tr w:rsidR="0093331A" w:rsidRPr="0093331A" w14:paraId="63CDDD27"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1EDDD96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18</w:t>
            </w:r>
          </w:p>
        </w:tc>
        <w:tc>
          <w:tcPr>
            <w:tcW w:w="1276" w:type="dxa"/>
            <w:tcBorders>
              <w:top w:val="nil"/>
              <w:left w:val="double" w:sz="6" w:space="0" w:color="auto"/>
              <w:bottom w:val="nil"/>
              <w:right w:val="double" w:sz="6" w:space="0" w:color="auto"/>
            </w:tcBorders>
            <w:noWrap/>
            <w:vAlign w:val="bottom"/>
          </w:tcPr>
          <w:p w14:paraId="3FEA1E7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14:paraId="13A03B4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58" w:type="dxa"/>
            <w:tcBorders>
              <w:top w:val="nil"/>
              <w:left w:val="double" w:sz="6" w:space="0" w:color="auto"/>
              <w:bottom w:val="nil"/>
              <w:right w:val="double" w:sz="6" w:space="0" w:color="auto"/>
            </w:tcBorders>
            <w:noWrap/>
            <w:vAlign w:val="bottom"/>
          </w:tcPr>
          <w:p w14:paraId="050E465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48.850</w:t>
            </w:r>
          </w:p>
        </w:tc>
        <w:tc>
          <w:tcPr>
            <w:tcW w:w="1134" w:type="dxa"/>
            <w:tcBorders>
              <w:top w:val="nil"/>
              <w:left w:val="double" w:sz="6" w:space="0" w:color="auto"/>
              <w:bottom w:val="nil"/>
              <w:right w:val="double" w:sz="6" w:space="0" w:color="auto"/>
            </w:tcBorders>
            <w:noWrap/>
            <w:vAlign w:val="bottom"/>
          </w:tcPr>
          <w:p w14:paraId="0FAE538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51.350</w:t>
            </w:r>
          </w:p>
        </w:tc>
        <w:tc>
          <w:tcPr>
            <w:tcW w:w="1276" w:type="dxa"/>
            <w:tcBorders>
              <w:top w:val="nil"/>
              <w:left w:val="single" w:sz="4" w:space="0" w:color="auto"/>
              <w:bottom w:val="nil"/>
              <w:right w:val="double" w:sz="6" w:space="0" w:color="auto"/>
            </w:tcBorders>
            <w:noWrap/>
            <w:vAlign w:val="bottom"/>
          </w:tcPr>
          <w:p w14:paraId="2DC616B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276" w:type="dxa"/>
            <w:tcBorders>
              <w:top w:val="nil"/>
              <w:left w:val="nil"/>
              <w:bottom w:val="nil"/>
              <w:right w:val="single" w:sz="12" w:space="0" w:color="auto"/>
            </w:tcBorders>
            <w:noWrap/>
            <w:vAlign w:val="bottom"/>
          </w:tcPr>
          <w:p w14:paraId="236138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55.050</w:t>
            </w:r>
          </w:p>
        </w:tc>
      </w:tr>
      <w:tr w:rsidR="0093331A" w:rsidRPr="0093331A" w14:paraId="2D098DF4"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BAA0D9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19</w:t>
            </w:r>
          </w:p>
        </w:tc>
        <w:tc>
          <w:tcPr>
            <w:tcW w:w="1276" w:type="dxa"/>
            <w:tcBorders>
              <w:top w:val="nil"/>
              <w:left w:val="double" w:sz="6" w:space="0" w:color="auto"/>
              <w:bottom w:val="nil"/>
              <w:right w:val="double" w:sz="6" w:space="0" w:color="auto"/>
            </w:tcBorders>
            <w:noWrap/>
            <w:vAlign w:val="bottom"/>
          </w:tcPr>
          <w:p w14:paraId="75D82D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14:paraId="014FB07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58" w:type="dxa"/>
            <w:tcBorders>
              <w:top w:val="nil"/>
              <w:left w:val="double" w:sz="6" w:space="0" w:color="auto"/>
              <w:bottom w:val="nil"/>
              <w:right w:val="double" w:sz="6" w:space="0" w:color="auto"/>
            </w:tcBorders>
            <w:noWrap/>
            <w:vAlign w:val="bottom"/>
          </w:tcPr>
          <w:p w14:paraId="693224B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48.850</w:t>
            </w:r>
          </w:p>
        </w:tc>
        <w:tc>
          <w:tcPr>
            <w:tcW w:w="1134" w:type="dxa"/>
            <w:tcBorders>
              <w:top w:val="nil"/>
              <w:left w:val="double" w:sz="6" w:space="0" w:color="auto"/>
              <w:bottom w:val="nil"/>
              <w:right w:val="double" w:sz="6" w:space="0" w:color="auto"/>
            </w:tcBorders>
            <w:noWrap/>
            <w:vAlign w:val="bottom"/>
          </w:tcPr>
          <w:p w14:paraId="43B8607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51.350</w:t>
            </w:r>
          </w:p>
        </w:tc>
        <w:tc>
          <w:tcPr>
            <w:tcW w:w="1276" w:type="dxa"/>
            <w:tcBorders>
              <w:top w:val="nil"/>
              <w:left w:val="single" w:sz="4" w:space="0" w:color="auto"/>
              <w:bottom w:val="nil"/>
              <w:right w:val="double" w:sz="6" w:space="0" w:color="auto"/>
            </w:tcBorders>
            <w:noWrap/>
            <w:vAlign w:val="bottom"/>
          </w:tcPr>
          <w:p w14:paraId="135AB46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276" w:type="dxa"/>
            <w:tcBorders>
              <w:top w:val="nil"/>
              <w:left w:val="nil"/>
              <w:bottom w:val="nil"/>
              <w:right w:val="single" w:sz="12" w:space="0" w:color="auto"/>
            </w:tcBorders>
            <w:noWrap/>
            <w:vAlign w:val="bottom"/>
          </w:tcPr>
          <w:p w14:paraId="19C81C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55.050</w:t>
            </w:r>
          </w:p>
        </w:tc>
      </w:tr>
      <w:tr w:rsidR="0093331A" w:rsidRPr="0093331A" w14:paraId="24C011A3"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297A0C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20</w:t>
            </w:r>
          </w:p>
        </w:tc>
        <w:tc>
          <w:tcPr>
            <w:tcW w:w="1276" w:type="dxa"/>
            <w:tcBorders>
              <w:top w:val="nil"/>
              <w:left w:val="double" w:sz="6" w:space="0" w:color="auto"/>
              <w:bottom w:val="nil"/>
              <w:right w:val="double" w:sz="6" w:space="0" w:color="auto"/>
            </w:tcBorders>
            <w:noWrap/>
            <w:vAlign w:val="bottom"/>
          </w:tcPr>
          <w:p w14:paraId="6DFFFC0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14:paraId="1073D3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58" w:type="dxa"/>
            <w:tcBorders>
              <w:top w:val="nil"/>
              <w:left w:val="double" w:sz="6" w:space="0" w:color="auto"/>
              <w:bottom w:val="nil"/>
              <w:right w:val="double" w:sz="6" w:space="0" w:color="auto"/>
            </w:tcBorders>
            <w:noWrap/>
            <w:vAlign w:val="bottom"/>
          </w:tcPr>
          <w:p w14:paraId="46813DC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48.850</w:t>
            </w:r>
          </w:p>
        </w:tc>
        <w:tc>
          <w:tcPr>
            <w:tcW w:w="1134" w:type="dxa"/>
            <w:tcBorders>
              <w:top w:val="nil"/>
              <w:left w:val="double" w:sz="6" w:space="0" w:color="auto"/>
              <w:bottom w:val="nil"/>
              <w:right w:val="double" w:sz="6" w:space="0" w:color="auto"/>
            </w:tcBorders>
            <w:noWrap/>
            <w:vAlign w:val="bottom"/>
          </w:tcPr>
          <w:p w14:paraId="672BD9B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51.350</w:t>
            </w:r>
          </w:p>
        </w:tc>
        <w:tc>
          <w:tcPr>
            <w:tcW w:w="1276" w:type="dxa"/>
            <w:tcBorders>
              <w:top w:val="nil"/>
              <w:left w:val="single" w:sz="4" w:space="0" w:color="auto"/>
              <w:bottom w:val="nil"/>
              <w:right w:val="double" w:sz="6" w:space="0" w:color="auto"/>
            </w:tcBorders>
            <w:noWrap/>
            <w:vAlign w:val="bottom"/>
          </w:tcPr>
          <w:p w14:paraId="184BA3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276" w:type="dxa"/>
            <w:tcBorders>
              <w:top w:val="nil"/>
              <w:left w:val="nil"/>
              <w:bottom w:val="nil"/>
              <w:right w:val="single" w:sz="12" w:space="0" w:color="auto"/>
            </w:tcBorders>
            <w:noWrap/>
            <w:vAlign w:val="bottom"/>
          </w:tcPr>
          <w:p w14:paraId="28BE39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55.050</w:t>
            </w:r>
          </w:p>
        </w:tc>
      </w:tr>
      <w:tr w:rsidR="0093331A" w:rsidRPr="0093331A" w14:paraId="5196E6F5"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77714EF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21</w:t>
            </w:r>
          </w:p>
        </w:tc>
        <w:tc>
          <w:tcPr>
            <w:tcW w:w="1276" w:type="dxa"/>
            <w:tcBorders>
              <w:top w:val="nil"/>
              <w:left w:val="double" w:sz="6" w:space="0" w:color="auto"/>
              <w:bottom w:val="nil"/>
              <w:right w:val="double" w:sz="6" w:space="0" w:color="auto"/>
            </w:tcBorders>
            <w:noWrap/>
            <w:vAlign w:val="bottom"/>
          </w:tcPr>
          <w:p w14:paraId="50EF2EC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14:paraId="02E242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46.000</w:t>
            </w:r>
          </w:p>
        </w:tc>
        <w:tc>
          <w:tcPr>
            <w:tcW w:w="1258" w:type="dxa"/>
            <w:tcBorders>
              <w:top w:val="nil"/>
              <w:left w:val="double" w:sz="6" w:space="0" w:color="auto"/>
              <w:bottom w:val="nil"/>
              <w:right w:val="double" w:sz="6" w:space="0" w:color="auto"/>
            </w:tcBorders>
            <w:noWrap/>
            <w:vAlign w:val="bottom"/>
          </w:tcPr>
          <w:p w14:paraId="3D0D3B6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134" w:type="dxa"/>
            <w:tcBorders>
              <w:top w:val="nil"/>
              <w:left w:val="double" w:sz="6" w:space="0" w:color="auto"/>
              <w:bottom w:val="nil"/>
              <w:right w:val="double" w:sz="6" w:space="0" w:color="auto"/>
            </w:tcBorders>
            <w:noWrap/>
            <w:vAlign w:val="bottom"/>
          </w:tcPr>
          <w:p w14:paraId="3FABAA5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c>
          <w:tcPr>
            <w:tcW w:w="1276" w:type="dxa"/>
            <w:tcBorders>
              <w:top w:val="nil"/>
              <w:left w:val="single" w:sz="4" w:space="0" w:color="auto"/>
              <w:bottom w:val="nil"/>
              <w:right w:val="double" w:sz="6" w:space="0" w:color="auto"/>
            </w:tcBorders>
            <w:noWrap/>
            <w:vAlign w:val="bottom"/>
          </w:tcPr>
          <w:p w14:paraId="37B3B67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51.850</w:t>
            </w:r>
          </w:p>
        </w:tc>
        <w:tc>
          <w:tcPr>
            <w:tcW w:w="1276" w:type="dxa"/>
            <w:tcBorders>
              <w:top w:val="nil"/>
              <w:left w:val="nil"/>
              <w:bottom w:val="nil"/>
              <w:right w:val="single" w:sz="12" w:space="0" w:color="auto"/>
            </w:tcBorders>
            <w:noWrap/>
            <w:vAlign w:val="bottom"/>
          </w:tcPr>
          <w:p w14:paraId="046C80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57.300</w:t>
            </w:r>
          </w:p>
        </w:tc>
      </w:tr>
      <w:tr w:rsidR="0093331A" w:rsidRPr="0093331A" w14:paraId="008E2ED9"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252729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22</w:t>
            </w:r>
          </w:p>
        </w:tc>
        <w:tc>
          <w:tcPr>
            <w:tcW w:w="1276" w:type="dxa"/>
            <w:tcBorders>
              <w:top w:val="nil"/>
              <w:left w:val="double" w:sz="6" w:space="0" w:color="auto"/>
              <w:bottom w:val="nil"/>
              <w:right w:val="double" w:sz="6" w:space="0" w:color="auto"/>
            </w:tcBorders>
            <w:noWrap/>
            <w:vAlign w:val="bottom"/>
          </w:tcPr>
          <w:p w14:paraId="6A77E3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14:paraId="145B369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46.000</w:t>
            </w:r>
          </w:p>
        </w:tc>
        <w:tc>
          <w:tcPr>
            <w:tcW w:w="1258" w:type="dxa"/>
            <w:tcBorders>
              <w:top w:val="nil"/>
              <w:left w:val="double" w:sz="6" w:space="0" w:color="auto"/>
              <w:bottom w:val="nil"/>
              <w:right w:val="double" w:sz="6" w:space="0" w:color="auto"/>
            </w:tcBorders>
            <w:noWrap/>
            <w:vAlign w:val="bottom"/>
          </w:tcPr>
          <w:p w14:paraId="0A4B033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134" w:type="dxa"/>
            <w:tcBorders>
              <w:top w:val="nil"/>
              <w:left w:val="double" w:sz="6" w:space="0" w:color="auto"/>
              <w:bottom w:val="nil"/>
              <w:right w:val="double" w:sz="6" w:space="0" w:color="auto"/>
            </w:tcBorders>
            <w:noWrap/>
            <w:vAlign w:val="bottom"/>
          </w:tcPr>
          <w:p w14:paraId="7AC7618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c>
          <w:tcPr>
            <w:tcW w:w="1276" w:type="dxa"/>
            <w:tcBorders>
              <w:top w:val="nil"/>
              <w:left w:val="single" w:sz="4" w:space="0" w:color="auto"/>
              <w:bottom w:val="nil"/>
              <w:right w:val="double" w:sz="6" w:space="0" w:color="auto"/>
            </w:tcBorders>
            <w:noWrap/>
            <w:vAlign w:val="bottom"/>
          </w:tcPr>
          <w:p w14:paraId="4DF6086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51.850</w:t>
            </w:r>
          </w:p>
        </w:tc>
        <w:tc>
          <w:tcPr>
            <w:tcW w:w="1276" w:type="dxa"/>
            <w:tcBorders>
              <w:top w:val="nil"/>
              <w:left w:val="nil"/>
              <w:bottom w:val="nil"/>
              <w:right w:val="single" w:sz="12" w:space="0" w:color="auto"/>
            </w:tcBorders>
            <w:noWrap/>
            <w:vAlign w:val="bottom"/>
          </w:tcPr>
          <w:p w14:paraId="72AD61C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57.300</w:t>
            </w:r>
          </w:p>
        </w:tc>
      </w:tr>
      <w:tr w:rsidR="0093331A" w:rsidRPr="0093331A" w14:paraId="70212B3C" w14:textId="77777777" w:rsidTr="002A2F55">
        <w:trPr>
          <w:trHeight w:val="300"/>
          <w:jc w:val="center"/>
        </w:trPr>
        <w:tc>
          <w:tcPr>
            <w:tcW w:w="1291" w:type="dxa"/>
            <w:tcBorders>
              <w:top w:val="nil"/>
              <w:left w:val="single" w:sz="12" w:space="0" w:color="auto"/>
              <w:bottom w:val="nil"/>
              <w:right w:val="double" w:sz="6" w:space="0" w:color="auto"/>
            </w:tcBorders>
            <w:shd w:val="clear" w:color="auto" w:fill="C0C0C0"/>
            <w:noWrap/>
            <w:vAlign w:val="bottom"/>
          </w:tcPr>
          <w:p w14:paraId="69A7FCF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23</w:t>
            </w:r>
          </w:p>
        </w:tc>
        <w:tc>
          <w:tcPr>
            <w:tcW w:w="1276" w:type="dxa"/>
            <w:tcBorders>
              <w:top w:val="nil"/>
              <w:left w:val="double" w:sz="6" w:space="0" w:color="auto"/>
              <w:bottom w:val="nil"/>
              <w:right w:val="double" w:sz="6" w:space="0" w:color="auto"/>
            </w:tcBorders>
            <w:noWrap/>
            <w:vAlign w:val="bottom"/>
          </w:tcPr>
          <w:p w14:paraId="6CA1850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14:paraId="0B7919F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46.000</w:t>
            </w:r>
          </w:p>
        </w:tc>
        <w:tc>
          <w:tcPr>
            <w:tcW w:w="1258" w:type="dxa"/>
            <w:tcBorders>
              <w:top w:val="nil"/>
              <w:left w:val="double" w:sz="6" w:space="0" w:color="auto"/>
              <w:bottom w:val="nil"/>
              <w:right w:val="double" w:sz="6" w:space="0" w:color="auto"/>
            </w:tcBorders>
            <w:noWrap/>
            <w:vAlign w:val="bottom"/>
          </w:tcPr>
          <w:p w14:paraId="3FE4CF4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50.850</w:t>
            </w:r>
          </w:p>
        </w:tc>
        <w:tc>
          <w:tcPr>
            <w:tcW w:w="1134" w:type="dxa"/>
            <w:tcBorders>
              <w:top w:val="nil"/>
              <w:left w:val="double" w:sz="6" w:space="0" w:color="auto"/>
              <w:bottom w:val="nil"/>
              <w:right w:val="double" w:sz="6" w:space="0" w:color="auto"/>
            </w:tcBorders>
            <w:noWrap/>
            <w:vAlign w:val="bottom"/>
          </w:tcPr>
          <w:p w14:paraId="47EF938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53.300</w:t>
            </w:r>
          </w:p>
        </w:tc>
        <w:tc>
          <w:tcPr>
            <w:tcW w:w="1276" w:type="dxa"/>
            <w:tcBorders>
              <w:top w:val="nil"/>
              <w:left w:val="single" w:sz="4" w:space="0" w:color="auto"/>
              <w:bottom w:val="nil"/>
              <w:right w:val="double" w:sz="6" w:space="0" w:color="auto"/>
            </w:tcBorders>
            <w:noWrap/>
            <w:vAlign w:val="bottom"/>
          </w:tcPr>
          <w:p w14:paraId="4CFB94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51.850</w:t>
            </w:r>
          </w:p>
        </w:tc>
        <w:tc>
          <w:tcPr>
            <w:tcW w:w="1276" w:type="dxa"/>
            <w:tcBorders>
              <w:top w:val="nil"/>
              <w:left w:val="nil"/>
              <w:bottom w:val="nil"/>
              <w:right w:val="single" w:sz="12" w:space="0" w:color="auto"/>
            </w:tcBorders>
            <w:noWrap/>
            <w:vAlign w:val="bottom"/>
          </w:tcPr>
          <w:p w14:paraId="6A80F4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57.300</w:t>
            </w:r>
          </w:p>
        </w:tc>
      </w:tr>
      <w:tr w:rsidR="0093331A" w:rsidRPr="0093331A" w14:paraId="40EADD05" w14:textId="77777777" w:rsidTr="002A2F55">
        <w:trPr>
          <w:trHeight w:val="315"/>
          <w:jc w:val="center"/>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438499E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val="fr-FR" w:eastAsia="nl-NL"/>
                <w14:textOutline w14:w="0" w14:cap="rnd" w14:cmpd="sng" w14:algn="ctr">
                  <w14:noFill/>
                  <w14:prstDash w14:val="solid"/>
                  <w14:bevel/>
                </w14:textOutline>
              </w:rPr>
            </w:pPr>
            <w:r w:rsidRPr="0093331A">
              <w:rPr>
                <w:b/>
                <w:bCs/>
                <w:color w:val="auto"/>
                <w:bdr w:val="none" w:sz="0" w:space="0" w:color="auto"/>
                <w:lang w:val="fr-FR" w:eastAsia="nl-NL"/>
                <w14:textOutline w14:w="0" w14:cap="rnd" w14:cmpd="sng" w14:algn="ctr">
                  <w14:noFill/>
                  <w14:prstDash w14:val="solid"/>
                  <w14:bevel/>
                </w14:textOutline>
              </w:rPr>
              <w:t>24</w:t>
            </w:r>
          </w:p>
        </w:tc>
        <w:tc>
          <w:tcPr>
            <w:tcW w:w="1276" w:type="dxa"/>
            <w:tcBorders>
              <w:top w:val="nil"/>
              <w:left w:val="double" w:sz="6" w:space="0" w:color="auto"/>
              <w:bottom w:val="single" w:sz="12" w:space="0" w:color="auto"/>
              <w:right w:val="double" w:sz="6" w:space="0" w:color="auto"/>
            </w:tcBorders>
            <w:noWrap/>
            <w:vAlign w:val="bottom"/>
          </w:tcPr>
          <w:p w14:paraId="511200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46.000</w:t>
            </w:r>
          </w:p>
        </w:tc>
        <w:tc>
          <w:tcPr>
            <w:tcW w:w="1293" w:type="dxa"/>
            <w:tcBorders>
              <w:top w:val="nil"/>
              <w:left w:val="nil"/>
              <w:bottom w:val="single" w:sz="12" w:space="0" w:color="auto"/>
              <w:right w:val="nil"/>
            </w:tcBorders>
            <w:noWrap/>
            <w:vAlign w:val="bottom"/>
          </w:tcPr>
          <w:p w14:paraId="3A9B9C1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47.250</w:t>
            </w:r>
          </w:p>
        </w:tc>
        <w:tc>
          <w:tcPr>
            <w:tcW w:w="1258" w:type="dxa"/>
            <w:tcBorders>
              <w:top w:val="nil"/>
              <w:left w:val="double" w:sz="6" w:space="0" w:color="auto"/>
              <w:bottom w:val="single" w:sz="12" w:space="0" w:color="auto"/>
              <w:right w:val="double" w:sz="6" w:space="0" w:color="auto"/>
            </w:tcBorders>
            <w:noWrap/>
            <w:vAlign w:val="bottom"/>
          </w:tcPr>
          <w:p w14:paraId="7EC048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51.600</w:t>
            </w:r>
          </w:p>
        </w:tc>
        <w:tc>
          <w:tcPr>
            <w:tcW w:w="1134" w:type="dxa"/>
            <w:tcBorders>
              <w:top w:val="nil"/>
              <w:left w:val="double" w:sz="6" w:space="0" w:color="auto"/>
              <w:bottom w:val="single" w:sz="12" w:space="0" w:color="auto"/>
              <w:right w:val="double" w:sz="6" w:space="0" w:color="auto"/>
            </w:tcBorders>
            <w:noWrap/>
            <w:vAlign w:val="bottom"/>
          </w:tcPr>
          <w:p w14:paraId="31999D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54.550</w:t>
            </w:r>
          </w:p>
        </w:tc>
        <w:tc>
          <w:tcPr>
            <w:tcW w:w="1276" w:type="dxa"/>
            <w:tcBorders>
              <w:top w:val="nil"/>
              <w:left w:val="single" w:sz="4" w:space="0" w:color="auto"/>
              <w:bottom w:val="single" w:sz="12" w:space="0" w:color="auto"/>
              <w:right w:val="double" w:sz="6" w:space="0" w:color="auto"/>
            </w:tcBorders>
            <w:noWrap/>
            <w:vAlign w:val="bottom"/>
          </w:tcPr>
          <w:p w14:paraId="6D4E459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52.850</w:t>
            </w:r>
          </w:p>
        </w:tc>
        <w:tc>
          <w:tcPr>
            <w:tcW w:w="1276" w:type="dxa"/>
            <w:tcBorders>
              <w:top w:val="nil"/>
              <w:left w:val="nil"/>
              <w:bottom w:val="single" w:sz="12" w:space="0" w:color="auto"/>
              <w:right w:val="single" w:sz="12" w:space="0" w:color="auto"/>
            </w:tcBorders>
            <w:noWrap/>
            <w:vAlign w:val="bottom"/>
          </w:tcPr>
          <w:p w14:paraId="6ED01CB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val="fr-FR" w:eastAsia="nl-NL"/>
                <w14:textOutline w14:w="0" w14:cap="rnd" w14:cmpd="sng" w14:algn="ctr">
                  <w14:noFill/>
                  <w14:prstDash w14:val="solid"/>
                  <w14:bevel/>
                </w14:textOutline>
              </w:rPr>
            </w:pPr>
            <w:r w:rsidRPr="0093331A">
              <w:rPr>
                <w:bCs/>
                <w:color w:val="auto"/>
                <w:bdr w:val="none" w:sz="0" w:space="0" w:color="auto"/>
                <w:lang w:val="fr-FR" w:eastAsia="nl-NL"/>
                <w14:textOutline w14:w="0" w14:cap="rnd" w14:cmpd="sng" w14:algn="ctr">
                  <w14:noFill/>
                  <w14:prstDash w14:val="solid"/>
                  <w14:bevel/>
                </w14:textOutline>
              </w:rPr>
              <w:t>59.500</w:t>
            </w:r>
          </w:p>
        </w:tc>
      </w:tr>
    </w:tbl>
    <w:p w14:paraId="0D2DCD61" w14:textId="77777777" w:rsidR="0093331A" w:rsidRDefault="0093331A">
      <w:pPr>
        <w:ind w:left="284"/>
        <w:jc w:val="both"/>
        <w:rPr>
          <w:rFonts w:ascii="Arial" w:eastAsia="Arial" w:hAnsi="Arial" w:cs="Arial"/>
          <w:b/>
          <w:bCs/>
        </w:rPr>
      </w:pPr>
    </w:p>
    <w:p w14:paraId="312CBD6F" w14:textId="77777777" w:rsidR="0093331A" w:rsidRDefault="0093331A">
      <w:pPr>
        <w:spacing w:before="0" w:after="0"/>
        <w:ind w:left="0"/>
        <w:rPr>
          <w:rFonts w:ascii="Arial" w:eastAsia="Arial" w:hAnsi="Arial" w:cs="Arial"/>
          <w:b/>
          <w:bCs/>
        </w:rPr>
      </w:pPr>
      <w:r>
        <w:rPr>
          <w:rFonts w:ascii="Arial" w:eastAsia="Arial" w:hAnsi="Arial" w:cs="Arial"/>
          <w:b/>
          <w:bCs/>
        </w:rPr>
        <w:br w:type="page"/>
      </w:r>
    </w:p>
    <w:p w14:paraId="1C6C11D6" w14:textId="77777777" w:rsidR="0093331A" w:rsidRDefault="0093331A">
      <w:pPr>
        <w:ind w:left="284"/>
        <w:jc w:val="both"/>
        <w:rPr>
          <w:rFonts w:ascii="Arial" w:eastAsia="Arial" w:hAnsi="Arial" w:cs="Arial"/>
          <w:b/>
          <w:bCs/>
        </w:rPr>
      </w:pPr>
    </w:p>
    <w:tbl>
      <w:tblPr>
        <w:tblW w:w="7031" w:type="dxa"/>
        <w:jc w:val="center"/>
        <w:tblCellMar>
          <w:left w:w="70" w:type="dxa"/>
          <w:right w:w="70" w:type="dxa"/>
        </w:tblCellMar>
        <w:tblLook w:val="0000" w:firstRow="0" w:lastRow="0" w:firstColumn="0" w:lastColumn="0" w:noHBand="0" w:noVBand="0"/>
      </w:tblPr>
      <w:tblGrid>
        <w:gridCol w:w="1291"/>
        <w:gridCol w:w="1242"/>
        <w:gridCol w:w="1109"/>
        <w:gridCol w:w="1118"/>
        <w:gridCol w:w="1137"/>
        <w:gridCol w:w="1134"/>
      </w:tblGrid>
      <w:tr w:rsidR="0093331A" w:rsidRPr="00020534" w14:paraId="49CA3EE8" w14:textId="77777777" w:rsidTr="002A2F55">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78F4EF4B" w14:textId="77777777" w:rsidR="0093331A" w:rsidRPr="00020534" w:rsidRDefault="0093331A" w:rsidP="002A2F55">
            <w:pPr>
              <w:spacing w:before="0" w:after="0"/>
              <w:ind w:left="-212" w:right="81"/>
              <w:jc w:val="right"/>
              <w:rPr>
                <w:b/>
                <w:bCs/>
                <w:lang w:val="fr-FR"/>
              </w:rPr>
            </w:pPr>
            <w:proofErr w:type="spellStart"/>
            <w:r w:rsidRPr="00020534">
              <w:rPr>
                <w:b/>
                <w:bCs/>
                <w:lang w:val="fr-FR"/>
              </w:rPr>
              <w:t>salaris</w:t>
            </w:r>
            <w:proofErr w:type="spellEnd"/>
            <w:r w:rsidRPr="00020534">
              <w:rPr>
                <w:b/>
                <w:bCs/>
                <w:lang w:val="fr-FR"/>
              </w:rPr>
              <w:t>-</w:t>
            </w:r>
          </w:p>
          <w:p w14:paraId="678D050F" w14:textId="77777777" w:rsidR="0093331A" w:rsidRPr="00020534" w:rsidRDefault="0093331A" w:rsidP="002A2F55">
            <w:pPr>
              <w:spacing w:before="0" w:after="0"/>
              <w:ind w:left="-212" w:right="81"/>
              <w:jc w:val="right"/>
              <w:rPr>
                <w:b/>
                <w:bCs/>
              </w:rPr>
            </w:pPr>
            <w:r w:rsidRPr="00020534">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2807F12F" w14:textId="77777777" w:rsidR="0093331A" w:rsidRPr="00020534" w:rsidRDefault="0093331A" w:rsidP="002A2F55">
            <w:pPr>
              <w:spacing w:before="0" w:after="0"/>
              <w:ind w:left="-212"/>
              <w:jc w:val="right"/>
              <w:rPr>
                <w:b/>
                <w:bCs/>
              </w:rPr>
            </w:pPr>
            <w:r w:rsidRPr="00020534">
              <w:rPr>
                <w:b/>
                <w:bCs/>
              </w:rPr>
              <w:t>B1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53BC5EA8" w14:textId="77777777" w:rsidR="0093331A" w:rsidRPr="00020534" w:rsidRDefault="0093331A" w:rsidP="002A2F55">
            <w:pPr>
              <w:spacing w:before="0" w:after="0"/>
              <w:ind w:left="-212"/>
              <w:jc w:val="right"/>
              <w:rPr>
                <w:b/>
                <w:bCs/>
              </w:rPr>
            </w:pPr>
            <w:r w:rsidRPr="00020534">
              <w:rPr>
                <w:b/>
                <w:bCs/>
              </w:rPr>
              <w:t>B2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7C8830EA" w14:textId="77777777" w:rsidR="0093331A" w:rsidRPr="00020534" w:rsidRDefault="0093331A" w:rsidP="002A2F55">
            <w:pPr>
              <w:spacing w:before="0" w:after="0"/>
              <w:ind w:left="-212"/>
              <w:jc w:val="right"/>
              <w:rPr>
                <w:b/>
                <w:bCs/>
                <w:lang w:val="en-US"/>
              </w:rPr>
            </w:pPr>
            <w:r w:rsidRPr="00020534">
              <w:rPr>
                <w:b/>
                <w:bCs/>
                <w:lang w:val="en-US"/>
              </w:rPr>
              <w:t>B3</w:t>
            </w:r>
          </w:p>
        </w:tc>
        <w:tc>
          <w:tcPr>
            <w:tcW w:w="1137" w:type="dxa"/>
            <w:tcBorders>
              <w:top w:val="single" w:sz="12" w:space="0" w:color="auto"/>
              <w:left w:val="double" w:sz="6" w:space="0" w:color="auto"/>
              <w:bottom w:val="double" w:sz="6" w:space="0" w:color="auto"/>
              <w:right w:val="double" w:sz="6" w:space="0" w:color="auto"/>
            </w:tcBorders>
            <w:shd w:val="clear" w:color="auto" w:fill="C0C0C0"/>
            <w:vAlign w:val="center"/>
          </w:tcPr>
          <w:p w14:paraId="0FC971B4" w14:textId="77777777" w:rsidR="0093331A" w:rsidRPr="00020534" w:rsidRDefault="0093331A" w:rsidP="002A2F55">
            <w:pPr>
              <w:spacing w:before="0" w:after="0"/>
              <w:ind w:left="-212"/>
              <w:jc w:val="right"/>
              <w:rPr>
                <w:b/>
                <w:bCs/>
                <w:lang w:val="en-US"/>
              </w:rPr>
            </w:pPr>
            <w:r w:rsidRPr="00020534">
              <w:rPr>
                <w:b/>
                <w:bCs/>
                <w:lang w:val="en-US"/>
              </w:rPr>
              <w:t>B4</w:t>
            </w:r>
          </w:p>
        </w:tc>
        <w:tc>
          <w:tcPr>
            <w:tcW w:w="1134" w:type="dxa"/>
            <w:tcBorders>
              <w:top w:val="single" w:sz="12" w:space="0" w:color="auto"/>
              <w:left w:val="double" w:sz="6" w:space="0" w:color="auto"/>
              <w:bottom w:val="double" w:sz="6" w:space="0" w:color="auto"/>
              <w:right w:val="single" w:sz="12" w:space="0" w:color="auto"/>
            </w:tcBorders>
            <w:shd w:val="clear" w:color="auto" w:fill="C0C0C0"/>
            <w:vAlign w:val="center"/>
          </w:tcPr>
          <w:p w14:paraId="3E1BC10F" w14:textId="77777777" w:rsidR="0093331A" w:rsidRPr="00020534" w:rsidRDefault="0093331A" w:rsidP="002A2F55">
            <w:pPr>
              <w:spacing w:before="0" w:after="0"/>
              <w:ind w:left="-212"/>
              <w:jc w:val="right"/>
              <w:rPr>
                <w:b/>
                <w:bCs/>
                <w:lang w:val="en-US"/>
              </w:rPr>
            </w:pPr>
            <w:r w:rsidRPr="00020534">
              <w:rPr>
                <w:b/>
                <w:bCs/>
                <w:lang w:val="en-US"/>
              </w:rPr>
              <w:t>B5</w:t>
            </w:r>
          </w:p>
        </w:tc>
      </w:tr>
      <w:tr w:rsidR="0093331A" w:rsidRPr="00020534" w14:paraId="61DEF96A" w14:textId="77777777" w:rsidTr="002A2F55">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6EDC17AE" w14:textId="77777777" w:rsidR="0093331A" w:rsidRPr="00020534" w:rsidRDefault="0093331A" w:rsidP="002A2F55">
            <w:pPr>
              <w:spacing w:before="0" w:after="0"/>
              <w:ind w:left="-212"/>
              <w:jc w:val="center"/>
              <w:rPr>
                <w:b/>
                <w:bCs/>
                <w:lang w:val="en-US"/>
              </w:rPr>
            </w:pPr>
            <w:r w:rsidRPr="00020534">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0C856068" w14:textId="77777777" w:rsidR="0093331A" w:rsidRPr="00020534" w:rsidRDefault="0093331A" w:rsidP="002A2F55">
            <w:pPr>
              <w:spacing w:before="0" w:after="0"/>
              <w:ind w:left="-212"/>
              <w:jc w:val="right"/>
              <w:rPr>
                <w:bCs/>
                <w:lang w:val="en-US"/>
              </w:rPr>
            </w:pPr>
            <w:r w:rsidRPr="00020534">
              <w:rPr>
                <w:bCs/>
                <w:lang w:val="en-US"/>
              </w:rPr>
              <w:t>17.300</w:t>
            </w:r>
          </w:p>
        </w:tc>
        <w:tc>
          <w:tcPr>
            <w:tcW w:w="1109" w:type="dxa"/>
            <w:tcBorders>
              <w:top w:val="double" w:sz="6" w:space="0" w:color="auto"/>
              <w:left w:val="nil"/>
              <w:bottom w:val="nil"/>
              <w:right w:val="double" w:sz="6" w:space="0" w:color="auto"/>
            </w:tcBorders>
            <w:noWrap/>
            <w:vAlign w:val="bottom"/>
          </w:tcPr>
          <w:p w14:paraId="73D0225C" w14:textId="77777777" w:rsidR="0093331A" w:rsidRPr="00020534" w:rsidRDefault="0093331A" w:rsidP="002A2F55">
            <w:pPr>
              <w:spacing w:before="0" w:after="0"/>
              <w:ind w:left="-212"/>
              <w:jc w:val="right"/>
              <w:rPr>
                <w:bCs/>
                <w:lang w:val="en-US"/>
              </w:rPr>
            </w:pPr>
            <w:r w:rsidRPr="00020534">
              <w:rPr>
                <w:bCs/>
                <w:lang w:val="en-US"/>
              </w:rPr>
              <w:t>18.850</w:t>
            </w:r>
          </w:p>
        </w:tc>
        <w:tc>
          <w:tcPr>
            <w:tcW w:w="1118" w:type="dxa"/>
            <w:tcBorders>
              <w:top w:val="double" w:sz="6" w:space="0" w:color="auto"/>
              <w:left w:val="nil"/>
              <w:right w:val="double" w:sz="6" w:space="0" w:color="auto"/>
            </w:tcBorders>
            <w:noWrap/>
            <w:vAlign w:val="bottom"/>
          </w:tcPr>
          <w:p w14:paraId="12C3268D" w14:textId="77777777" w:rsidR="0093331A" w:rsidRPr="00020534" w:rsidRDefault="0093331A" w:rsidP="002A2F55">
            <w:pPr>
              <w:spacing w:before="0" w:after="0"/>
              <w:ind w:left="-212"/>
              <w:jc w:val="right"/>
              <w:rPr>
                <w:bCs/>
                <w:lang w:val="en-US"/>
              </w:rPr>
            </w:pPr>
            <w:r w:rsidRPr="00020534">
              <w:rPr>
                <w:bCs/>
                <w:lang w:val="en-US"/>
              </w:rPr>
              <w:t>19.550</w:t>
            </w:r>
          </w:p>
        </w:tc>
        <w:tc>
          <w:tcPr>
            <w:tcW w:w="1137" w:type="dxa"/>
            <w:tcBorders>
              <w:top w:val="double" w:sz="6" w:space="0" w:color="auto"/>
              <w:left w:val="double" w:sz="6" w:space="0" w:color="auto"/>
              <w:bottom w:val="nil"/>
              <w:right w:val="double" w:sz="6" w:space="0" w:color="auto"/>
            </w:tcBorders>
            <w:noWrap/>
            <w:vAlign w:val="bottom"/>
          </w:tcPr>
          <w:p w14:paraId="63AA9DE7" w14:textId="77777777" w:rsidR="0093331A" w:rsidRPr="00020534" w:rsidRDefault="0093331A" w:rsidP="002A2F55">
            <w:pPr>
              <w:spacing w:before="0" w:after="0"/>
              <w:ind w:left="-212"/>
              <w:jc w:val="right"/>
              <w:rPr>
                <w:bCs/>
                <w:lang w:val="en-US"/>
              </w:rPr>
            </w:pPr>
            <w:r w:rsidRPr="00020534">
              <w:rPr>
                <w:bCs/>
                <w:lang w:val="en-US"/>
              </w:rPr>
              <w:t>19.950</w:t>
            </w:r>
          </w:p>
        </w:tc>
        <w:tc>
          <w:tcPr>
            <w:tcW w:w="1134" w:type="dxa"/>
            <w:tcBorders>
              <w:top w:val="double" w:sz="6" w:space="0" w:color="auto"/>
              <w:left w:val="nil"/>
              <w:bottom w:val="nil"/>
              <w:right w:val="single" w:sz="12" w:space="0" w:color="auto"/>
            </w:tcBorders>
            <w:noWrap/>
            <w:vAlign w:val="bottom"/>
          </w:tcPr>
          <w:p w14:paraId="237886FA" w14:textId="77777777" w:rsidR="0093331A" w:rsidRPr="00020534" w:rsidRDefault="0093331A" w:rsidP="002A2F55">
            <w:pPr>
              <w:spacing w:before="0" w:after="0"/>
              <w:ind w:left="-212"/>
              <w:jc w:val="right"/>
              <w:rPr>
                <w:bCs/>
                <w:lang w:val="en-US"/>
              </w:rPr>
            </w:pPr>
            <w:r w:rsidRPr="00020534">
              <w:rPr>
                <w:bCs/>
                <w:lang w:val="en-US"/>
              </w:rPr>
              <w:t>21.400</w:t>
            </w:r>
          </w:p>
        </w:tc>
      </w:tr>
      <w:tr w:rsidR="0093331A" w:rsidRPr="00020534" w14:paraId="17A64FE0" w14:textId="77777777" w:rsidTr="002A2F55">
        <w:trPr>
          <w:trHeight w:val="330"/>
          <w:jc w:val="center"/>
        </w:trPr>
        <w:tc>
          <w:tcPr>
            <w:tcW w:w="1291" w:type="dxa"/>
            <w:tcBorders>
              <w:top w:val="nil"/>
              <w:left w:val="single" w:sz="12" w:space="0" w:color="auto"/>
              <w:bottom w:val="dotDotDash" w:sz="8" w:space="0" w:color="auto"/>
              <w:right w:val="nil"/>
            </w:tcBorders>
            <w:shd w:val="clear" w:color="auto" w:fill="C0C0C0"/>
            <w:noWrap/>
            <w:vAlign w:val="bottom"/>
          </w:tcPr>
          <w:p w14:paraId="4213341F" w14:textId="77777777" w:rsidR="0093331A" w:rsidRPr="00020534" w:rsidRDefault="0093331A" w:rsidP="002A2F55">
            <w:pPr>
              <w:spacing w:before="0" w:after="0"/>
              <w:ind w:left="-212"/>
              <w:jc w:val="center"/>
              <w:rPr>
                <w:b/>
                <w:bCs/>
                <w:lang w:val="en-US"/>
              </w:rPr>
            </w:pPr>
            <w:r w:rsidRPr="00020534">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75C35037" w14:textId="77777777" w:rsidR="0093331A" w:rsidRPr="00020534" w:rsidRDefault="0093331A" w:rsidP="002A2F55">
            <w:pPr>
              <w:spacing w:before="0" w:after="0"/>
              <w:ind w:left="-212"/>
              <w:jc w:val="right"/>
              <w:rPr>
                <w:bCs/>
              </w:rPr>
            </w:pPr>
            <w:r w:rsidRPr="00020534">
              <w:rPr>
                <w:bCs/>
              </w:rPr>
              <w:t>23.350</w:t>
            </w:r>
          </w:p>
        </w:tc>
        <w:tc>
          <w:tcPr>
            <w:tcW w:w="1109" w:type="dxa"/>
            <w:tcBorders>
              <w:top w:val="nil"/>
              <w:left w:val="nil"/>
              <w:bottom w:val="dotDotDash" w:sz="8" w:space="0" w:color="auto"/>
              <w:right w:val="double" w:sz="6" w:space="0" w:color="auto"/>
            </w:tcBorders>
            <w:noWrap/>
            <w:vAlign w:val="bottom"/>
          </w:tcPr>
          <w:p w14:paraId="60E94EB5" w14:textId="77777777" w:rsidR="0093331A" w:rsidRPr="00020534" w:rsidRDefault="0093331A" w:rsidP="002A2F55">
            <w:pPr>
              <w:spacing w:before="0" w:after="0"/>
              <w:ind w:left="-212"/>
              <w:jc w:val="right"/>
              <w:rPr>
                <w:bCs/>
              </w:rPr>
            </w:pPr>
            <w:r w:rsidRPr="00020534">
              <w:rPr>
                <w:bCs/>
              </w:rPr>
              <w:t>26.450</w:t>
            </w:r>
          </w:p>
        </w:tc>
        <w:tc>
          <w:tcPr>
            <w:tcW w:w="1118" w:type="dxa"/>
            <w:tcBorders>
              <w:top w:val="nil"/>
              <w:left w:val="nil"/>
              <w:bottom w:val="dotDotDash" w:sz="4" w:space="0" w:color="auto"/>
              <w:right w:val="double" w:sz="6" w:space="0" w:color="auto"/>
            </w:tcBorders>
            <w:noWrap/>
            <w:vAlign w:val="bottom"/>
          </w:tcPr>
          <w:p w14:paraId="717D51FD" w14:textId="77777777" w:rsidR="0093331A" w:rsidRPr="00020534" w:rsidRDefault="0093331A" w:rsidP="002A2F55">
            <w:pPr>
              <w:spacing w:before="0" w:after="0"/>
              <w:ind w:left="-212"/>
              <w:jc w:val="right"/>
              <w:rPr>
                <w:bCs/>
              </w:rPr>
            </w:pPr>
            <w:r w:rsidRPr="00020534">
              <w:rPr>
                <w:bCs/>
              </w:rPr>
              <w:t>29.150</w:t>
            </w:r>
          </w:p>
        </w:tc>
        <w:tc>
          <w:tcPr>
            <w:tcW w:w="1137" w:type="dxa"/>
            <w:tcBorders>
              <w:top w:val="nil"/>
              <w:left w:val="double" w:sz="6" w:space="0" w:color="auto"/>
              <w:bottom w:val="dotDotDash" w:sz="8" w:space="0" w:color="auto"/>
              <w:right w:val="double" w:sz="6" w:space="0" w:color="auto"/>
            </w:tcBorders>
            <w:noWrap/>
            <w:vAlign w:val="bottom"/>
          </w:tcPr>
          <w:p w14:paraId="6FBF47C0" w14:textId="77777777" w:rsidR="0093331A" w:rsidRPr="00020534" w:rsidRDefault="0093331A" w:rsidP="002A2F55">
            <w:pPr>
              <w:spacing w:before="0" w:after="0"/>
              <w:ind w:left="-212"/>
              <w:jc w:val="right"/>
              <w:rPr>
                <w:bCs/>
              </w:rPr>
            </w:pPr>
            <w:r w:rsidRPr="00020534">
              <w:rPr>
                <w:bCs/>
              </w:rPr>
              <w:t>29.750</w:t>
            </w:r>
          </w:p>
        </w:tc>
        <w:tc>
          <w:tcPr>
            <w:tcW w:w="1134" w:type="dxa"/>
            <w:tcBorders>
              <w:top w:val="nil"/>
              <w:left w:val="nil"/>
              <w:bottom w:val="dotDotDash" w:sz="8" w:space="0" w:color="auto"/>
              <w:right w:val="single" w:sz="12" w:space="0" w:color="auto"/>
            </w:tcBorders>
            <w:noWrap/>
            <w:vAlign w:val="bottom"/>
          </w:tcPr>
          <w:p w14:paraId="18307FDF" w14:textId="77777777" w:rsidR="0093331A" w:rsidRPr="00020534" w:rsidRDefault="0093331A" w:rsidP="002A2F55">
            <w:pPr>
              <w:spacing w:before="0" w:after="0"/>
              <w:ind w:left="-212"/>
              <w:jc w:val="right"/>
              <w:rPr>
                <w:bCs/>
              </w:rPr>
            </w:pPr>
            <w:r w:rsidRPr="00020534">
              <w:rPr>
                <w:bCs/>
              </w:rPr>
              <w:t>32.500</w:t>
            </w:r>
          </w:p>
        </w:tc>
      </w:tr>
      <w:tr w:rsidR="0093331A" w:rsidRPr="00020534" w14:paraId="16541AA9"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62531140" w14:textId="77777777" w:rsidR="0093331A" w:rsidRPr="00020534" w:rsidRDefault="0093331A" w:rsidP="002A2F55">
            <w:pPr>
              <w:spacing w:before="0" w:after="0"/>
              <w:ind w:left="-212"/>
              <w:jc w:val="center"/>
              <w:rPr>
                <w:b/>
                <w:bCs/>
              </w:rPr>
            </w:pPr>
            <w:r w:rsidRPr="00020534">
              <w:rPr>
                <w:b/>
                <w:bCs/>
              </w:rPr>
              <w:t>Verhoging</w:t>
            </w:r>
          </w:p>
        </w:tc>
        <w:tc>
          <w:tcPr>
            <w:tcW w:w="1242" w:type="dxa"/>
            <w:tcBorders>
              <w:top w:val="nil"/>
              <w:left w:val="double" w:sz="6" w:space="0" w:color="auto"/>
              <w:bottom w:val="nil"/>
              <w:right w:val="double" w:sz="6" w:space="0" w:color="auto"/>
            </w:tcBorders>
            <w:noWrap/>
            <w:vAlign w:val="bottom"/>
          </w:tcPr>
          <w:p w14:paraId="27C9AC07" w14:textId="77777777" w:rsidR="0093331A" w:rsidRPr="00020534" w:rsidRDefault="0093331A" w:rsidP="002A2F55">
            <w:pPr>
              <w:spacing w:before="0" w:after="0"/>
              <w:ind w:left="-212"/>
              <w:jc w:val="right"/>
              <w:rPr>
                <w:bCs/>
              </w:rPr>
            </w:pPr>
            <w:r w:rsidRPr="00020534">
              <w:rPr>
                <w:bCs/>
              </w:rPr>
              <w:t>1x1x500</w:t>
            </w:r>
          </w:p>
        </w:tc>
        <w:tc>
          <w:tcPr>
            <w:tcW w:w="1109" w:type="dxa"/>
            <w:tcBorders>
              <w:top w:val="nil"/>
              <w:left w:val="nil"/>
              <w:bottom w:val="nil"/>
              <w:right w:val="double" w:sz="6" w:space="0" w:color="auto"/>
            </w:tcBorders>
            <w:noWrap/>
            <w:vAlign w:val="bottom"/>
          </w:tcPr>
          <w:p w14:paraId="7ED951F8" w14:textId="77777777" w:rsidR="0093331A" w:rsidRPr="00020534" w:rsidRDefault="0093331A" w:rsidP="002A2F55">
            <w:pPr>
              <w:spacing w:before="0" w:after="0"/>
              <w:ind w:left="-212"/>
              <w:jc w:val="right"/>
              <w:rPr>
                <w:bCs/>
              </w:rPr>
            </w:pPr>
            <w:r w:rsidRPr="00020534">
              <w:rPr>
                <w:bCs/>
              </w:rPr>
              <w:t>1x1x600</w:t>
            </w:r>
          </w:p>
        </w:tc>
        <w:tc>
          <w:tcPr>
            <w:tcW w:w="1118" w:type="dxa"/>
            <w:tcBorders>
              <w:top w:val="dotDotDash" w:sz="4" w:space="0" w:color="auto"/>
              <w:left w:val="nil"/>
              <w:bottom w:val="nil"/>
              <w:right w:val="double" w:sz="6" w:space="0" w:color="auto"/>
            </w:tcBorders>
            <w:noWrap/>
            <w:vAlign w:val="bottom"/>
          </w:tcPr>
          <w:p w14:paraId="722A9798" w14:textId="77777777" w:rsidR="0093331A" w:rsidRPr="00020534" w:rsidRDefault="0093331A" w:rsidP="002A2F55">
            <w:pPr>
              <w:spacing w:before="0" w:after="0"/>
              <w:ind w:left="-212"/>
              <w:jc w:val="right"/>
              <w:rPr>
                <w:bCs/>
              </w:rPr>
            </w:pPr>
            <w:r w:rsidRPr="00020534">
              <w:rPr>
                <w:bCs/>
              </w:rPr>
              <w:t>1x1x800</w:t>
            </w:r>
          </w:p>
        </w:tc>
        <w:tc>
          <w:tcPr>
            <w:tcW w:w="1137" w:type="dxa"/>
            <w:tcBorders>
              <w:top w:val="nil"/>
              <w:left w:val="double" w:sz="6" w:space="0" w:color="auto"/>
              <w:bottom w:val="nil"/>
              <w:right w:val="double" w:sz="6" w:space="0" w:color="auto"/>
            </w:tcBorders>
            <w:noWrap/>
            <w:vAlign w:val="bottom"/>
          </w:tcPr>
          <w:p w14:paraId="67068FD6" w14:textId="77777777" w:rsidR="0093331A" w:rsidRPr="00020534" w:rsidRDefault="0093331A" w:rsidP="002A2F55">
            <w:pPr>
              <w:spacing w:before="0" w:after="0"/>
              <w:ind w:left="-212"/>
              <w:jc w:val="right"/>
              <w:rPr>
                <w:bCs/>
              </w:rPr>
            </w:pPr>
            <w:r w:rsidRPr="00020534">
              <w:rPr>
                <w:bCs/>
              </w:rPr>
              <w:t>1x1x800</w:t>
            </w:r>
          </w:p>
        </w:tc>
        <w:tc>
          <w:tcPr>
            <w:tcW w:w="1134" w:type="dxa"/>
            <w:tcBorders>
              <w:top w:val="nil"/>
              <w:left w:val="nil"/>
              <w:bottom w:val="nil"/>
              <w:right w:val="single" w:sz="12" w:space="0" w:color="auto"/>
            </w:tcBorders>
            <w:noWrap/>
            <w:vAlign w:val="bottom"/>
          </w:tcPr>
          <w:p w14:paraId="01C8FB0F" w14:textId="77777777" w:rsidR="0093331A" w:rsidRPr="00020534" w:rsidRDefault="0093331A" w:rsidP="002A2F55">
            <w:pPr>
              <w:spacing w:before="0" w:after="0"/>
              <w:ind w:left="-212"/>
              <w:jc w:val="right"/>
              <w:rPr>
                <w:bCs/>
              </w:rPr>
            </w:pPr>
            <w:r w:rsidRPr="00020534">
              <w:rPr>
                <w:bCs/>
              </w:rPr>
              <w:t>1x1x900</w:t>
            </w:r>
          </w:p>
        </w:tc>
      </w:tr>
      <w:tr w:rsidR="0093331A" w:rsidRPr="00020534" w14:paraId="7280CF95"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338F7F51"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23142091" w14:textId="77777777" w:rsidR="0093331A" w:rsidRPr="00020534" w:rsidRDefault="0093331A" w:rsidP="002A2F55">
            <w:pPr>
              <w:spacing w:before="0" w:after="0"/>
              <w:ind w:left="-212"/>
              <w:jc w:val="right"/>
              <w:rPr>
                <w:bCs/>
              </w:rPr>
            </w:pPr>
            <w:r w:rsidRPr="00020534">
              <w:rPr>
                <w:bCs/>
              </w:rPr>
              <w:t>5x2x500</w:t>
            </w:r>
          </w:p>
        </w:tc>
        <w:tc>
          <w:tcPr>
            <w:tcW w:w="1109" w:type="dxa"/>
            <w:tcBorders>
              <w:top w:val="nil"/>
              <w:left w:val="nil"/>
              <w:bottom w:val="nil"/>
              <w:right w:val="double" w:sz="6" w:space="0" w:color="auto"/>
            </w:tcBorders>
            <w:noWrap/>
            <w:vAlign w:val="bottom"/>
          </w:tcPr>
          <w:p w14:paraId="563221DB" w14:textId="77777777" w:rsidR="0093331A" w:rsidRPr="00020534" w:rsidRDefault="0093331A" w:rsidP="002A2F55">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5C49BDD3" w14:textId="77777777" w:rsidR="0093331A" w:rsidRPr="00020534" w:rsidRDefault="0093331A" w:rsidP="002A2F55">
            <w:pPr>
              <w:spacing w:before="0" w:after="0"/>
              <w:ind w:left="-212"/>
              <w:jc w:val="right"/>
              <w:rPr>
                <w:bCs/>
              </w:rPr>
            </w:pPr>
            <w:r w:rsidRPr="00020534">
              <w:rPr>
                <w:bCs/>
              </w:rPr>
              <w:t>1x2x750</w:t>
            </w:r>
          </w:p>
        </w:tc>
        <w:tc>
          <w:tcPr>
            <w:tcW w:w="1137" w:type="dxa"/>
            <w:tcBorders>
              <w:top w:val="nil"/>
              <w:left w:val="double" w:sz="6" w:space="0" w:color="auto"/>
              <w:bottom w:val="nil"/>
              <w:right w:val="double" w:sz="6" w:space="0" w:color="auto"/>
            </w:tcBorders>
            <w:noWrap/>
            <w:vAlign w:val="bottom"/>
          </w:tcPr>
          <w:p w14:paraId="14043DBE" w14:textId="77777777" w:rsidR="0093331A" w:rsidRPr="00020534" w:rsidRDefault="0093331A" w:rsidP="002A2F55">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01C15FB2" w14:textId="77777777" w:rsidR="0093331A" w:rsidRPr="00020534" w:rsidRDefault="0093331A" w:rsidP="002A2F55">
            <w:pPr>
              <w:spacing w:before="0" w:after="0"/>
              <w:ind w:left="-212"/>
              <w:jc w:val="right"/>
              <w:rPr>
                <w:bCs/>
              </w:rPr>
            </w:pPr>
            <w:r w:rsidRPr="00020534">
              <w:rPr>
                <w:bCs/>
              </w:rPr>
              <w:t>1x2x950</w:t>
            </w:r>
          </w:p>
        </w:tc>
      </w:tr>
      <w:tr w:rsidR="0093331A" w:rsidRPr="00020534" w14:paraId="2641DAB5"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52A86F81"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22CA99AE" w14:textId="77777777" w:rsidR="0093331A" w:rsidRPr="00020534" w:rsidRDefault="0093331A" w:rsidP="002A2F55">
            <w:pPr>
              <w:spacing w:before="0" w:after="0"/>
              <w:ind w:left="-212"/>
              <w:jc w:val="right"/>
              <w:rPr>
                <w:bCs/>
              </w:rPr>
            </w:pPr>
            <w:r w:rsidRPr="00020534">
              <w:rPr>
                <w:bCs/>
              </w:rPr>
              <w:t>1x2x450</w:t>
            </w:r>
          </w:p>
        </w:tc>
        <w:tc>
          <w:tcPr>
            <w:tcW w:w="1109" w:type="dxa"/>
            <w:tcBorders>
              <w:top w:val="nil"/>
              <w:left w:val="nil"/>
              <w:bottom w:val="nil"/>
              <w:right w:val="double" w:sz="6" w:space="0" w:color="auto"/>
            </w:tcBorders>
            <w:noWrap/>
            <w:vAlign w:val="bottom"/>
          </w:tcPr>
          <w:p w14:paraId="51767EAD" w14:textId="77777777" w:rsidR="0093331A" w:rsidRPr="00020534" w:rsidRDefault="0093331A" w:rsidP="002A2F55">
            <w:pPr>
              <w:spacing w:before="0" w:after="0"/>
              <w:ind w:left="-212"/>
              <w:jc w:val="right"/>
              <w:rPr>
                <w:bCs/>
              </w:rPr>
            </w:pPr>
            <w:r w:rsidRPr="00020534">
              <w:rPr>
                <w:bCs/>
              </w:rPr>
              <w:t>2x2x600</w:t>
            </w:r>
          </w:p>
        </w:tc>
        <w:tc>
          <w:tcPr>
            <w:tcW w:w="1118" w:type="dxa"/>
            <w:tcBorders>
              <w:top w:val="nil"/>
              <w:left w:val="nil"/>
              <w:bottom w:val="nil"/>
              <w:right w:val="double" w:sz="6" w:space="0" w:color="auto"/>
            </w:tcBorders>
            <w:noWrap/>
            <w:vAlign w:val="bottom"/>
          </w:tcPr>
          <w:p w14:paraId="49E6A437" w14:textId="77777777" w:rsidR="0093331A" w:rsidRPr="00020534" w:rsidRDefault="0093331A" w:rsidP="002A2F55">
            <w:pPr>
              <w:spacing w:before="0" w:after="0"/>
              <w:ind w:left="-212"/>
              <w:jc w:val="right"/>
              <w:rPr>
                <w:bCs/>
              </w:rPr>
            </w:pPr>
            <w:r w:rsidRPr="00020534">
              <w:rPr>
                <w:bCs/>
              </w:rPr>
              <w:t>6x2x800</w:t>
            </w:r>
          </w:p>
        </w:tc>
        <w:tc>
          <w:tcPr>
            <w:tcW w:w="1137" w:type="dxa"/>
            <w:tcBorders>
              <w:top w:val="nil"/>
              <w:left w:val="double" w:sz="6" w:space="0" w:color="auto"/>
              <w:bottom w:val="nil"/>
              <w:right w:val="double" w:sz="6" w:space="0" w:color="auto"/>
            </w:tcBorders>
            <w:noWrap/>
            <w:vAlign w:val="bottom"/>
          </w:tcPr>
          <w:p w14:paraId="3036A501" w14:textId="77777777" w:rsidR="0093331A" w:rsidRPr="00020534" w:rsidRDefault="0093331A" w:rsidP="002A2F55">
            <w:pPr>
              <w:spacing w:before="0" w:after="0"/>
              <w:ind w:left="-212"/>
              <w:jc w:val="right"/>
              <w:rPr>
                <w:bCs/>
              </w:rPr>
            </w:pPr>
            <w:r w:rsidRPr="00020534">
              <w:rPr>
                <w:bCs/>
              </w:rPr>
              <w:t>1x2x800</w:t>
            </w:r>
          </w:p>
        </w:tc>
        <w:tc>
          <w:tcPr>
            <w:tcW w:w="1134" w:type="dxa"/>
            <w:tcBorders>
              <w:top w:val="nil"/>
              <w:left w:val="nil"/>
              <w:bottom w:val="nil"/>
              <w:right w:val="single" w:sz="12" w:space="0" w:color="auto"/>
            </w:tcBorders>
            <w:noWrap/>
            <w:vAlign w:val="bottom"/>
          </w:tcPr>
          <w:p w14:paraId="3B64D4BB" w14:textId="77777777" w:rsidR="0093331A" w:rsidRPr="00020534" w:rsidRDefault="0093331A" w:rsidP="002A2F55">
            <w:pPr>
              <w:spacing w:before="0" w:after="0"/>
              <w:ind w:left="-212"/>
              <w:jc w:val="right"/>
              <w:rPr>
                <w:bCs/>
              </w:rPr>
            </w:pPr>
            <w:r w:rsidRPr="00020534">
              <w:rPr>
                <w:bCs/>
              </w:rPr>
              <w:t>2x2x900</w:t>
            </w:r>
          </w:p>
        </w:tc>
      </w:tr>
      <w:tr w:rsidR="0093331A" w:rsidRPr="00020534" w14:paraId="71393AF3"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7702440"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342B8491" w14:textId="77777777" w:rsidR="0093331A" w:rsidRPr="00020534" w:rsidRDefault="0093331A" w:rsidP="002A2F55">
            <w:pPr>
              <w:spacing w:before="0" w:after="0"/>
              <w:ind w:left="-212"/>
              <w:jc w:val="right"/>
              <w:rPr>
                <w:bCs/>
              </w:rPr>
            </w:pPr>
            <w:r w:rsidRPr="00020534">
              <w:rPr>
                <w:bCs/>
              </w:rPr>
              <w:t>4x2x500</w:t>
            </w:r>
          </w:p>
        </w:tc>
        <w:tc>
          <w:tcPr>
            <w:tcW w:w="1109" w:type="dxa"/>
            <w:tcBorders>
              <w:top w:val="nil"/>
              <w:left w:val="nil"/>
              <w:bottom w:val="nil"/>
              <w:right w:val="double" w:sz="6" w:space="0" w:color="auto"/>
            </w:tcBorders>
            <w:noWrap/>
            <w:vAlign w:val="bottom"/>
          </w:tcPr>
          <w:p w14:paraId="048975F0" w14:textId="77777777" w:rsidR="0093331A" w:rsidRPr="00020534" w:rsidRDefault="0093331A" w:rsidP="002A2F55">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287E21B3" w14:textId="77777777" w:rsidR="0093331A" w:rsidRPr="00020534" w:rsidRDefault="0093331A" w:rsidP="002A2F55">
            <w:pPr>
              <w:spacing w:before="0" w:after="0"/>
              <w:ind w:left="-212"/>
              <w:jc w:val="right"/>
              <w:rPr>
                <w:bCs/>
              </w:rPr>
            </w:pPr>
            <w:r w:rsidRPr="00020534">
              <w:rPr>
                <w:bCs/>
              </w:rPr>
              <w:t>1x2x750</w:t>
            </w:r>
          </w:p>
        </w:tc>
        <w:tc>
          <w:tcPr>
            <w:tcW w:w="1137" w:type="dxa"/>
            <w:tcBorders>
              <w:top w:val="nil"/>
              <w:left w:val="double" w:sz="6" w:space="0" w:color="auto"/>
              <w:bottom w:val="nil"/>
              <w:right w:val="double" w:sz="6" w:space="0" w:color="auto"/>
            </w:tcBorders>
            <w:noWrap/>
            <w:vAlign w:val="bottom"/>
          </w:tcPr>
          <w:p w14:paraId="09DF9BA2" w14:textId="77777777" w:rsidR="0093331A" w:rsidRPr="00020534" w:rsidRDefault="0093331A" w:rsidP="002A2F55">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626253E4" w14:textId="77777777" w:rsidR="0093331A" w:rsidRPr="00020534" w:rsidRDefault="0093331A" w:rsidP="002A2F55">
            <w:pPr>
              <w:spacing w:before="0" w:after="0"/>
              <w:ind w:left="-212"/>
              <w:jc w:val="right"/>
              <w:rPr>
                <w:bCs/>
              </w:rPr>
            </w:pPr>
            <w:r w:rsidRPr="00020534">
              <w:rPr>
                <w:bCs/>
              </w:rPr>
              <w:t>1x2x950</w:t>
            </w:r>
          </w:p>
        </w:tc>
      </w:tr>
      <w:tr w:rsidR="0093331A" w:rsidRPr="00020534" w14:paraId="61E4D9A2"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3B977669"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3CA676FB" w14:textId="77777777" w:rsidR="0093331A" w:rsidRPr="00020534" w:rsidRDefault="0093331A" w:rsidP="002A2F55">
            <w:pPr>
              <w:spacing w:before="0" w:after="0"/>
              <w:ind w:left="-212"/>
              <w:jc w:val="right"/>
              <w:rPr>
                <w:bCs/>
              </w:rPr>
            </w:pPr>
            <w:r w:rsidRPr="00020534">
              <w:rPr>
                <w:bCs/>
              </w:rPr>
              <w:t>1x2x600</w:t>
            </w:r>
          </w:p>
        </w:tc>
        <w:tc>
          <w:tcPr>
            <w:tcW w:w="1109" w:type="dxa"/>
            <w:tcBorders>
              <w:top w:val="nil"/>
              <w:left w:val="nil"/>
              <w:bottom w:val="nil"/>
              <w:right w:val="double" w:sz="6" w:space="0" w:color="auto"/>
            </w:tcBorders>
            <w:noWrap/>
            <w:vAlign w:val="bottom"/>
          </w:tcPr>
          <w:p w14:paraId="592F570B" w14:textId="77777777" w:rsidR="0093331A" w:rsidRPr="00020534" w:rsidRDefault="0093331A" w:rsidP="002A2F55">
            <w:pPr>
              <w:spacing w:before="0" w:after="0"/>
              <w:ind w:left="-212"/>
              <w:jc w:val="right"/>
              <w:rPr>
                <w:bCs/>
              </w:rPr>
            </w:pPr>
            <w:r w:rsidRPr="00020534">
              <w:rPr>
                <w:bCs/>
              </w:rPr>
              <w:t>1x2x600</w:t>
            </w:r>
          </w:p>
        </w:tc>
        <w:tc>
          <w:tcPr>
            <w:tcW w:w="1118" w:type="dxa"/>
            <w:tcBorders>
              <w:top w:val="nil"/>
              <w:left w:val="nil"/>
              <w:bottom w:val="nil"/>
              <w:right w:val="double" w:sz="6" w:space="0" w:color="auto"/>
            </w:tcBorders>
            <w:noWrap/>
            <w:vAlign w:val="bottom"/>
          </w:tcPr>
          <w:p w14:paraId="082B355D" w14:textId="77777777" w:rsidR="0093331A" w:rsidRPr="00020534" w:rsidRDefault="0093331A" w:rsidP="002A2F55">
            <w:pPr>
              <w:spacing w:before="0" w:after="0"/>
              <w:ind w:left="-212"/>
              <w:jc w:val="right"/>
              <w:rPr>
                <w:bCs/>
              </w:rPr>
            </w:pPr>
            <w:r w:rsidRPr="00020534">
              <w:rPr>
                <w:bCs/>
              </w:rPr>
              <w:t>2x2x800</w:t>
            </w:r>
          </w:p>
        </w:tc>
        <w:tc>
          <w:tcPr>
            <w:tcW w:w="1137" w:type="dxa"/>
            <w:tcBorders>
              <w:top w:val="nil"/>
              <w:left w:val="double" w:sz="6" w:space="0" w:color="auto"/>
              <w:bottom w:val="nil"/>
              <w:right w:val="double" w:sz="6" w:space="0" w:color="auto"/>
            </w:tcBorders>
            <w:noWrap/>
            <w:vAlign w:val="bottom"/>
          </w:tcPr>
          <w:p w14:paraId="7CAAE7A1" w14:textId="77777777" w:rsidR="0093331A" w:rsidRPr="00020534" w:rsidRDefault="0093331A" w:rsidP="002A2F55">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43850A31" w14:textId="77777777" w:rsidR="0093331A" w:rsidRPr="00020534" w:rsidRDefault="0093331A" w:rsidP="002A2F55">
            <w:pPr>
              <w:spacing w:before="0" w:after="0"/>
              <w:ind w:left="-212"/>
              <w:jc w:val="right"/>
              <w:rPr>
                <w:bCs/>
              </w:rPr>
            </w:pPr>
            <w:r w:rsidRPr="00020534">
              <w:rPr>
                <w:bCs/>
              </w:rPr>
              <w:t>2x2x900</w:t>
            </w:r>
          </w:p>
        </w:tc>
      </w:tr>
      <w:tr w:rsidR="0093331A" w:rsidRPr="00020534" w14:paraId="09EB2FB6"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237E01E8"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341BE3E5" w14:textId="77777777" w:rsidR="0093331A" w:rsidRPr="00020534" w:rsidRDefault="0093331A" w:rsidP="002A2F55">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2D028E07" w14:textId="77777777" w:rsidR="0093331A" w:rsidRPr="00020534" w:rsidRDefault="0093331A" w:rsidP="002A2F55">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560F611B" w14:textId="77777777" w:rsidR="0093331A" w:rsidRPr="00020534" w:rsidRDefault="0093331A" w:rsidP="002A2F55">
            <w:pPr>
              <w:spacing w:before="0" w:after="0"/>
              <w:ind w:left="-212"/>
              <w:jc w:val="right"/>
              <w:rPr>
                <w:bCs/>
              </w:rPr>
            </w:pPr>
            <w:r w:rsidRPr="00020534">
              <w:rPr>
                <w:bCs/>
              </w:rPr>
              <w:t>1x2x900</w:t>
            </w:r>
          </w:p>
        </w:tc>
        <w:tc>
          <w:tcPr>
            <w:tcW w:w="1137" w:type="dxa"/>
            <w:tcBorders>
              <w:top w:val="nil"/>
              <w:left w:val="double" w:sz="6" w:space="0" w:color="auto"/>
              <w:bottom w:val="nil"/>
              <w:right w:val="double" w:sz="6" w:space="0" w:color="auto"/>
            </w:tcBorders>
            <w:noWrap/>
            <w:vAlign w:val="bottom"/>
          </w:tcPr>
          <w:p w14:paraId="270D3C5A" w14:textId="77777777" w:rsidR="0093331A" w:rsidRPr="00020534" w:rsidRDefault="0093331A" w:rsidP="002A2F55">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41D0FF9E" w14:textId="77777777" w:rsidR="0093331A" w:rsidRPr="00020534" w:rsidRDefault="0093331A" w:rsidP="002A2F55">
            <w:pPr>
              <w:spacing w:before="0" w:after="0"/>
              <w:ind w:left="-212"/>
              <w:jc w:val="right"/>
              <w:rPr>
                <w:bCs/>
              </w:rPr>
            </w:pPr>
            <w:r w:rsidRPr="00020534">
              <w:rPr>
                <w:bCs/>
              </w:rPr>
              <w:t>1x2x950</w:t>
            </w:r>
          </w:p>
        </w:tc>
      </w:tr>
      <w:tr w:rsidR="0093331A" w:rsidRPr="00020534" w14:paraId="073BC6CD"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E920E65"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643EF1C9" w14:textId="77777777" w:rsidR="0093331A" w:rsidRPr="00020534" w:rsidRDefault="0093331A" w:rsidP="002A2F55">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5DCE9598" w14:textId="77777777" w:rsidR="0093331A" w:rsidRPr="00020534" w:rsidRDefault="0093331A" w:rsidP="002A2F55">
            <w:pPr>
              <w:spacing w:before="0" w:after="0"/>
              <w:ind w:left="-212"/>
              <w:jc w:val="right"/>
              <w:rPr>
                <w:bCs/>
              </w:rPr>
            </w:pPr>
            <w:r w:rsidRPr="00020534">
              <w:rPr>
                <w:bCs/>
              </w:rPr>
              <w:t>2x2x600</w:t>
            </w:r>
          </w:p>
        </w:tc>
        <w:tc>
          <w:tcPr>
            <w:tcW w:w="1118" w:type="dxa"/>
            <w:tcBorders>
              <w:top w:val="nil"/>
              <w:left w:val="nil"/>
              <w:bottom w:val="nil"/>
              <w:right w:val="double" w:sz="6" w:space="0" w:color="auto"/>
            </w:tcBorders>
            <w:noWrap/>
            <w:vAlign w:val="bottom"/>
          </w:tcPr>
          <w:p w14:paraId="594DBF6F" w14:textId="77777777" w:rsidR="0093331A" w:rsidRPr="00020534" w:rsidRDefault="0093331A" w:rsidP="002A2F55">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16B5EFA6" w14:textId="77777777" w:rsidR="0093331A" w:rsidRPr="00020534" w:rsidRDefault="0093331A" w:rsidP="002A2F55">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5CB7837A" w14:textId="77777777" w:rsidR="0093331A" w:rsidRPr="00020534" w:rsidRDefault="0093331A" w:rsidP="002A2F55">
            <w:pPr>
              <w:spacing w:before="0" w:after="0"/>
              <w:ind w:left="-212"/>
              <w:jc w:val="right"/>
              <w:rPr>
                <w:bCs/>
              </w:rPr>
            </w:pPr>
            <w:r w:rsidRPr="00020534">
              <w:rPr>
                <w:bCs/>
              </w:rPr>
              <w:t>2x2x900</w:t>
            </w:r>
          </w:p>
        </w:tc>
      </w:tr>
      <w:tr w:rsidR="0093331A" w:rsidRPr="00020534" w14:paraId="6937952D"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B465408"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74127B2A" w14:textId="77777777" w:rsidR="0093331A" w:rsidRPr="00020534" w:rsidRDefault="0093331A" w:rsidP="002A2F55">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040BE64F" w14:textId="77777777" w:rsidR="0093331A" w:rsidRPr="00020534" w:rsidRDefault="0093331A" w:rsidP="002A2F55">
            <w:pPr>
              <w:spacing w:before="0" w:after="0"/>
              <w:ind w:left="-212"/>
              <w:jc w:val="right"/>
              <w:rPr>
                <w:bCs/>
              </w:rPr>
            </w:pPr>
            <w:r w:rsidRPr="00020534">
              <w:rPr>
                <w:bCs/>
              </w:rPr>
              <w:t>1x2x650</w:t>
            </w:r>
          </w:p>
        </w:tc>
        <w:tc>
          <w:tcPr>
            <w:tcW w:w="1118" w:type="dxa"/>
            <w:tcBorders>
              <w:top w:val="nil"/>
              <w:left w:val="nil"/>
              <w:bottom w:val="nil"/>
              <w:right w:val="double" w:sz="6" w:space="0" w:color="auto"/>
            </w:tcBorders>
            <w:noWrap/>
            <w:vAlign w:val="bottom"/>
          </w:tcPr>
          <w:p w14:paraId="578F157A" w14:textId="77777777" w:rsidR="0093331A" w:rsidRPr="00020534" w:rsidRDefault="0093331A" w:rsidP="002A2F55">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2737CCAD" w14:textId="77777777" w:rsidR="0093331A" w:rsidRPr="00020534" w:rsidRDefault="0093331A" w:rsidP="002A2F55">
            <w:pPr>
              <w:spacing w:before="0" w:after="0"/>
              <w:ind w:left="-212"/>
              <w:jc w:val="right"/>
              <w:rPr>
                <w:bCs/>
              </w:rPr>
            </w:pPr>
            <w:r w:rsidRPr="00020534">
              <w:rPr>
                <w:bCs/>
              </w:rPr>
              <w:t>1x2x850</w:t>
            </w:r>
          </w:p>
        </w:tc>
        <w:tc>
          <w:tcPr>
            <w:tcW w:w="1134" w:type="dxa"/>
            <w:tcBorders>
              <w:top w:val="nil"/>
              <w:left w:val="nil"/>
              <w:bottom w:val="nil"/>
              <w:right w:val="single" w:sz="12" w:space="0" w:color="auto"/>
            </w:tcBorders>
            <w:noWrap/>
            <w:vAlign w:val="bottom"/>
          </w:tcPr>
          <w:p w14:paraId="22B3DD25" w14:textId="77777777" w:rsidR="0093331A" w:rsidRPr="00020534" w:rsidRDefault="0093331A" w:rsidP="002A2F55">
            <w:pPr>
              <w:spacing w:before="0" w:after="0"/>
              <w:ind w:left="-212"/>
              <w:jc w:val="right"/>
              <w:rPr>
                <w:bCs/>
              </w:rPr>
            </w:pPr>
            <w:r w:rsidRPr="00020534">
              <w:rPr>
                <w:bCs/>
              </w:rPr>
              <w:t>1x2x950</w:t>
            </w:r>
          </w:p>
        </w:tc>
      </w:tr>
      <w:tr w:rsidR="0093331A" w:rsidRPr="00020534" w14:paraId="1CC947F2"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462DD28"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double" w:sz="6" w:space="0" w:color="auto"/>
              <w:bottom w:val="nil"/>
              <w:right w:val="double" w:sz="6" w:space="0" w:color="auto"/>
            </w:tcBorders>
            <w:noWrap/>
            <w:vAlign w:val="bottom"/>
          </w:tcPr>
          <w:p w14:paraId="2FCAFA09" w14:textId="77777777" w:rsidR="0093331A" w:rsidRPr="00020534" w:rsidRDefault="0093331A" w:rsidP="002A2F55">
            <w:pPr>
              <w:spacing w:before="0" w:after="0"/>
              <w:ind w:left="-212"/>
              <w:jc w:val="right"/>
              <w:rPr>
                <w:bCs/>
              </w:rPr>
            </w:pPr>
            <w:r w:rsidRPr="00020534">
              <w:rPr>
                <w:bCs/>
              </w:rPr>
              <w:t> </w:t>
            </w:r>
          </w:p>
        </w:tc>
        <w:tc>
          <w:tcPr>
            <w:tcW w:w="1109" w:type="dxa"/>
            <w:tcBorders>
              <w:top w:val="nil"/>
              <w:left w:val="nil"/>
              <w:bottom w:val="nil"/>
              <w:right w:val="double" w:sz="6" w:space="0" w:color="auto"/>
            </w:tcBorders>
            <w:noWrap/>
            <w:vAlign w:val="bottom"/>
          </w:tcPr>
          <w:p w14:paraId="18E6EF15" w14:textId="77777777" w:rsidR="0093331A" w:rsidRPr="00020534" w:rsidRDefault="0093331A" w:rsidP="002A2F55">
            <w:pPr>
              <w:spacing w:before="0" w:after="0"/>
              <w:ind w:left="-212"/>
              <w:jc w:val="right"/>
              <w:rPr>
                <w:bCs/>
              </w:rPr>
            </w:pPr>
            <w:r w:rsidRPr="00020534">
              <w:rPr>
                <w:bCs/>
              </w:rPr>
              <w:t>1x2x600</w:t>
            </w:r>
          </w:p>
        </w:tc>
        <w:tc>
          <w:tcPr>
            <w:tcW w:w="1118" w:type="dxa"/>
            <w:tcBorders>
              <w:top w:val="nil"/>
              <w:left w:val="nil"/>
              <w:bottom w:val="nil"/>
              <w:right w:val="double" w:sz="6" w:space="0" w:color="auto"/>
            </w:tcBorders>
            <w:noWrap/>
            <w:vAlign w:val="bottom"/>
          </w:tcPr>
          <w:p w14:paraId="6E6EBADD" w14:textId="77777777" w:rsidR="0093331A" w:rsidRPr="00020534" w:rsidRDefault="0093331A" w:rsidP="002A2F55">
            <w:pPr>
              <w:spacing w:before="0" w:after="0"/>
              <w:ind w:left="-212"/>
              <w:jc w:val="right"/>
              <w:rPr>
                <w:bCs/>
              </w:rPr>
            </w:pPr>
            <w:r w:rsidRPr="00020534">
              <w:rPr>
                <w:bCs/>
              </w:rPr>
              <w:t> </w:t>
            </w:r>
          </w:p>
        </w:tc>
        <w:tc>
          <w:tcPr>
            <w:tcW w:w="1137" w:type="dxa"/>
            <w:tcBorders>
              <w:top w:val="nil"/>
              <w:left w:val="double" w:sz="6" w:space="0" w:color="auto"/>
              <w:bottom w:val="nil"/>
              <w:right w:val="double" w:sz="6" w:space="0" w:color="auto"/>
            </w:tcBorders>
            <w:noWrap/>
            <w:vAlign w:val="bottom"/>
          </w:tcPr>
          <w:p w14:paraId="2903A001" w14:textId="77777777" w:rsidR="0093331A" w:rsidRPr="00020534" w:rsidRDefault="0093331A" w:rsidP="002A2F55">
            <w:pPr>
              <w:spacing w:before="0" w:after="0"/>
              <w:ind w:left="-212"/>
              <w:jc w:val="right"/>
              <w:rPr>
                <w:bCs/>
              </w:rPr>
            </w:pPr>
            <w:r w:rsidRPr="00020534">
              <w:rPr>
                <w:bCs/>
              </w:rPr>
              <w:t>2x2x800</w:t>
            </w:r>
          </w:p>
        </w:tc>
        <w:tc>
          <w:tcPr>
            <w:tcW w:w="1134" w:type="dxa"/>
            <w:tcBorders>
              <w:top w:val="nil"/>
              <w:left w:val="nil"/>
              <w:bottom w:val="nil"/>
              <w:right w:val="single" w:sz="12" w:space="0" w:color="auto"/>
            </w:tcBorders>
            <w:noWrap/>
            <w:vAlign w:val="bottom"/>
          </w:tcPr>
          <w:p w14:paraId="0B1E199D" w14:textId="77777777" w:rsidR="0093331A" w:rsidRPr="00020534" w:rsidRDefault="0093331A" w:rsidP="002A2F55">
            <w:pPr>
              <w:spacing w:before="0" w:after="0"/>
              <w:ind w:left="-212"/>
              <w:jc w:val="right"/>
              <w:rPr>
                <w:bCs/>
              </w:rPr>
            </w:pPr>
            <w:r w:rsidRPr="00020534">
              <w:rPr>
                <w:bCs/>
              </w:rPr>
              <w:t>1x2x1000</w:t>
            </w:r>
          </w:p>
        </w:tc>
      </w:tr>
      <w:tr w:rsidR="0093331A" w:rsidRPr="00020534" w14:paraId="789FF6DC" w14:textId="77777777" w:rsidTr="002A2F55">
        <w:trPr>
          <w:trHeight w:val="330"/>
          <w:jc w:val="center"/>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70D9D352" w14:textId="77777777" w:rsidR="0093331A" w:rsidRPr="00020534" w:rsidRDefault="0093331A" w:rsidP="002A2F55">
            <w:pPr>
              <w:spacing w:before="0" w:after="0"/>
              <w:ind w:left="-212"/>
              <w:jc w:val="center"/>
              <w:rPr>
                <w:b/>
                <w:bCs/>
              </w:rPr>
            </w:pPr>
            <w:r w:rsidRPr="00020534">
              <w:rPr>
                <w:b/>
                <w:bCs/>
              </w:rPr>
              <w:t> </w:t>
            </w:r>
          </w:p>
        </w:tc>
        <w:tc>
          <w:tcPr>
            <w:tcW w:w="1242" w:type="dxa"/>
            <w:tcBorders>
              <w:top w:val="nil"/>
              <w:left w:val="nil"/>
              <w:bottom w:val="double" w:sz="6" w:space="0" w:color="auto"/>
              <w:right w:val="double" w:sz="6" w:space="0" w:color="auto"/>
            </w:tcBorders>
            <w:noWrap/>
            <w:vAlign w:val="bottom"/>
          </w:tcPr>
          <w:p w14:paraId="6F8CEAC5" w14:textId="77777777" w:rsidR="0093331A" w:rsidRPr="00020534" w:rsidRDefault="0093331A" w:rsidP="002A2F55">
            <w:pPr>
              <w:spacing w:before="0" w:after="0"/>
              <w:ind w:left="-212"/>
              <w:jc w:val="right"/>
              <w:rPr>
                <w:bCs/>
              </w:rPr>
            </w:pPr>
            <w:r w:rsidRPr="00020534">
              <w:rPr>
                <w:bCs/>
              </w:rPr>
              <w:t> </w:t>
            </w:r>
          </w:p>
        </w:tc>
        <w:tc>
          <w:tcPr>
            <w:tcW w:w="1109" w:type="dxa"/>
            <w:tcBorders>
              <w:top w:val="nil"/>
              <w:left w:val="nil"/>
              <w:bottom w:val="double" w:sz="6" w:space="0" w:color="auto"/>
              <w:right w:val="double" w:sz="6" w:space="0" w:color="auto"/>
            </w:tcBorders>
            <w:noWrap/>
            <w:vAlign w:val="bottom"/>
          </w:tcPr>
          <w:p w14:paraId="0C177CAF" w14:textId="77777777" w:rsidR="0093331A" w:rsidRPr="00020534" w:rsidRDefault="0093331A" w:rsidP="002A2F55">
            <w:pPr>
              <w:spacing w:before="0" w:after="0"/>
              <w:ind w:left="-212"/>
              <w:jc w:val="right"/>
              <w:rPr>
                <w:bCs/>
              </w:rPr>
            </w:pPr>
            <w:r w:rsidRPr="00020534">
              <w:rPr>
                <w:bCs/>
              </w:rPr>
              <w:t>1x2x800</w:t>
            </w:r>
          </w:p>
        </w:tc>
        <w:tc>
          <w:tcPr>
            <w:tcW w:w="1118" w:type="dxa"/>
            <w:tcBorders>
              <w:top w:val="nil"/>
              <w:left w:val="nil"/>
              <w:bottom w:val="double" w:sz="6" w:space="0" w:color="auto"/>
              <w:right w:val="double" w:sz="6" w:space="0" w:color="auto"/>
            </w:tcBorders>
            <w:noWrap/>
            <w:vAlign w:val="bottom"/>
          </w:tcPr>
          <w:p w14:paraId="7C16F573" w14:textId="77777777" w:rsidR="0093331A" w:rsidRPr="00020534" w:rsidRDefault="0093331A" w:rsidP="002A2F55">
            <w:pPr>
              <w:spacing w:before="0" w:after="0"/>
              <w:ind w:left="-212"/>
              <w:jc w:val="right"/>
              <w:rPr>
                <w:bCs/>
              </w:rPr>
            </w:pPr>
            <w:r w:rsidRPr="00020534">
              <w:rPr>
                <w:bCs/>
              </w:rPr>
              <w:t> </w:t>
            </w:r>
          </w:p>
        </w:tc>
        <w:tc>
          <w:tcPr>
            <w:tcW w:w="1137" w:type="dxa"/>
            <w:tcBorders>
              <w:top w:val="nil"/>
              <w:left w:val="double" w:sz="6" w:space="0" w:color="auto"/>
              <w:bottom w:val="double" w:sz="6" w:space="0" w:color="auto"/>
              <w:right w:val="double" w:sz="6" w:space="0" w:color="auto"/>
            </w:tcBorders>
            <w:noWrap/>
            <w:vAlign w:val="bottom"/>
          </w:tcPr>
          <w:p w14:paraId="17D33F9B" w14:textId="77777777" w:rsidR="0093331A" w:rsidRPr="00020534" w:rsidRDefault="0093331A" w:rsidP="002A2F55">
            <w:pPr>
              <w:spacing w:before="0" w:after="0"/>
              <w:ind w:left="-212"/>
              <w:jc w:val="right"/>
              <w:rPr>
                <w:bCs/>
              </w:rPr>
            </w:pPr>
            <w:r w:rsidRPr="00020534">
              <w:rPr>
                <w:bCs/>
              </w:rPr>
              <w:t> </w:t>
            </w:r>
          </w:p>
        </w:tc>
        <w:tc>
          <w:tcPr>
            <w:tcW w:w="1134" w:type="dxa"/>
            <w:tcBorders>
              <w:top w:val="nil"/>
              <w:left w:val="nil"/>
              <w:bottom w:val="double" w:sz="6" w:space="0" w:color="auto"/>
              <w:right w:val="single" w:sz="12" w:space="0" w:color="auto"/>
            </w:tcBorders>
            <w:noWrap/>
            <w:vAlign w:val="bottom"/>
          </w:tcPr>
          <w:p w14:paraId="1E3BD67B" w14:textId="77777777" w:rsidR="0093331A" w:rsidRPr="00020534" w:rsidRDefault="0093331A" w:rsidP="002A2F55">
            <w:pPr>
              <w:spacing w:before="0" w:after="0"/>
              <w:ind w:left="-212"/>
              <w:jc w:val="right"/>
              <w:rPr>
                <w:bCs/>
              </w:rPr>
            </w:pPr>
            <w:r w:rsidRPr="00020534">
              <w:rPr>
                <w:bCs/>
              </w:rPr>
              <w:t> </w:t>
            </w:r>
          </w:p>
        </w:tc>
      </w:tr>
      <w:tr w:rsidR="0093331A" w:rsidRPr="00020534" w14:paraId="5AAE2673" w14:textId="77777777" w:rsidTr="002A2F55">
        <w:trPr>
          <w:trHeight w:val="330"/>
          <w:jc w:val="center"/>
        </w:trPr>
        <w:tc>
          <w:tcPr>
            <w:tcW w:w="1291" w:type="dxa"/>
            <w:tcBorders>
              <w:top w:val="double" w:sz="6" w:space="0" w:color="auto"/>
              <w:left w:val="single" w:sz="12" w:space="0" w:color="auto"/>
              <w:bottom w:val="nil"/>
              <w:right w:val="nil"/>
            </w:tcBorders>
            <w:shd w:val="clear" w:color="auto" w:fill="C0C0C0"/>
            <w:noWrap/>
            <w:vAlign w:val="bottom"/>
          </w:tcPr>
          <w:p w14:paraId="2BCE4F62" w14:textId="77777777" w:rsidR="0093331A" w:rsidRPr="00020534" w:rsidRDefault="0093331A" w:rsidP="002A2F55">
            <w:pPr>
              <w:spacing w:before="0" w:after="0"/>
              <w:ind w:left="-212"/>
              <w:jc w:val="right"/>
              <w:rPr>
                <w:b/>
                <w:bCs/>
              </w:rPr>
            </w:pPr>
            <w:r w:rsidRPr="00020534">
              <w:rPr>
                <w:b/>
                <w:bCs/>
              </w:rPr>
              <w:t>0</w:t>
            </w:r>
          </w:p>
        </w:tc>
        <w:tc>
          <w:tcPr>
            <w:tcW w:w="1242" w:type="dxa"/>
            <w:tcBorders>
              <w:top w:val="double" w:sz="6" w:space="0" w:color="auto"/>
              <w:left w:val="double" w:sz="6" w:space="0" w:color="auto"/>
              <w:bottom w:val="nil"/>
              <w:right w:val="double" w:sz="6" w:space="0" w:color="auto"/>
            </w:tcBorders>
            <w:noWrap/>
            <w:vAlign w:val="bottom"/>
          </w:tcPr>
          <w:p w14:paraId="24C82703" w14:textId="77777777" w:rsidR="0093331A" w:rsidRPr="00020534" w:rsidRDefault="0093331A" w:rsidP="002A2F55">
            <w:pPr>
              <w:spacing w:before="0" w:after="0"/>
              <w:ind w:left="-212"/>
              <w:jc w:val="right"/>
              <w:rPr>
                <w:bCs/>
              </w:rPr>
            </w:pPr>
            <w:r w:rsidRPr="00020534">
              <w:rPr>
                <w:bCs/>
              </w:rPr>
              <w:t>17.300</w:t>
            </w:r>
          </w:p>
        </w:tc>
        <w:tc>
          <w:tcPr>
            <w:tcW w:w="1109" w:type="dxa"/>
            <w:tcBorders>
              <w:top w:val="double" w:sz="6" w:space="0" w:color="auto"/>
              <w:left w:val="nil"/>
              <w:bottom w:val="nil"/>
              <w:right w:val="double" w:sz="6" w:space="0" w:color="auto"/>
            </w:tcBorders>
            <w:noWrap/>
            <w:vAlign w:val="bottom"/>
          </w:tcPr>
          <w:p w14:paraId="2D8D71B6" w14:textId="77777777" w:rsidR="0093331A" w:rsidRPr="00020534" w:rsidRDefault="0093331A" w:rsidP="002A2F55">
            <w:pPr>
              <w:spacing w:before="0" w:after="0"/>
              <w:ind w:left="-212"/>
              <w:jc w:val="right"/>
              <w:rPr>
                <w:bCs/>
              </w:rPr>
            </w:pPr>
            <w:r w:rsidRPr="00020534">
              <w:rPr>
                <w:bCs/>
              </w:rPr>
              <w:t>18.850</w:t>
            </w:r>
          </w:p>
        </w:tc>
        <w:tc>
          <w:tcPr>
            <w:tcW w:w="1118" w:type="dxa"/>
            <w:tcBorders>
              <w:top w:val="double" w:sz="6" w:space="0" w:color="auto"/>
              <w:left w:val="nil"/>
              <w:bottom w:val="nil"/>
              <w:right w:val="double" w:sz="6" w:space="0" w:color="auto"/>
            </w:tcBorders>
            <w:noWrap/>
            <w:vAlign w:val="bottom"/>
          </w:tcPr>
          <w:p w14:paraId="265021DE" w14:textId="77777777" w:rsidR="0093331A" w:rsidRPr="00020534" w:rsidRDefault="0093331A" w:rsidP="002A2F55">
            <w:pPr>
              <w:spacing w:before="0" w:after="0"/>
              <w:ind w:left="-212"/>
              <w:jc w:val="right"/>
              <w:rPr>
                <w:bCs/>
              </w:rPr>
            </w:pPr>
            <w:r w:rsidRPr="00020534">
              <w:rPr>
                <w:bCs/>
              </w:rPr>
              <w:t>19.550</w:t>
            </w:r>
          </w:p>
        </w:tc>
        <w:tc>
          <w:tcPr>
            <w:tcW w:w="1137" w:type="dxa"/>
            <w:tcBorders>
              <w:top w:val="double" w:sz="6" w:space="0" w:color="auto"/>
              <w:left w:val="double" w:sz="6" w:space="0" w:color="auto"/>
              <w:bottom w:val="nil"/>
              <w:right w:val="double" w:sz="6" w:space="0" w:color="auto"/>
            </w:tcBorders>
            <w:noWrap/>
            <w:vAlign w:val="bottom"/>
          </w:tcPr>
          <w:p w14:paraId="6B3017D0" w14:textId="77777777" w:rsidR="0093331A" w:rsidRPr="00020534" w:rsidRDefault="0093331A" w:rsidP="002A2F55">
            <w:pPr>
              <w:spacing w:before="0" w:after="0"/>
              <w:ind w:left="-212"/>
              <w:jc w:val="right"/>
              <w:rPr>
                <w:bCs/>
              </w:rPr>
            </w:pPr>
            <w:r w:rsidRPr="00020534">
              <w:rPr>
                <w:bCs/>
              </w:rPr>
              <w:t>19.950</w:t>
            </w:r>
          </w:p>
        </w:tc>
        <w:tc>
          <w:tcPr>
            <w:tcW w:w="1134" w:type="dxa"/>
            <w:tcBorders>
              <w:top w:val="double" w:sz="6" w:space="0" w:color="auto"/>
              <w:left w:val="nil"/>
              <w:bottom w:val="nil"/>
              <w:right w:val="single" w:sz="12" w:space="0" w:color="auto"/>
            </w:tcBorders>
            <w:noWrap/>
            <w:vAlign w:val="bottom"/>
          </w:tcPr>
          <w:p w14:paraId="2F0E826C" w14:textId="77777777" w:rsidR="0093331A" w:rsidRPr="00020534" w:rsidRDefault="0093331A" w:rsidP="002A2F55">
            <w:pPr>
              <w:spacing w:before="0" w:after="0"/>
              <w:ind w:left="-212"/>
              <w:jc w:val="right"/>
              <w:rPr>
                <w:bCs/>
              </w:rPr>
            </w:pPr>
            <w:r w:rsidRPr="00020534">
              <w:rPr>
                <w:bCs/>
              </w:rPr>
              <w:t>21.400</w:t>
            </w:r>
          </w:p>
        </w:tc>
      </w:tr>
      <w:tr w:rsidR="0093331A" w:rsidRPr="00020534" w14:paraId="25C3BE7D"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6605F2FA" w14:textId="77777777" w:rsidR="0093331A" w:rsidRPr="00020534" w:rsidRDefault="0093331A" w:rsidP="002A2F55">
            <w:pPr>
              <w:spacing w:before="0" w:after="0"/>
              <w:ind w:left="-212"/>
              <w:jc w:val="right"/>
              <w:rPr>
                <w:b/>
                <w:bCs/>
              </w:rPr>
            </w:pPr>
            <w:r w:rsidRPr="00020534">
              <w:rPr>
                <w:b/>
                <w:bCs/>
              </w:rPr>
              <w:t>1</w:t>
            </w:r>
          </w:p>
        </w:tc>
        <w:tc>
          <w:tcPr>
            <w:tcW w:w="1242" w:type="dxa"/>
            <w:tcBorders>
              <w:top w:val="nil"/>
              <w:left w:val="double" w:sz="6" w:space="0" w:color="auto"/>
              <w:bottom w:val="nil"/>
              <w:right w:val="double" w:sz="6" w:space="0" w:color="auto"/>
            </w:tcBorders>
            <w:noWrap/>
            <w:vAlign w:val="bottom"/>
          </w:tcPr>
          <w:p w14:paraId="0D473B90" w14:textId="77777777" w:rsidR="0093331A" w:rsidRPr="00020534" w:rsidRDefault="0093331A" w:rsidP="002A2F55">
            <w:pPr>
              <w:spacing w:before="0" w:after="0"/>
              <w:ind w:left="-212"/>
              <w:jc w:val="right"/>
              <w:rPr>
                <w:bCs/>
              </w:rPr>
            </w:pPr>
            <w:r w:rsidRPr="00020534">
              <w:rPr>
                <w:bCs/>
              </w:rPr>
              <w:t>17.800</w:t>
            </w:r>
          </w:p>
        </w:tc>
        <w:tc>
          <w:tcPr>
            <w:tcW w:w="1109" w:type="dxa"/>
            <w:tcBorders>
              <w:top w:val="nil"/>
              <w:left w:val="nil"/>
              <w:bottom w:val="nil"/>
              <w:right w:val="double" w:sz="6" w:space="0" w:color="auto"/>
            </w:tcBorders>
            <w:noWrap/>
            <w:vAlign w:val="bottom"/>
          </w:tcPr>
          <w:p w14:paraId="00C4B585" w14:textId="77777777" w:rsidR="0093331A" w:rsidRPr="00020534" w:rsidRDefault="0093331A" w:rsidP="002A2F55">
            <w:pPr>
              <w:spacing w:before="0" w:after="0"/>
              <w:ind w:left="-212"/>
              <w:jc w:val="right"/>
              <w:rPr>
                <w:bCs/>
              </w:rPr>
            </w:pPr>
            <w:r w:rsidRPr="00020534">
              <w:rPr>
                <w:bCs/>
              </w:rPr>
              <w:t>19.450</w:t>
            </w:r>
          </w:p>
        </w:tc>
        <w:tc>
          <w:tcPr>
            <w:tcW w:w="1118" w:type="dxa"/>
            <w:tcBorders>
              <w:top w:val="nil"/>
              <w:left w:val="nil"/>
              <w:bottom w:val="nil"/>
              <w:right w:val="double" w:sz="6" w:space="0" w:color="auto"/>
            </w:tcBorders>
            <w:noWrap/>
            <w:vAlign w:val="bottom"/>
          </w:tcPr>
          <w:p w14:paraId="15745742" w14:textId="77777777" w:rsidR="0093331A" w:rsidRPr="00020534" w:rsidRDefault="0093331A" w:rsidP="002A2F55">
            <w:pPr>
              <w:spacing w:before="0" w:after="0"/>
              <w:ind w:left="-212"/>
              <w:jc w:val="right"/>
              <w:rPr>
                <w:bCs/>
              </w:rPr>
            </w:pPr>
            <w:r w:rsidRPr="00020534">
              <w:rPr>
                <w:bCs/>
              </w:rPr>
              <w:t>20.350</w:t>
            </w:r>
          </w:p>
        </w:tc>
        <w:tc>
          <w:tcPr>
            <w:tcW w:w="1137" w:type="dxa"/>
            <w:tcBorders>
              <w:top w:val="nil"/>
              <w:left w:val="double" w:sz="6" w:space="0" w:color="auto"/>
              <w:bottom w:val="nil"/>
              <w:right w:val="double" w:sz="6" w:space="0" w:color="auto"/>
            </w:tcBorders>
            <w:noWrap/>
            <w:vAlign w:val="bottom"/>
          </w:tcPr>
          <w:p w14:paraId="2B442B56" w14:textId="77777777" w:rsidR="0093331A" w:rsidRPr="00020534" w:rsidRDefault="0093331A" w:rsidP="002A2F55">
            <w:pPr>
              <w:spacing w:before="0" w:after="0"/>
              <w:ind w:left="-212"/>
              <w:jc w:val="right"/>
              <w:rPr>
                <w:bCs/>
              </w:rPr>
            </w:pPr>
            <w:r w:rsidRPr="00020534">
              <w:rPr>
                <w:bCs/>
              </w:rPr>
              <w:t>20.750</w:t>
            </w:r>
          </w:p>
        </w:tc>
        <w:tc>
          <w:tcPr>
            <w:tcW w:w="1134" w:type="dxa"/>
            <w:tcBorders>
              <w:top w:val="nil"/>
              <w:left w:val="nil"/>
              <w:bottom w:val="nil"/>
              <w:right w:val="single" w:sz="12" w:space="0" w:color="auto"/>
            </w:tcBorders>
            <w:noWrap/>
            <w:vAlign w:val="bottom"/>
          </w:tcPr>
          <w:p w14:paraId="713F5599" w14:textId="77777777" w:rsidR="0093331A" w:rsidRPr="00020534" w:rsidRDefault="0093331A" w:rsidP="002A2F55">
            <w:pPr>
              <w:spacing w:before="0" w:after="0"/>
              <w:ind w:left="-212"/>
              <w:jc w:val="right"/>
              <w:rPr>
                <w:bCs/>
              </w:rPr>
            </w:pPr>
            <w:r w:rsidRPr="00020534">
              <w:rPr>
                <w:bCs/>
              </w:rPr>
              <w:t>22.300</w:t>
            </w:r>
          </w:p>
        </w:tc>
      </w:tr>
      <w:tr w:rsidR="0093331A" w:rsidRPr="00020534" w14:paraId="2D0C0012"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616F92DB" w14:textId="77777777" w:rsidR="0093331A" w:rsidRPr="00020534" w:rsidRDefault="0093331A" w:rsidP="002A2F55">
            <w:pPr>
              <w:spacing w:before="0" w:after="0"/>
              <w:ind w:left="-212"/>
              <w:jc w:val="right"/>
              <w:rPr>
                <w:b/>
                <w:bCs/>
              </w:rPr>
            </w:pPr>
            <w:r w:rsidRPr="00020534">
              <w:rPr>
                <w:b/>
                <w:bCs/>
              </w:rPr>
              <w:t>2</w:t>
            </w:r>
          </w:p>
        </w:tc>
        <w:tc>
          <w:tcPr>
            <w:tcW w:w="1242" w:type="dxa"/>
            <w:tcBorders>
              <w:top w:val="nil"/>
              <w:left w:val="double" w:sz="6" w:space="0" w:color="auto"/>
              <w:bottom w:val="nil"/>
              <w:right w:val="double" w:sz="6" w:space="0" w:color="auto"/>
            </w:tcBorders>
            <w:noWrap/>
            <w:vAlign w:val="bottom"/>
          </w:tcPr>
          <w:p w14:paraId="1061C669" w14:textId="77777777" w:rsidR="0093331A" w:rsidRPr="00020534" w:rsidRDefault="0093331A" w:rsidP="002A2F55">
            <w:pPr>
              <w:spacing w:before="0" w:after="0"/>
              <w:ind w:left="-212"/>
              <w:jc w:val="right"/>
              <w:rPr>
                <w:bCs/>
              </w:rPr>
            </w:pPr>
            <w:r w:rsidRPr="00020534">
              <w:rPr>
                <w:bCs/>
              </w:rPr>
              <w:t>17.800</w:t>
            </w:r>
          </w:p>
        </w:tc>
        <w:tc>
          <w:tcPr>
            <w:tcW w:w="1109" w:type="dxa"/>
            <w:tcBorders>
              <w:top w:val="nil"/>
              <w:left w:val="nil"/>
              <w:bottom w:val="nil"/>
              <w:right w:val="double" w:sz="6" w:space="0" w:color="auto"/>
            </w:tcBorders>
            <w:noWrap/>
            <w:vAlign w:val="bottom"/>
          </w:tcPr>
          <w:p w14:paraId="12055E5F" w14:textId="77777777" w:rsidR="0093331A" w:rsidRPr="00020534" w:rsidRDefault="0093331A" w:rsidP="002A2F55">
            <w:pPr>
              <w:spacing w:before="0" w:after="0"/>
              <w:ind w:left="-212"/>
              <w:jc w:val="right"/>
              <w:rPr>
                <w:bCs/>
              </w:rPr>
            </w:pPr>
            <w:r w:rsidRPr="00020534">
              <w:rPr>
                <w:bCs/>
              </w:rPr>
              <w:t>19.450</w:t>
            </w:r>
          </w:p>
        </w:tc>
        <w:tc>
          <w:tcPr>
            <w:tcW w:w="1118" w:type="dxa"/>
            <w:tcBorders>
              <w:top w:val="nil"/>
              <w:left w:val="nil"/>
              <w:bottom w:val="nil"/>
              <w:right w:val="double" w:sz="6" w:space="0" w:color="auto"/>
            </w:tcBorders>
            <w:noWrap/>
            <w:vAlign w:val="bottom"/>
          </w:tcPr>
          <w:p w14:paraId="73022D23" w14:textId="77777777" w:rsidR="0093331A" w:rsidRPr="00020534" w:rsidRDefault="0093331A" w:rsidP="002A2F55">
            <w:pPr>
              <w:spacing w:before="0" w:after="0"/>
              <w:ind w:left="-212"/>
              <w:jc w:val="right"/>
              <w:rPr>
                <w:bCs/>
              </w:rPr>
            </w:pPr>
            <w:r w:rsidRPr="00020534">
              <w:rPr>
                <w:bCs/>
              </w:rPr>
              <w:t>20.350</w:t>
            </w:r>
          </w:p>
        </w:tc>
        <w:tc>
          <w:tcPr>
            <w:tcW w:w="1137" w:type="dxa"/>
            <w:tcBorders>
              <w:top w:val="nil"/>
              <w:left w:val="double" w:sz="6" w:space="0" w:color="auto"/>
              <w:bottom w:val="nil"/>
              <w:right w:val="double" w:sz="6" w:space="0" w:color="auto"/>
            </w:tcBorders>
            <w:noWrap/>
            <w:vAlign w:val="bottom"/>
          </w:tcPr>
          <w:p w14:paraId="358A949F" w14:textId="77777777" w:rsidR="0093331A" w:rsidRPr="00020534" w:rsidRDefault="0093331A" w:rsidP="002A2F55">
            <w:pPr>
              <w:spacing w:before="0" w:after="0"/>
              <w:ind w:left="-212"/>
              <w:jc w:val="right"/>
              <w:rPr>
                <w:bCs/>
              </w:rPr>
            </w:pPr>
            <w:r w:rsidRPr="00020534">
              <w:rPr>
                <w:bCs/>
              </w:rPr>
              <w:t>20.750</w:t>
            </w:r>
          </w:p>
        </w:tc>
        <w:tc>
          <w:tcPr>
            <w:tcW w:w="1134" w:type="dxa"/>
            <w:tcBorders>
              <w:top w:val="nil"/>
              <w:left w:val="nil"/>
              <w:bottom w:val="nil"/>
              <w:right w:val="single" w:sz="12" w:space="0" w:color="auto"/>
            </w:tcBorders>
            <w:noWrap/>
            <w:vAlign w:val="bottom"/>
          </w:tcPr>
          <w:p w14:paraId="207469CF" w14:textId="77777777" w:rsidR="0093331A" w:rsidRPr="00020534" w:rsidRDefault="0093331A" w:rsidP="002A2F55">
            <w:pPr>
              <w:spacing w:before="0" w:after="0"/>
              <w:ind w:left="-212"/>
              <w:jc w:val="right"/>
              <w:rPr>
                <w:bCs/>
              </w:rPr>
            </w:pPr>
            <w:r w:rsidRPr="00020534">
              <w:rPr>
                <w:bCs/>
              </w:rPr>
              <w:t>22.300</w:t>
            </w:r>
          </w:p>
        </w:tc>
      </w:tr>
      <w:tr w:rsidR="0093331A" w:rsidRPr="00020534" w14:paraId="59391B81"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06B6C29" w14:textId="77777777" w:rsidR="0093331A" w:rsidRPr="00020534" w:rsidRDefault="0093331A" w:rsidP="002A2F55">
            <w:pPr>
              <w:spacing w:before="0" w:after="0"/>
              <w:ind w:left="-212"/>
              <w:jc w:val="right"/>
              <w:rPr>
                <w:b/>
                <w:bCs/>
              </w:rPr>
            </w:pPr>
            <w:r w:rsidRPr="00020534">
              <w:rPr>
                <w:b/>
                <w:bCs/>
              </w:rPr>
              <w:t>3</w:t>
            </w:r>
          </w:p>
        </w:tc>
        <w:tc>
          <w:tcPr>
            <w:tcW w:w="1242" w:type="dxa"/>
            <w:tcBorders>
              <w:top w:val="nil"/>
              <w:left w:val="double" w:sz="6" w:space="0" w:color="auto"/>
              <w:bottom w:val="nil"/>
              <w:right w:val="double" w:sz="6" w:space="0" w:color="auto"/>
            </w:tcBorders>
            <w:noWrap/>
            <w:vAlign w:val="bottom"/>
          </w:tcPr>
          <w:p w14:paraId="74212E84" w14:textId="77777777" w:rsidR="0093331A" w:rsidRPr="00020534" w:rsidRDefault="0093331A" w:rsidP="002A2F55">
            <w:pPr>
              <w:spacing w:before="0" w:after="0"/>
              <w:ind w:left="-212"/>
              <w:jc w:val="right"/>
              <w:rPr>
                <w:bCs/>
              </w:rPr>
            </w:pPr>
            <w:r w:rsidRPr="00020534">
              <w:rPr>
                <w:bCs/>
              </w:rPr>
              <w:t>18.300</w:t>
            </w:r>
          </w:p>
        </w:tc>
        <w:tc>
          <w:tcPr>
            <w:tcW w:w="1109" w:type="dxa"/>
            <w:tcBorders>
              <w:top w:val="nil"/>
              <w:left w:val="nil"/>
              <w:bottom w:val="nil"/>
              <w:right w:val="double" w:sz="6" w:space="0" w:color="auto"/>
            </w:tcBorders>
            <w:noWrap/>
            <w:vAlign w:val="bottom"/>
          </w:tcPr>
          <w:p w14:paraId="3802850D" w14:textId="77777777" w:rsidR="0093331A" w:rsidRPr="00020534" w:rsidRDefault="0093331A" w:rsidP="002A2F55">
            <w:pPr>
              <w:spacing w:before="0" w:after="0"/>
              <w:ind w:left="-212"/>
              <w:jc w:val="right"/>
              <w:rPr>
                <w:bCs/>
              </w:rPr>
            </w:pPr>
            <w:r w:rsidRPr="00020534">
              <w:rPr>
                <w:bCs/>
              </w:rPr>
              <w:t>20.100</w:t>
            </w:r>
          </w:p>
        </w:tc>
        <w:tc>
          <w:tcPr>
            <w:tcW w:w="1118" w:type="dxa"/>
            <w:tcBorders>
              <w:top w:val="nil"/>
              <w:left w:val="nil"/>
              <w:bottom w:val="nil"/>
              <w:right w:val="double" w:sz="6" w:space="0" w:color="auto"/>
            </w:tcBorders>
            <w:noWrap/>
            <w:vAlign w:val="bottom"/>
          </w:tcPr>
          <w:p w14:paraId="53B70A61" w14:textId="77777777" w:rsidR="0093331A" w:rsidRPr="00020534" w:rsidRDefault="0093331A" w:rsidP="002A2F55">
            <w:pPr>
              <w:spacing w:before="0" w:after="0"/>
              <w:ind w:left="-212"/>
              <w:jc w:val="right"/>
              <w:rPr>
                <w:bCs/>
              </w:rPr>
            </w:pPr>
            <w:r w:rsidRPr="00020534">
              <w:rPr>
                <w:bCs/>
              </w:rPr>
              <w:t>21.100</w:t>
            </w:r>
          </w:p>
        </w:tc>
        <w:tc>
          <w:tcPr>
            <w:tcW w:w="1137" w:type="dxa"/>
            <w:tcBorders>
              <w:top w:val="nil"/>
              <w:left w:val="double" w:sz="6" w:space="0" w:color="auto"/>
              <w:bottom w:val="nil"/>
              <w:right w:val="double" w:sz="6" w:space="0" w:color="auto"/>
            </w:tcBorders>
            <w:noWrap/>
            <w:vAlign w:val="bottom"/>
          </w:tcPr>
          <w:p w14:paraId="30161018" w14:textId="77777777" w:rsidR="0093331A" w:rsidRPr="00020534" w:rsidRDefault="0093331A" w:rsidP="002A2F55">
            <w:pPr>
              <w:spacing w:before="0" w:after="0"/>
              <w:ind w:left="-212"/>
              <w:jc w:val="right"/>
              <w:rPr>
                <w:bCs/>
              </w:rPr>
            </w:pPr>
            <w:r w:rsidRPr="00020534">
              <w:rPr>
                <w:bCs/>
              </w:rPr>
              <w:t>21.600</w:t>
            </w:r>
          </w:p>
        </w:tc>
        <w:tc>
          <w:tcPr>
            <w:tcW w:w="1134" w:type="dxa"/>
            <w:tcBorders>
              <w:top w:val="nil"/>
              <w:left w:val="nil"/>
              <w:bottom w:val="nil"/>
              <w:right w:val="single" w:sz="12" w:space="0" w:color="auto"/>
            </w:tcBorders>
            <w:noWrap/>
            <w:vAlign w:val="bottom"/>
          </w:tcPr>
          <w:p w14:paraId="59742EED" w14:textId="77777777" w:rsidR="0093331A" w:rsidRPr="00020534" w:rsidRDefault="0093331A" w:rsidP="002A2F55">
            <w:pPr>
              <w:spacing w:before="0" w:after="0"/>
              <w:ind w:left="-212"/>
              <w:jc w:val="right"/>
              <w:rPr>
                <w:bCs/>
              </w:rPr>
            </w:pPr>
            <w:r w:rsidRPr="00020534">
              <w:rPr>
                <w:bCs/>
              </w:rPr>
              <w:t>23.250</w:t>
            </w:r>
          </w:p>
        </w:tc>
      </w:tr>
      <w:tr w:rsidR="0093331A" w:rsidRPr="00020534" w14:paraId="5B36DF11"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7EE102CB" w14:textId="77777777" w:rsidR="0093331A" w:rsidRPr="00020534" w:rsidRDefault="0093331A" w:rsidP="002A2F55">
            <w:pPr>
              <w:spacing w:before="0" w:after="0"/>
              <w:ind w:left="-212"/>
              <w:jc w:val="right"/>
              <w:rPr>
                <w:b/>
                <w:bCs/>
              </w:rPr>
            </w:pPr>
            <w:r w:rsidRPr="00020534">
              <w:rPr>
                <w:b/>
                <w:bCs/>
              </w:rPr>
              <w:t>4</w:t>
            </w:r>
          </w:p>
        </w:tc>
        <w:tc>
          <w:tcPr>
            <w:tcW w:w="1242" w:type="dxa"/>
            <w:tcBorders>
              <w:top w:val="nil"/>
              <w:left w:val="double" w:sz="6" w:space="0" w:color="auto"/>
              <w:bottom w:val="nil"/>
              <w:right w:val="double" w:sz="6" w:space="0" w:color="auto"/>
            </w:tcBorders>
            <w:noWrap/>
            <w:vAlign w:val="bottom"/>
          </w:tcPr>
          <w:p w14:paraId="19352B45" w14:textId="77777777" w:rsidR="0093331A" w:rsidRPr="00020534" w:rsidRDefault="0093331A" w:rsidP="002A2F55">
            <w:pPr>
              <w:spacing w:before="0" w:after="0"/>
              <w:ind w:left="-212"/>
              <w:jc w:val="right"/>
              <w:rPr>
                <w:bCs/>
              </w:rPr>
            </w:pPr>
            <w:r w:rsidRPr="00020534">
              <w:rPr>
                <w:bCs/>
              </w:rPr>
              <w:t>18.300</w:t>
            </w:r>
          </w:p>
        </w:tc>
        <w:tc>
          <w:tcPr>
            <w:tcW w:w="1109" w:type="dxa"/>
            <w:tcBorders>
              <w:top w:val="nil"/>
              <w:left w:val="nil"/>
              <w:bottom w:val="nil"/>
              <w:right w:val="double" w:sz="6" w:space="0" w:color="auto"/>
            </w:tcBorders>
            <w:noWrap/>
            <w:vAlign w:val="bottom"/>
          </w:tcPr>
          <w:p w14:paraId="27C9C3EB" w14:textId="77777777" w:rsidR="0093331A" w:rsidRPr="00020534" w:rsidRDefault="0093331A" w:rsidP="002A2F55">
            <w:pPr>
              <w:spacing w:before="0" w:after="0"/>
              <w:ind w:left="-212"/>
              <w:jc w:val="right"/>
              <w:rPr>
                <w:bCs/>
              </w:rPr>
            </w:pPr>
            <w:r w:rsidRPr="00020534">
              <w:rPr>
                <w:bCs/>
              </w:rPr>
              <w:t>20.100</w:t>
            </w:r>
          </w:p>
        </w:tc>
        <w:tc>
          <w:tcPr>
            <w:tcW w:w="1118" w:type="dxa"/>
            <w:tcBorders>
              <w:top w:val="nil"/>
              <w:left w:val="nil"/>
              <w:bottom w:val="nil"/>
              <w:right w:val="double" w:sz="6" w:space="0" w:color="auto"/>
            </w:tcBorders>
            <w:noWrap/>
            <w:vAlign w:val="bottom"/>
          </w:tcPr>
          <w:p w14:paraId="026DDDA6" w14:textId="77777777" w:rsidR="0093331A" w:rsidRPr="00020534" w:rsidRDefault="0093331A" w:rsidP="002A2F55">
            <w:pPr>
              <w:spacing w:before="0" w:after="0"/>
              <w:ind w:left="-212"/>
              <w:jc w:val="right"/>
              <w:rPr>
                <w:bCs/>
              </w:rPr>
            </w:pPr>
            <w:r w:rsidRPr="00020534">
              <w:rPr>
                <w:bCs/>
              </w:rPr>
              <w:t>21.100</w:t>
            </w:r>
          </w:p>
        </w:tc>
        <w:tc>
          <w:tcPr>
            <w:tcW w:w="1137" w:type="dxa"/>
            <w:tcBorders>
              <w:top w:val="nil"/>
              <w:left w:val="double" w:sz="6" w:space="0" w:color="auto"/>
              <w:bottom w:val="nil"/>
              <w:right w:val="double" w:sz="6" w:space="0" w:color="auto"/>
            </w:tcBorders>
            <w:noWrap/>
            <w:vAlign w:val="bottom"/>
          </w:tcPr>
          <w:p w14:paraId="4BDCE386" w14:textId="77777777" w:rsidR="0093331A" w:rsidRPr="00020534" w:rsidRDefault="0093331A" w:rsidP="002A2F55">
            <w:pPr>
              <w:spacing w:before="0" w:after="0"/>
              <w:ind w:left="-212"/>
              <w:jc w:val="right"/>
              <w:rPr>
                <w:bCs/>
              </w:rPr>
            </w:pPr>
            <w:r w:rsidRPr="00020534">
              <w:rPr>
                <w:bCs/>
              </w:rPr>
              <w:t>21.600</w:t>
            </w:r>
          </w:p>
        </w:tc>
        <w:tc>
          <w:tcPr>
            <w:tcW w:w="1134" w:type="dxa"/>
            <w:tcBorders>
              <w:top w:val="nil"/>
              <w:left w:val="nil"/>
              <w:bottom w:val="nil"/>
              <w:right w:val="single" w:sz="12" w:space="0" w:color="auto"/>
            </w:tcBorders>
            <w:noWrap/>
            <w:vAlign w:val="bottom"/>
          </w:tcPr>
          <w:p w14:paraId="74116AB0" w14:textId="77777777" w:rsidR="0093331A" w:rsidRPr="00020534" w:rsidRDefault="0093331A" w:rsidP="002A2F55">
            <w:pPr>
              <w:spacing w:before="0" w:after="0"/>
              <w:ind w:left="-212"/>
              <w:jc w:val="right"/>
              <w:rPr>
                <w:bCs/>
              </w:rPr>
            </w:pPr>
            <w:r w:rsidRPr="00020534">
              <w:rPr>
                <w:bCs/>
              </w:rPr>
              <w:t>23.250</w:t>
            </w:r>
          </w:p>
        </w:tc>
      </w:tr>
      <w:tr w:rsidR="0093331A" w:rsidRPr="00020534" w14:paraId="0BE0A4D3"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63187633" w14:textId="77777777" w:rsidR="0093331A" w:rsidRPr="00020534" w:rsidRDefault="0093331A" w:rsidP="002A2F55">
            <w:pPr>
              <w:spacing w:before="0" w:after="0"/>
              <w:ind w:left="-212"/>
              <w:jc w:val="right"/>
              <w:rPr>
                <w:b/>
                <w:bCs/>
              </w:rPr>
            </w:pPr>
            <w:r w:rsidRPr="00020534">
              <w:rPr>
                <w:b/>
                <w:bCs/>
              </w:rPr>
              <w:t>5</w:t>
            </w:r>
          </w:p>
        </w:tc>
        <w:tc>
          <w:tcPr>
            <w:tcW w:w="1242" w:type="dxa"/>
            <w:tcBorders>
              <w:top w:val="nil"/>
              <w:left w:val="double" w:sz="6" w:space="0" w:color="auto"/>
              <w:bottom w:val="nil"/>
              <w:right w:val="double" w:sz="6" w:space="0" w:color="auto"/>
            </w:tcBorders>
            <w:noWrap/>
            <w:vAlign w:val="bottom"/>
          </w:tcPr>
          <w:p w14:paraId="3C7B795D" w14:textId="77777777" w:rsidR="0093331A" w:rsidRPr="00020534" w:rsidRDefault="0093331A" w:rsidP="002A2F55">
            <w:pPr>
              <w:spacing w:before="0" w:after="0"/>
              <w:ind w:left="-212"/>
              <w:jc w:val="right"/>
              <w:rPr>
                <w:bCs/>
              </w:rPr>
            </w:pPr>
            <w:r w:rsidRPr="00020534">
              <w:rPr>
                <w:bCs/>
              </w:rPr>
              <w:t>18.800</w:t>
            </w:r>
          </w:p>
        </w:tc>
        <w:tc>
          <w:tcPr>
            <w:tcW w:w="1109" w:type="dxa"/>
            <w:tcBorders>
              <w:top w:val="nil"/>
              <w:left w:val="nil"/>
              <w:bottom w:val="nil"/>
              <w:right w:val="double" w:sz="6" w:space="0" w:color="auto"/>
            </w:tcBorders>
            <w:noWrap/>
            <w:vAlign w:val="bottom"/>
          </w:tcPr>
          <w:p w14:paraId="67EBC1C5" w14:textId="77777777" w:rsidR="0093331A" w:rsidRPr="00020534" w:rsidRDefault="0093331A" w:rsidP="002A2F55">
            <w:pPr>
              <w:spacing w:before="0" w:after="0"/>
              <w:ind w:left="-212"/>
              <w:jc w:val="right"/>
              <w:rPr>
                <w:bCs/>
              </w:rPr>
            </w:pPr>
            <w:r w:rsidRPr="00020534">
              <w:rPr>
                <w:bCs/>
              </w:rPr>
              <w:t>20.700</w:t>
            </w:r>
          </w:p>
        </w:tc>
        <w:tc>
          <w:tcPr>
            <w:tcW w:w="1118" w:type="dxa"/>
            <w:tcBorders>
              <w:top w:val="nil"/>
              <w:left w:val="nil"/>
              <w:bottom w:val="nil"/>
              <w:right w:val="double" w:sz="6" w:space="0" w:color="auto"/>
            </w:tcBorders>
            <w:noWrap/>
            <w:vAlign w:val="bottom"/>
          </w:tcPr>
          <w:p w14:paraId="5A758C5D" w14:textId="77777777" w:rsidR="0093331A" w:rsidRPr="00020534" w:rsidRDefault="0093331A" w:rsidP="002A2F55">
            <w:pPr>
              <w:spacing w:before="0" w:after="0"/>
              <w:ind w:left="-212"/>
              <w:jc w:val="right"/>
              <w:rPr>
                <w:bCs/>
              </w:rPr>
            </w:pPr>
            <w:r w:rsidRPr="00020534">
              <w:rPr>
                <w:bCs/>
              </w:rPr>
              <w:t>21.900</w:t>
            </w:r>
          </w:p>
        </w:tc>
        <w:tc>
          <w:tcPr>
            <w:tcW w:w="1137" w:type="dxa"/>
            <w:tcBorders>
              <w:top w:val="nil"/>
              <w:left w:val="double" w:sz="6" w:space="0" w:color="auto"/>
              <w:bottom w:val="nil"/>
              <w:right w:val="double" w:sz="6" w:space="0" w:color="auto"/>
            </w:tcBorders>
            <w:noWrap/>
            <w:vAlign w:val="bottom"/>
          </w:tcPr>
          <w:p w14:paraId="6A96B7E8" w14:textId="77777777" w:rsidR="0093331A" w:rsidRPr="00020534" w:rsidRDefault="0093331A" w:rsidP="002A2F55">
            <w:pPr>
              <w:spacing w:before="0" w:after="0"/>
              <w:ind w:left="-212"/>
              <w:jc w:val="right"/>
              <w:rPr>
                <w:bCs/>
              </w:rPr>
            </w:pPr>
            <w:r w:rsidRPr="00020534">
              <w:rPr>
                <w:bCs/>
              </w:rPr>
              <w:t>22.400</w:t>
            </w:r>
          </w:p>
        </w:tc>
        <w:tc>
          <w:tcPr>
            <w:tcW w:w="1134" w:type="dxa"/>
            <w:tcBorders>
              <w:top w:val="nil"/>
              <w:left w:val="nil"/>
              <w:bottom w:val="nil"/>
              <w:right w:val="single" w:sz="12" w:space="0" w:color="auto"/>
            </w:tcBorders>
            <w:noWrap/>
            <w:vAlign w:val="bottom"/>
          </w:tcPr>
          <w:p w14:paraId="331A1D3E" w14:textId="77777777" w:rsidR="0093331A" w:rsidRPr="00020534" w:rsidRDefault="0093331A" w:rsidP="002A2F55">
            <w:pPr>
              <w:spacing w:before="0" w:after="0"/>
              <w:ind w:left="-212"/>
              <w:jc w:val="right"/>
              <w:rPr>
                <w:bCs/>
              </w:rPr>
            </w:pPr>
            <w:r w:rsidRPr="00020534">
              <w:rPr>
                <w:bCs/>
              </w:rPr>
              <w:t>24.150</w:t>
            </w:r>
          </w:p>
        </w:tc>
      </w:tr>
      <w:tr w:rsidR="0093331A" w:rsidRPr="00020534" w14:paraId="4F6317CD"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41FE933" w14:textId="77777777" w:rsidR="0093331A" w:rsidRPr="00020534" w:rsidRDefault="0093331A" w:rsidP="002A2F55">
            <w:pPr>
              <w:spacing w:before="0" w:after="0"/>
              <w:ind w:left="-212"/>
              <w:jc w:val="right"/>
              <w:rPr>
                <w:b/>
                <w:bCs/>
              </w:rPr>
            </w:pPr>
            <w:r w:rsidRPr="00020534">
              <w:rPr>
                <w:b/>
                <w:bCs/>
              </w:rPr>
              <w:t>6</w:t>
            </w:r>
          </w:p>
        </w:tc>
        <w:tc>
          <w:tcPr>
            <w:tcW w:w="1242" w:type="dxa"/>
            <w:tcBorders>
              <w:top w:val="nil"/>
              <w:left w:val="double" w:sz="6" w:space="0" w:color="auto"/>
              <w:bottom w:val="nil"/>
              <w:right w:val="double" w:sz="6" w:space="0" w:color="auto"/>
            </w:tcBorders>
            <w:noWrap/>
            <w:vAlign w:val="bottom"/>
          </w:tcPr>
          <w:p w14:paraId="17422C5C" w14:textId="77777777" w:rsidR="0093331A" w:rsidRPr="00020534" w:rsidRDefault="0093331A" w:rsidP="002A2F55">
            <w:pPr>
              <w:spacing w:before="0" w:after="0"/>
              <w:ind w:left="-212"/>
              <w:jc w:val="right"/>
              <w:rPr>
                <w:bCs/>
              </w:rPr>
            </w:pPr>
            <w:r w:rsidRPr="00020534">
              <w:rPr>
                <w:bCs/>
              </w:rPr>
              <w:t>18.800</w:t>
            </w:r>
          </w:p>
        </w:tc>
        <w:tc>
          <w:tcPr>
            <w:tcW w:w="1109" w:type="dxa"/>
            <w:tcBorders>
              <w:top w:val="nil"/>
              <w:left w:val="nil"/>
              <w:bottom w:val="nil"/>
              <w:right w:val="double" w:sz="6" w:space="0" w:color="auto"/>
            </w:tcBorders>
            <w:noWrap/>
            <w:vAlign w:val="bottom"/>
          </w:tcPr>
          <w:p w14:paraId="60AC8F4D" w14:textId="77777777" w:rsidR="0093331A" w:rsidRPr="00020534" w:rsidRDefault="0093331A" w:rsidP="002A2F55">
            <w:pPr>
              <w:spacing w:before="0" w:after="0"/>
              <w:ind w:left="-212"/>
              <w:jc w:val="right"/>
              <w:rPr>
                <w:bCs/>
              </w:rPr>
            </w:pPr>
            <w:r w:rsidRPr="00020534">
              <w:rPr>
                <w:bCs/>
              </w:rPr>
              <w:t>20.700</w:t>
            </w:r>
          </w:p>
        </w:tc>
        <w:tc>
          <w:tcPr>
            <w:tcW w:w="1118" w:type="dxa"/>
            <w:tcBorders>
              <w:top w:val="nil"/>
              <w:left w:val="nil"/>
              <w:bottom w:val="nil"/>
              <w:right w:val="double" w:sz="6" w:space="0" w:color="auto"/>
            </w:tcBorders>
            <w:noWrap/>
            <w:vAlign w:val="bottom"/>
          </w:tcPr>
          <w:p w14:paraId="57025A8F" w14:textId="77777777" w:rsidR="0093331A" w:rsidRPr="00020534" w:rsidRDefault="0093331A" w:rsidP="002A2F55">
            <w:pPr>
              <w:spacing w:before="0" w:after="0"/>
              <w:ind w:left="-212"/>
              <w:jc w:val="right"/>
              <w:rPr>
                <w:bCs/>
              </w:rPr>
            </w:pPr>
            <w:r w:rsidRPr="00020534">
              <w:rPr>
                <w:bCs/>
              </w:rPr>
              <w:t>21.900</w:t>
            </w:r>
          </w:p>
        </w:tc>
        <w:tc>
          <w:tcPr>
            <w:tcW w:w="1137" w:type="dxa"/>
            <w:tcBorders>
              <w:top w:val="nil"/>
              <w:left w:val="double" w:sz="6" w:space="0" w:color="auto"/>
              <w:bottom w:val="nil"/>
              <w:right w:val="double" w:sz="6" w:space="0" w:color="auto"/>
            </w:tcBorders>
            <w:noWrap/>
            <w:vAlign w:val="bottom"/>
          </w:tcPr>
          <w:p w14:paraId="1058F4C5" w14:textId="77777777" w:rsidR="0093331A" w:rsidRPr="00020534" w:rsidRDefault="0093331A" w:rsidP="002A2F55">
            <w:pPr>
              <w:spacing w:before="0" w:after="0"/>
              <w:ind w:left="-212"/>
              <w:jc w:val="right"/>
              <w:rPr>
                <w:bCs/>
              </w:rPr>
            </w:pPr>
            <w:r w:rsidRPr="00020534">
              <w:rPr>
                <w:bCs/>
              </w:rPr>
              <w:t>22.400</w:t>
            </w:r>
          </w:p>
        </w:tc>
        <w:tc>
          <w:tcPr>
            <w:tcW w:w="1134" w:type="dxa"/>
            <w:tcBorders>
              <w:top w:val="nil"/>
              <w:left w:val="nil"/>
              <w:bottom w:val="nil"/>
              <w:right w:val="single" w:sz="12" w:space="0" w:color="auto"/>
            </w:tcBorders>
            <w:noWrap/>
            <w:vAlign w:val="bottom"/>
          </w:tcPr>
          <w:p w14:paraId="3FB2F4B8" w14:textId="77777777" w:rsidR="0093331A" w:rsidRPr="00020534" w:rsidRDefault="0093331A" w:rsidP="002A2F55">
            <w:pPr>
              <w:spacing w:before="0" w:after="0"/>
              <w:ind w:left="-212"/>
              <w:jc w:val="right"/>
              <w:rPr>
                <w:bCs/>
              </w:rPr>
            </w:pPr>
            <w:r w:rsidRPr="00020534">
              <w:rPr>
                <w:bCs/>
              </w:rPr>
              <w:t>24.150</w:t>
            </w:r>
          </w:p>
        </w:tc>
      </w:tr>
      <w:tr w:rsidR="0093331A" w:rsidRPr="00020534" w14:paraId="05148C3E"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2794EEF6" w14:textId="77777777" w:rsidR="0093331A" w:rsidRPr="00020534" w:rsidRDefault="0093331A" w:rsidP="002A2F55">
            <w:pPr>
              <w:spacing w:before="0" w:after="0"/>
              <w:ind w:left="-212"/>
              <w:jc w:val="right"/>
              <w:rPr>
                <w:b/>
                <w:bCs/>
              </w:rPr>
            </w:pPr>
            <w:r w:rsidRPr="00020534">
              <w:rPr>
                <w:b/>
                <w:bCs/>
              </w:rPr>
              <w:t>7</w:t>
            </w:r>
          </w:p>
        </w:tc>
        <w:tc>
          <w:tcPr>
            <w:tcW w:w="1242" w:type="dxa"/>
            <w:tcBorders>
              <w:top w:val="nil"/>
              <w:left w:val="double" w:sz="6" w:space="0" w:color="auto"/>
              <w:bottom w:val="nil"/>
              <w:right w:val="double" w:sz="6" w:space="0" w:color="auto"/>
            </w:tcBorders>
            <w:noWrap/>
            <w:vAlign w:val="bottom"/>
          </w:tcPr>
          <w:p w14:paraId="17A024E4" w14:textId="77777777" w:rsidR="0093331A" w:rsidRPr="00020534" w:rsidRDefault="0093331A" w:rsidP="002A2F55">
            <w:pPr>
              <w:spacing w:before="0" w:after="0"/>
              <w:ind w:left="-212"/>
              <w:jc w:val="right"/>
              <w:rPr>
                <w:bCs/>
              </w:rPr>
            </w:pPr>
            <w:r w:rsidRPr="00020534">
              <w:rPr>
                <w:bCs/>
              </w:rPr>
              <w:t>19.300</w:t>
            </w:r>
          </w:p>
        </w:tc>
        <w:tc>
          <w:tcPr>
            <w:tcW w:w="1109" w:type="dxa"/>
            <w:tcBorders>
              <w:top w:val="nil"/>
              <w:left w:val="nil"/>
              <w:bottom w:val="nil"/>
              <w:right w:val="double" w:sz="6" w:space="0" w:color="auto"/>
            </w:tcBorders>
            <w:noWrap/>
            <w:vAlign w:val="bottom"/>
          </w:tcPr>
          <w:p w14:paraId="75B40A47" w14:textId="77777777" w:rsidR="0093331A" w:rsidRPr="00020534" w:rsidRDefault="0093331A" w:rsidP="002A2F55">
            <w:pPr>
              <w:spacing w:before="0" w:after="0"/>
              <w:ind w:left="-212"/>
              <w:jc w:val="right"/>
              <w:rPr>
                <w:bCs/>
              </w:rPr>
            </w:pPr>
            <w:r w:rsidRPr="00020534">
              <w:rPr>
                <w:bCs/>
              </w:rPr>
              <w:t>21.300</w:t>
            </w:r>
          </w:p>
        </w:tc>
        <w:tc>
          <w:tcPr>
            <w:tcW w:w="1118" w:type="dxa"/>
            <w:tcBorders>
              <w:top w:val="nil"/>
              <w:left w:val="nil"/>
              <w:bottom w:val="nil"/>
              <w:right w:val="double" w:sz="6" w:space="0" w:color="auto"/>
            </w:tcBorders>
            <w:noWrap/>
            <w:vAlign w:val="bottom"/>
          </w:tcPr>
          <w:p w14:paraId="16FB42A0" w14:textId="77777777" w:rsidR="0093331A" w:rsidRPr="00020534" w:rsidRDefault="0093331A" w:rsidP="002A2F55">
            <w:pPr>
              <w:spacing w:before="0" w:after="0"/>
              <w:ind w:left="-212"/>
              <w:jc w:val="right"/>
              <w:rPr>
                <w:bCs/>
              </w:rPr>
            </w:pPr>
            <w:r w:rsidRPr="00020534">
              <w:rPr>
                <w:bCs/>
              </w:rPr>
              <w:t>22.700</w:t>
            </w:r>
          </w:p>
        </w:tc>
        <w:tc>
          <w:tcPr>
            <w:tcW w:w="1137" w:type="dxa"/>
            <w:tcBorders>
              <w:top w:val="nil"/>
              <w:left w:val="double" w:sz="6" w:space="0" w:color="auto"/>
              <w:bottom w:val="nil"/>
              <w:right w:val="double" w:sz="6" w:space="0" w:color="auto"/>
            </w:tcBorders>
            <w:noWrap/>
            <w:vAlign w:val="bottom"/>
          </w:tcPr>
          <w:p w14:paraId="4037BF47" w14:textId="77777777" w:rsidR="0093331A" w:rsidRPr="00020534" w:rsidRDefault="0093331A" w:rsidP="002A2F55">
            <w:pPr>
              <w:spacing w:before="0" w:after="0"/>
              <w:ind w:left="-212"/>
              <w:jc w:val="right"/>
              <w:rPr>
                <w:bCs/>
              </w:rPr>
            </w:pPr>
            <w:r w:rsidRPr="00020534">
              <w:rPr>
                <w:bCs/>
              </w:rPr>
              <w:t>23.250</w:t>
            </w:r>
          </w:p>
        </w:tc>
        <w:tc>
          <w:tcPr>
            <w:tcW w:w="1134" w:type="dxa"/>
            <w:tcBorders>
              <w:top w:val="nil"/>
              <w:left w:val="nil"/>
              <w:bottom w:val="nil"/>
              <w:right w:val="single" w:sz="12" w:space="0" w:color="auto"/>
            </w:tcBorders>
            <w:noWrap/>
            <w:vAlign w:val="bottom"/>
          </w:tcPr>
          <w:p w14:paraId="35B1E7C0" w14:textId="77777777" w:rsidR="0093331A" w:rsidRPr="00020534" w:rsidRDefault="0093331A" w:rsidP="002A2F55">
            <w:pPr>
              <w:spacing w:before="0" w:after="0"/>
              <w:ind w:left="-212"/>
              <w:jc w:val="right"/>
              <w:rPr>
                <w:bCs/>
              </w:rPr>
            </w:pPr>
            <w:r w:rsidRPr="00020534">
              <w:rPr>
                <w:bCs/>
              </w:rPr>
              <w:t>25.050</w:t>
            </w:r>
          </w:p>
        </w:tc>
      </w:tr>
      <w:tr w:rsidR="0093331A" w:rsidRPr="00020534" w14:paraId="0279281C"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0054D1B0" w14:textId="77777777" w:rsidR="0093331A" w:rsidRPr="00020534" w:rsidRDefault="0093331A" w:rsidP="002A2F55">
            <w:pPr>
              <w:spacing w:before="0" w:after="0"/>
              <w:ind w:left="-212"/>
              <w:jc w:val="right"/>
              <w:rPr>
                <w:b/>
                <w:bCs/>
              </w:rPr>
            </w:pPr>
            <w:r w:rsidRPr="00020534">
              <w:rPr>
                <w:b/>
                <w:bCs/>
              </w:rPr>
              <w:t>8</w:t>
            </w:r>
          </w:p>
        </w:tc>
        <w:tc>
          <w:tcPr>
            <w:tcW w:w="1242" w:type="dxa"/>
            <w:tcBorders>
              <w:top w:val="nil"/>
              <w:left w:val="double" w:sz="6" w:space="0" w:color="auto"/>
              <w:bottom w:val="nil"/>
              <w:right w:val="double" w:sz="6" w:space="0" w:color="auto"/>
            </w:tcBorders>
            <w:noWrap/>
            <w:vAlign w:val="bottom"/>
          </w:tcPr>
          <w:p w14:paraId="50FCF207" w14:textId="77777777" w:rsidR="0093331A" w:rsidRPr="00020534" w:rsidRDefault="0093331A" w:rsidP="002A2F55">
            <w:pPr>
              <w:spacing w:before="0" w:after="0"/>
              <w:ind w:left="-212"/>
              <w:jc w:val="right"/>
              <w:rPr>
                <w:bCs/>
              </w:rPr>
            </w:pPr>
            <w:r w:rsidRPr="00020534">
              <w:rPr>
                <w:bCs/>
              </w:rPr>
              <w:t>19.300</w:t>
            </w:r>
          </w:p>
        </w:tc>
        <w:tc>
          <w:tcPr>
            <w:tcW w:w="1109" w:type="dxa"/>
            <w:tcBorders>
              <w:top w:val="nil"/>
              <w:left w:val="nil"/>
              <w:bottom w:val="nil"/>
              <w:right w:val="double" w:sz="6" w:space="0" w:color="auto"/>
            </w:tcBorders>
            <w:noWrap/>
            <w:vAlign w:val="bottom"/>
          </w:tcPr>
          <w:p w14:paraId="12DDCD04" w14:textId="77777777" w:rsidR="0093331A" w:rsidRPr="00020534" w:rsidRDefault="0093331A" w:rsidP="002A2F55">
            <w:pPr>
              <w:spacing w:before="0" w:after="0"/>
              <w:ind w:left="-212"/>
              <w:jc w:val="right"/>
              <w:rPr>
                <w:bCs/>
              </w:rPr>
            </w:pPr>
            <w:r w:rsidRPr="00020534">
              <w:rPr>
                <w:bCs/>
              </w:rPr>
              <w:t>21.300</w:t>
            </w:r>
          </w:p>
        </w:tc>
        <w:tc>
          <w:tcPr>
            <w:tcW w:w="1118" w:type="dxa"/>
            <w:tcBorders>
              <w:top w:val="nil"/>
              <w:left w:val="nil"/>
              <w:bottom w:val="nil"/>
              <w:right w:val="double" w:sz="6" w:space="0" w:color="auto"/>
            </w:tcBorders>
            <w:noWrap/>
            <w:vAlign w:val="bottom"/>
          </w:tcPr>
          <w:p w14:paraId="620EC57A" w14:textId="77777777" w:rsidR="0093331A" w:rsidRPr="00020534" w:rsidRDefault="0093331A" w:rsidP="002A2F55">
            <w:pPr>
              <w:spacing w:before="0" w:after="0"/>
              <w:ind w:left="-212"/>
              <w:jc w:val="right"/>
              <w:rPr>
                <w:bCs/>
              </w:rPr>
            </w:pPr>
            <w:r w:rsidRPr="00020534">
              <w:rPr>
                <w:bCs/>
              </w:rPr>
              <w:t>22.700</w:t>
            </w:r>
          </w:p>
        </w:tc>
        <w:tc>
          <w:tcPr>
            <w:tcW w:w="1137" w:type="dxa"/>
            <w:tcBorders>
              <w:top w:val="nil"/>
              <w:left w:val="double" w:sz="6" w:space="0" w:color="auto"/>
              <w:bottom w:val="nil"/>
              <w:right w:val="double" w:sz="6" w:space="0" w:color="auto"/>
            </w:tcBorders>
            <w:noWrap/>
            <w:vAlign w:val="bottom"/>
          </w:tcPr>
          <w:p w14:paraId="6BBACDE8" w14:textId="77777777" w:rsidR="0093331A" w:rsidRPr="00020534" w:rsidRDefault="0093331A" w:rsidP="002A2F55">
            <w:pPr>
              <w:spacing w:before="0" w:after="0"/>
              <w:ind w:left="-212"/>
              <w:jc w:val="right"/>
              <w:rPr>
                <w:bCs/>
              </w:rPr>
            </w:pPr>
            <w:r w:rsidRPr="00020534">
              <w:rPr>
                <w:bCs/>
              </w:rPr>
              <w:t>23.250</w:t>
            </w:r>
          </w:p>
        </w:tc>
        <w:tc>
          <w:tcPr>
            <w:tcW w:w="1134" w:type="dxa"/>
            <w:tcBorders>
              <w:top w:val="nil"/>
              <w:left w:val="nil"/>
              <w:bottom w:val="nil"/>
              <w:right w:val="single" w:sz="12" w:space="0" w:color="auto"/>
            </w:tcBorders>
            <w:noWrap/>
            <w:vAlign w:val="bottom"/>
          </w:tcPr>
          <w:p w14:paraId="787A2F65" w14:textId="77777777" w:rsidR="0093331A" w:rsidRPr="00020534" w:rsidRDefault="0093331A" w:rsidP="002A2F55">
            <w:pPr>
              <w:spacing w:before="0" w:after="0"/>
              <w:ind w:left="-212"/>
              <w:jc w:val="right"/>
              <w:rPr>
                <w:bCs/>
              </w:rPr>
            </w:pPr>
            <w:r w:rsidRPr="00020534">
              <w:rPr>
                <w:bCs/>
              </w:rPr>
              <w:t>25.050</w:t>
            </w:r>
          </w:p>
        </w:tc>
      </w:tr>
      <w:tr w:rsidR="0093331A" w:rsidRPr="00020534" w14:paraId="1656D826"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7D047BBB" w14:textId="77777777" w:rsidR="0093331A" w:rsidRPr="00020534" w:rsidRDefault="0093331A" w:rsidP="002A2F55">
            <w:pPr>
              <w:spacing w:before="0" w:after="0"/>
              <w:ind w:left="-212"/>
              <w:jc w:val="right"/>
              <w:rPr>
                <w:b/>
                <w:bCs/>
              </w:rPr>
            </w:pPr>
            <w:r w:rsidRPr="00020534">
              <w:rPr>
                <w:b/>
                <w:bCs/>
              </w:rPr>
              <w:t>9</w:t>
            </w:r>
          </w:p>
        </w:tc>
        <w:tc>
          <w:tcPr>
            <w:tcW w:w="1242" w:type="dxa"/>
            <w:tcBorders>
              <w:top w:val="nil"/>
              <w:left w:val="double" w:sz="6" w:space="0" w:color="auto"/>
              <w:bottom w:val="nil"/>
              <w:right w:val="double" w:sz="6" w:space="0" w:color="auto"/>
            </w:tcBorders>
            <w:noWrap/>
            <w:vAlign w:val="bottom"/>
          </w:tcPr>
          <w:p w14:paraId="300BB2AB" w14:textId="77777777" w:rsidR="0093331A" w:rsidRPr="00020534" w:rsidRDefault="0093331A" w:rsidP="002A2F55">
            <w:pPr>
              <w:spacing w:before="0" w:after="0"/>
              <w:ind w:left="-212"/>
              <w:jc w:val="right"/>
              <w:rPr>
                <w:bCs/>
              </w:rPr>
            </w:pPr>
            <w:r w:rsidRPr="00020534">
              <w:rPr>
                <w:bCs/>
              </w:rPr>
              <w:t>19.800</w:t>
            </w:r>
          </w:p>
        </w:tc>
        <w:tc>
          <w:tcPr>
            <w:tcW w:w="1109" w:type="dxa"/>
            <w:tcBorders>
              <w:top w:val="nil"/>
              <w:left w:val="nil"/>
              <w:bottom w:val="nil"/>
              <w:right w:val="double" w:sz="6" w:space="0" w:color="auto"/>
            </w:tcBorders>
            <w:noWrap/>
            <w:vAlign w:val="bottom"/>
          </w:tcPr>
          <w:p w14:paraId="4BD20CBB" w14:textId="77777777" w:rsidR="0093331A" w:rsidRPr="00020534" w:rsidRDefault="0093331A" w:rsidP="002A2F55">
            <w:pPr>
              <w:spacing w:before="0" w:after="0"/>
              <w:ind w:left="-212"/>
              <w:jc w:val="right"/>
              <w:rPr>
                <w:bCs/>
              </w:rPr>
            </w:pPr>
            <w:r w:rsidRPr="00020534">
              <w:rPr>
                <w:bCs/>
              </w:rPr>
              <w:t>21.950</w:t>
            </w:r>
          </w:p>
        </w:tc>
        <w:tc>
          <w:tcPr>
            <w:tcW w:w="1118" w:type="dxa"/>
            <w:tcBorders>
              <w:top w:val="nil"/>
              <w:left w:val="nil"/>
              <w:bottom w:val="nil"/>
              <w:right w:val="double" w:sz="6" w:space="0" w:color="auto"/>
            </w:tcBorders>
            <w:noWrap/>
            <w:vAlign w:val="bottom"/>
          </w:tcPr>
          <w:p w14:paraId="543F4E21" w14:textId="77777777" w:rsidR="0093331A" w:rsidRPr="00020534" w:rsidRDefault="0093331A" w:rsidP="002A2F55">
            <w:pPr>
              <w:spacing w:before="0" w:after="0"/>
              <w:ind w:left="-212"/>
              <w:jc w:val="right"/>
              <w:rPr>
                <w:bCs/>
              </w:rPr>
            </w:pPr>
            <w:r w:rsidRPr="00020534">
              <w:rPr>
                <w:bCs/>
              </w:rPr>
              <w:t>23.500</w:t>
            </w:r>
          </w:p>
        </w:tc>
        <w:tc>
          <w:tcPr>
            <w:tcW w:w="1137" w:type="dxa"/>
            <w:tcBorders>
              <w:top w:val="nil"/>
              <w:left w:val="double" w:sz="6" w:space="0" w:color="auto"/>
              <w:bottom w:val="nil"/>
              <w:right w:val="double" w:sz="6" w:space="0" w:color="auto"/>
            </w:tcBorders>
            <w:noWrap/>
            <w:vAlign w:val="bottom"/>
          </w:tcPr>
          <w:p w14:paraId="1BA52CEB" w14:textId="77777777" w:rsidR="0093331A" w:rsidRPr="00020534" w:rsidRDefault="0093331A" w:rsidP="002A2F55">
            <w:pPr>
              <w:spacing w:before="0" w:after="0"/>
              <w:ind w:left="-212"/>
              <w:jc w:val="right"/>
              <w:rPr>
                <w:bCs/>
              </w:rPr>
            </w:pPr>
            <w:r w:rsidRPr="00020534">
              <w:rPr>
                <w:bCs/>
              </w:rPr>
              <w:t>24.050</w:t>
            </w:r>
          </w:p>
        </w:tc>
        <w:tc>
          <w:tcPr>
            <w:tcW w:w="1134" w:type="dxa"/>
            <w:tcBorders>
              <w:top w:val="nil"/>
              <w:left w:val="nil"/>
              <w:bottom w:val="nil"/>
              <w:right w:val="single" w:sz="12" w:space="0" w:color="auto"/>
            </w:tcBorders>
            <w:noWrap/>
            <w:vAlign w:val="bottom"/>
          </w:tcPr>
          <w:p w14:paraId="2AB9008D" w14:textId="77777777" w:rsidR="0093331A" w:rsidRPr="00020534" w:rsidRDefault="0093331A" w:rsidP="002A2F55">
            <w:pPr>
              <w:spacing w:before="0" w:after="0"/>
              <w:ind w:left="-212"/>
              <w:jc w:val="right"/>
              <w:rPr>
                <w:bCs/>
              </w:rPr>
            </w:pPr>
            <w:r w:rsidRPr="00020534">
              <w:rPr>
                <w:bCs/>
              </w:rPr>
              <w:t>26.000</w:t>
            </w:r>
          </w:p>
        </w:tc>
      </w:tr>
      <w:tr w:rsidR="0093331A" w:rsidRPr="00020534" w14:paraId="029C8FF6"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CAEE2C1" w14:textId="77777777" w:rsidR="0093331A" w:rsidRPr="00020534" w:rsidRDefault="0093331A" w:rsidP="002A2F55">
            <w:pPr>
              <w:spacing w:before="0" w:after="0"/>
              <w:ind w:left="-212"/>
              <w:jc w:val="right"/>
              <w:rPr>
                <w:b/>
                <w:bCs/>
              </w:rPr>
            </w:pPr>
            <w:r w:rsidRPr="00020534">
              <w:rPr>
                <w:b/>
                <w:bCs/>
              </w:rPr>
              <w:t>10</w:t>
            </w:r>
          </w:p>
        </w:tc>
        <w:tc>
          <w:tcPr>
            <w:tcW w:w="1242" w:type="dxa"/>
            <w:tcBorders>
              <w:top w:val="nil"/>
              <w:left w:val="double" w:sz="6" w:space="0" w:color="auto"/>
              <w:bottom w:val="nil"/>
              <w:right w:val="double" w:sz="6" w:space="0" w:color="auto"/>
            </w:tcBorders>
            <w:noWrap/>
            <w:vAlign w:val="bottom"/>
          </w:tcPr>
          <w:p w14:paraId="7C3DBB62" w14:textId="77777777" w:rsidR="0093331A" w:rsidRPr="00020534" w:rsidRDefault="0093331A" w:rsidP="002A2F55">
            <w:pPr>
              <w:spacing w:before="0" w:after="0"/>
              <w:ind w:left="-212"/>
              <w:jc w:val="right"/>
              <w:rPr>
                <w:bCs/>
              </w:rPr>
            </w:pPr>
            <w:r w:rsidRPr="00020534">
              <w:rPr>
                <w:bCs/>
              </w:rPr>
              <w:t>19.800</w:t>
            </w:r>
          </w:p>
        </w:tc>
        <w:tc>
          <w:tcPr>
            <w:tcW w:w="1109" w:type="dxa"/>
            <w:tcBorders>
              <w:top w:val="nil"/>
              <w:left w:val="nil"/>
              <w:bottom w:val="nil"/>
              <w:right w:val="double" w:sz="6" w:space="0" w:color="auto"/>
            </w:tcBorders>
            <w:noWrap/>
            <w:vAlign w:val="bottom"/>
          </w:tcPr>
          <w:p w14:paraId="674AA46C" w14:textId="77777777" w:rsidR="0093331A" w:rsidRPr="00020534" w:rsidRDefault="0093331A" w:rsidP="002A2F55">
            <w:pPr>
              <w:spacing w:before="0" w:after="0"/>
              <w:ind w:left="-212"/>
              <w:jc w:val="right"/>
              <w:rPr>
                <w:bCs/>
              </w:rPr>
            </w:pPr>
            <w:r w:rsidRPr="00020534">
              <w:rPr>
                <w:bCs/>
              </w:rPr>
              <w:t>21.950</w:t>
            </w:r>
          </w:p>
        </w:tc>
        <w:tc>
          <w:tcPr>
            <w:tcW w:w="1118" w:type="dxa"/>
            <w:tcBorders>
              <w:top w:val="nil"/>
              <w:left w:val="nil"/>
              <w:bottom w:val="nil"/>
              <w:right w:val="double" w:sz="6" w:space="0" w:color="auto"/>
            </w:tcBorders>
            <w:noWrap/>
            <w:vAlign w:val="bottom"/>
          </w:tcPr>
          <w:p w14:paraId="3592ACF6" w14:textId="77777777" w:rsidR="0093331A" w:rsidRPr="00020534" w:rsidRDefault="0093331A" w:rsidP="002A2F55">
            <w:pPr>
              <w:spacing w:before="0" w:after="0"/>
              <w:ind w:left="-212"/>
              <w:jc w:val="right"/>
              <w:rPr>
                <w:bCs/>
              </w:rPr>
            </w:pPr>
            <w:r w:rsidRPr="00020534">
              <w:rPr>
                <w:bCs/>
              </w:rPr>
              <w:t>23.500</w:t>
            </w:r>
          </w:p>
        </w:tc>
        <w:tc>
          <w:tcPr>
            <w:tcW w:w="1137" w:type="dxa"/>
            <w:tcBorders>
              <w:top w:val="nil"/>
              <w:left w:val="double" w:sz="6" w:space="0" w:color="auto"/>
              <w:bottom w:val="nil"/>
              <w:right w:val="double" w:sz="6" w:space="0" w:color="auto"/>
            </w:tcBorders>
            <w:noWrap/>
            <w:vAlign w:val="bottom"/>
          </w:tcPr>
          <w:p w14:paraId="57021828" w14:textId="77777777" w:rsidR="0093331A" w:rsidRPr="00020534" w:rsidRDefault="0093331A" w:rsidP="002A2F55">
            <w:pPr>
              <w:spacing w:before="0" w:after="0"/>
              <w:ind w:left="-212"/>
              <w:jc w:val="right"/>
              <w:rPr>
                <w:bCs/>
              </w:rPr>
            </w:pPr>
            <w:r w:rsidRPr="00020534">
              <w:rPr>
                <w:bCs/>
              </w:rPr>
              <w:t>24.050</w:t>
            </w:r>
          </w:p>
        </w:tc>
        <w:tc>
          <w:tcPr>
            <w:tcW w:w="1134" w:type="dxa"/>
            <w:tcBorders>
              <w:top w:val="nil"/>
              <w:left w:val="nil"/>
              <w:bottom w:val="nil"/>
              <w:right w:val="single" w:sz="12" w:space="0" w:color="auto"/>
            </w:tcBorders>
            <w:noWrap/>
            <w:vAlign w:val="bottom"/>
          </w:tcPr>
          <w:p w14:paraId="0665989E" w14:textId="77777777" w:rsidR="0093331A" w:rsidRPr="00020534" w:rsidRDefault="0093331A" w:rsidP="002A2F55">
            <w:pPr>
              <w:spacing w:before="0" w:after="0"/>
              <w:ind w:left="-212"/>
              <w:jc w:val="right"/>
              <w:rPr>
                <w:bCs/>
              </w:rPr>
            </w:pPr>
            <w:r w:rsidRPr="00020534">
              <w:rPr>
                <w:bCs/>
              </w:rPr>
              <w:t>26.000</w:t>
            </w:r>
          </w:p>
        </w:tc>
      </w:tr>
      <w:tr w:rsidR="0093331A" w:rsidRPr="00020534" w14:paraId="428EBC37"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B4B8A70" w14:textId="77777777" w:rsidR="0093331A" w:rsidRPr="00020534" w:rsidRDefault="0093331A" w:rsidP="002A2F55">
            <w:pPr>
              <w:spacing w:before="0" w:after="0"/>
              <w:ind w:left="-212"/>
              <w:jc w:val="right"/>
              <w:rPr>
                <w:b/>
                <w:bCs/>
              </w:rPr>
            </w:pPr>
            <w:r w:rsidRPr="00020534">
              <w:rPr>
                <w:b/>
                <w:bCs/>
              </w:rPr>
              <w:t>11</w:t>
            </w:r>
          </w:p>
        </w:tc>
        <w:tc>
          <w:tcPr>
            <w:tcW w:w="1242" w:type="dxa"/>
            <w:tcBorders>
              <w:top w:val="nil"/>
              <w:left w:val="double" w:sz="6" w:space="0" w:color="auto"/>
              <w:bottom w:val="nil"/>
              <w:right w:val="double" w:sz="6" w:space="0" w:color="auto"/>
            </w:tcBorders>
            <w:noWrap/>
            <w:vAlign w:val="bottom"/>
          </w:tcPr>
          <w:p w14:paraId="2C0ABBC4" w14:textId="77777777" w:rsidR="0093331A" w:rsidRPr="00020534" w:rsidRDefault="0093331A" w:rsidP="002A2F55">
            <w:pPr>
              <w:spacing w:before="0" w:after="0"/>
              <w:ind w:left="-212"/>
              <w:jc w:val="right"/>
              <w:rPr>
                <w:bCs/>
              </w:rPr>
            </w:pPr>
            <w:r w:rsidRPr="00020534">
              <w:rPr>
                <w:bCs/>
              </w:rPr>
              <w:t>20.300</w:t>
            </w:r>
          </w:p>
        </w:tc>
        <w:tc>
          <w:tcPr>
            <w:tcW w:w="1109" w:type="dxa"/>
            <w:tcBorders>
              <w:top w:val="nil"/>
              <w:left w:val="nil"/>
              <w:bottom w:val="nil"/>
              <w:right w:val="double" w:sz="6" w:space="0" w:color="auto"/>
            </w:tcBorders>
            <w:noWrap/>
            <w:vAlign w:val="bottom"/>
          </w:tcPr>
          <w:p w14:paraId="32D206DA" w14:textId="77777777" w:rsidR="0093331A" w:rsidRPr="00020534" w:rsidRDefault="0093331A" w:rsidP="002A2F55">
            <w:pPr>
              <w:spacing w:before="0" w:after="0"/>
              <w:ind w:left="-212"/>
              <w:jc w:val="right"/>
              <w:rPr>
                <w:bCs/>
              </w:rPr>
            </w:pPr>
            <w:r w:rsidRPr="00020534">
              <w:rPr>
                <w:bCs/>
              </w:rPr>
              <w:t>22.550</w:t>
            </w:r>
          </w:p>
        </w:tc>
        <w:tc>
          <w:tcPr>
            <w:tcW w:w="1118" w:type="dxa"/>
            <w:tcBorders>
              <w:top w:val="nil"/>
              <w:left w:val="nil"/>
              <w:bottom w:val="nil"/>
              <w:right w:val="double" w:sz="6" w:space="0" w:color="auto"/>
            </w:tcBorders>
            <w:noWrap/>
            <w:vAlign w:val="bottom"/>
          </w:tcPr>
          <w:p w14:paraId="3E5D98F6" w14:textId="77777777" w:rsidR="0093331A" w:rsidRPr="00020534" w:rsidRDefault="0093331A" w:rsidP="002A2F55">
            <w:pPr>
              <w:spacing w:before="0" w:after="0"/>
              <w:ind w:left="-212"/>
              <w:jc w:val="right"/>
              <w:rPr>
                <w:bCs/>
              </w:rPr>
            </w:pPr>
            <w:r w:rsidRPr="00020534">
              <w:rPr>
                <w:bCs/>
              </w:rPr>
              <w:t>24.300</w:t>
            </w:r>
          </w:p>
        </w:tc>
        <w:tc>
          <w:tcPr>
            <w:tcW w:w="1137" w:type="dxa"/>
            <w:tcBorders>
              <w:top w:val="nil"/>
              <w:left w:val="double" w:sz="6" w:space="0" w:color="auto"/>
              <w:bottom w:val="nil"/>
              <w:right w:val="double" w:sz="6" w:space="0" w:color="auto"/>
            </w:tcBorders>
            <w:noWrap/>
            <w:vAlign w:val="bottom"/>
          </w:tcPr>
          <w:p w14:paraId="27C1DEF3" w14:textId="77777777" w:rsidR="0093331A" w:rsidRPr="00020534" w:rsidRDefault="0093331A" w:rsidP="002A2F55">
            <w:pPr>
              <w:spacing w:before="0" w:after="0"/>
              <w:ind w:left="-212"/>
              <w:jc w:val="right"/>
              <w:rPr>
                <w:bCs/>
              </w:rPr>
            </w:pPr>
            <w:r w:rsidRPr="00020534">
              <w:rPr>
                <w:bCs/>
              </w:rPr>
              <w:t>24.850</w:t>
            </w:r>
          </w:p>
        </w:tc>
        <w:tc>
          <w:tcPr>
            <w:tcW w:w="1134" w:type="dxa"/>
            <w:tcBorders>
              <w:top w:val="nil"/>
              <w:left w:val="nil"/>
              <w:bottom w:val="nil"/>
              <w:right w:val="single" w:sz="12" w:space="0" w:color="auto"/>
            </w:tcBorders>
            <w:noWrap/>
            <w:vAlign w:val="bottom"/>
          </w:tcPr>
          <w:p w14:paraId="5392D1FD" w14:textId="77777777" w:rsidR="0093331A" w:rsidRPr="00020534" w:rsidRDefault="0093331A" w:rsidP="002A2F55">
            <w:pPr>
              <w:spacing w:before="0" w:after="0"/>
              <w:ind w:left="-212"/>
              <w:jc w:val="right"/>
              <w:rPr>
                <w:bCs/>
              </w:rPr>
            </w:pPr>
            <w:r w:rsidRPr="00020534">
              <w:rPr>
                <w:bCs/>
              </w:rPr>
              <w:t>26.900</w:t>
            </w:r>
          </w:p>
        </w:tc>
      </w:tr>
      <w:tr w:rsidR="0093331A" w:rsidRPr="00020534" w14:paraId="651C4554"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78D753A2" w14:textId="77777777" w:rsidR="0093331A" w:rsidRPr="00020534" w:rsidRDefault="0093331A" w:rsidP="002A2F55">
            <w:pPr>
              <w:spacing w:before="0" w:after="0"/>
              <w:ind w:left="-212"/>
              <w:jc w:val="right"/>
              <w:rPr>
                <w:b/>
                <w:bCs/>
              </w:rPr>
            </w:pPr>
            <w:r w:rsidRPr="00020534">
              <w:rPr>
                <w:b/>
                <w:bCs/>
              </w:rPr>
              <w:t>12</w:t>
            </w:r>
          </w:p>
        </w:tc>
        <w:tc>
          <w:tcPr>
            <w:tcW w:w="1242" w:type="dxa"/>
            <w:tcBorders>
              <w:top w:val="nil"/>
              <w:left w:val="double" w:sz="6" w:space="0" w:color="auto"/>
              <w:bottom w:val="nil"/>
              <w:right w:val="double" w:sz="6" w:space="0" w:color="auto"/>
            </w:tcBorders>
            <w:noWrap/>
            <w:vAlign w:val="bottom"/>
          </w:tcPr>
          <w:p w14:paraId="77B05CE4" w14:textId="77777777" w:rsidR="0093331A" w:rsidRPr="00020534" w:rsidRDefault="0093331A" w:rsidP="002A2F55">
            <w:pPr>
              <w:spacing w:before="0" w:after="0"/>
              <w:ind w:left="-212"/>
              <w:jc w:val="right"/>
              <w:rPr>
                <w:bCs/>
              </w:rPr>
            </w:pPr>
            <w:r w:rsidRPr="00020534">
              <w:rPr>
                <w:bCs/>
              </w:rPr>
              <w:t>20.300</w:t>
            </w:r>
          </w:p>
        </w:tc>
        <w:tc>
          <w:tcPr>
            <w:tcW w:w="1109" w:type="dxa"/>
            <w:tcBorders>
              <w:top w:val="nil"/>
              <w:left w:val="nil"/>
              <w:bottom w:val="nil"/>
              <w:right w:val="nil"/>
            </w:tcBorders>
            <w:noWrap/>
            <w:vAlign w:val="bottom"/>
          </w:tcPr>
          <w:p w14:paraId="43E89E86" w14:textId="77777777" w:rsidR="0093331A" w:rsidRPr="00020534" w:rsidRDefault="0093331A" w:rsidP="002A2F55">
            <w:pPr>
              <w:spacing w:before="0" w:after="0"/>
              <w:ind w:left="-212"/>
              <w:jc w:val="right"/>
              <w:rPr>
                <w:bCs/>
              </w:rPr>
            </w:pPr>
            <w:r w:rsidRPr="00020534">
              <w:rPr>
                <w:bCs/>
              </w:rPr>
              <w:t>22.550</w:t>
            </w:r>
          </w:p>
        </w:tc>
        <w:tc>
          <w:tcPr>
            <w:tcW w:w="1118" w:type="dxa"/>
            <w:tcBorders>
              <w:top w:val="nil"/>
              <w:left w:val="double" w:sz="6" w:space="0" w:color="auto"/>
              <w:bottom w:val="nil"/>
              <w:right w:val="double" w:sz="6" w:space="0" w:color="auto"/>
            </w:tcBorders>
            <w:noWrap/>
            <w:vAlign w:val="bottom"/>
          </w:tcPr>
          <w:p w14:paraId="4E1652B8" w14:textId="77777777" w:rsidR="0093331A" w:rsidRPr="00020534" w:rsidRDefault="0093331A" w:rsidP="002A2F55">
            <w:pPr>
              <w:spacing w:before="0" w:after="0"/>
              <w:ind w:left="-212"/>
              <w:jc w:val="right"/>
              <w:rPr>
                <w:bCs/>
              </w:rPr>
            </w:pPr>
            <w:r w:rsidRPr="00020534">
              <w:rPr>
                <w:bCs/>
              </w:rPr>
              <w:t>24.300</w:t>
            </w:r>
          </w:p>
        </w:tc>
        <w:tc>
          <w:tcPr>
            <w:tcW w:w="1137" w:type="dxa"/>
            <w:tcBorders>
              <w:top w:val="nil"/>
              <w:left w:val="double" w:sz="6" w:space="0" w:color="auto"/>
              <w:bottom w:val="nil"/>
              <w:right w:val="double" w:sz="6" w:space="0" w:color="auto"/>
            </w:tcBorders>
            <w:noWrap/>
            <w:vAlign w:val="bottom"/>
          </w:tcPr>
          <w:p w14:paraId="49704718" w14:textId="77777777" w:rsidR="0093331A" w:rsidRPr="00020534" w:rsidRDefault="0093331A" w:rsidP="002A2F55">
            <w:pPr>
              <w:spacing w:before="0" w:after="0"/>
              <w:ind w:left="-212"/>
              <w:jc w:val="right"/>
              <w:rPr>
                <w:bCs/>
              </w:rPr>
            </w:pPr>
            <w:r w:rsidRPr="00020534">
              <w:rPr>
                <w:bCs/>
              </w:rPr>
              <w:t>24.850</w:t>
            </w:r>
          </w:p>
        </w:tc>
        <w:tc>
          <w:tcPr>
            <w:tcW w:w="1134" w:type="dxa"/>
            <w:tcBorders>
              <w:top w:val="nil"/>
              <w:left w:val="nil"/>
              <w:bottom w:val="nil"/>
              <w:right w:val="single" w:sz="12" w:space="0" w:color="auto"/>
            </w:tcBorders>
            <w:noWrap/>
            <w:vAlign w:val="bottom"/>
          </w:tcPr>
          <w:p w14:paraId="73642CEC" w14:textId="77777777" w:rsidR="0093331A" w:rsidRPr="00020534" w:rsidRDefault="0093331A" w:rsidP="002A2F55">
            <w:pPr>
              <w:spacing w:before="0" w:after="0"/>
              <w:ind w:left="-212"/>
              <w:jc w:val="right"/>
              <w:rPr>
                <w:bCs/>
              </w:rPr>
            </w:pPr>
            <w:r w:rsidRPr="00020534">
              <w:rPr>
                <w:bCs/>
              </w:rPr>
              <w:t>26.900</w:t>
            </w:r>
          </w:p>
        </w:tc>
      </w:tr>
      <w:tr w:rsidR="0093331A" w:rsidRPr="00020534" w14:paraId="2E7A2C72"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089CA16D" w14:textId="77777777" w:rsidR="0093331A" w:rsidRPr="00020534" w:rsidRDefault="0093331A" w:rsidP="002A2F55">
            <w:pPr>
              <w:spacing w:before="0" w:after="0"/>
              <w:ind w:left="-212"/>
              <w:jc w:val="right"/>
              <w:rPr>
                <w:b/>
                <w:bCs/>
              </w:rPr>
            </w:pPr>
            <w:r w:rsidRPr="00020534">
              <w:rPr>
                <w:b/>
                <w:bCs/>
              </w:rPr>
              <w:t>13</w:t>
            </w:r>
          </w:p>
        </w:tc>
        <w:tc>
          <w:tcPr>
            <w:tcW w:w="1242" w:type="dxa"/>
            <w:tcBorders>
              <w:top w:val="nil"/>
              <w:left w:val="double" w:sz="6" w:space="0" w:color="auto"/>
              <w:bottom w:val="nil"/>
              <w:right w:val="double" w:sz="6" w:space="0" w:color="auto"/>
            </w:tcBorders>
            <w:noWrap/>
            <w:vAlign w:val="bottom"/>
          </w:tcPr>
          <w:p w14:paraId="7BE99A60" w14:textId="77777777" w:rsidR="0093331A" w:rsidRPr="00020534" w:rsidRDefault="0093331A" w:rsidP="002A2F55">
            <w:pPr>
              <w:spacing w:before="0" w:after="0"/>
              <w:ind w:left="-212"/>
              <w:jc w:val="right"/>
              <w:rPr>
                <w:bCs/>
              </w:rPr>
            </w:pPr>
            <w:r w:rsidRPr="00020534">
              <w:rPr>
                <w:bCs/>
              </w:rPr>
              <w:t>20.750</w:t>
            </w:r>
          </w:p>
        </w:tc>
        <w:tc>
          <w:tcPr>
            <w:tcW w:w="1109" w:type="dxa"/>
            <w:tcBorders>
              <w:top w:val="nil"/>
              <w:left w:val="nil"/>
              <w:bottom w:val="nil"/>
              <w:right w:val="double" w:sz="6" w:space="0" w:color="auto"/>
            </w:tcBorders>
            <w:noWrap/>
            <w:vAlign w:val="bottom"/>
          </w:tcPr>
          <w:p w14:paraId="4BD45587" w14:textId="77777777" w:rsidR="0093331A" w:rsidRPr="00020534" w:rsidRDefault="0093331A" w:rsidP="002A2F55">
            <w:pPr>
              <w:spacing w:before="0" w:after="0"/>
              <w:ind w:left="-212"/>
              <w:jc w:val="right"/>
              <w:rPr>
                <w:bCs/>
              </w:rPr>
            </w:pPr>
            <w:r w:rsidRPr="00020534">
              <w:rPr>
                <w:bCs/>
              </w:rPr>
              <w:t>23.200</w:t>
            </w:r>
          </w:p>
        </w:tc>
        <w:tc>
          <w:tcPr>
            <w:tcW w:w="1118" w:type="dxa"/>
            <w:tcBorders>
              <w:top w:val="nil"/>
              <w:left w:val="nil"/>
              <w:bottom w:val="nil"/>
              <w:right w:val="double" w:sz="6" w:space="0" w:color="auto"/>
            </w:tcBorders>
            <w:noWrap/>
            <w:vAlign w:val="bottom"/>
          </w:tcPr>
          <w:p w14:paraId="2BE1F13D" w14:textId="77777777" w:rsidR="0093331A" w:rsidRPr="00020534" w:rsidRDefault="0093331A" w:rsidP="002A2F55">
            <w:pPr>
              <w:spacing w:before="0" w:after="0"/>
              <w:ind w:left="-212"/>
              <w:jc w:val="right"/>
              <w:rPr>
                <w:bCs/>
              </w:rPr>
            </w:pPr>
            <w:r w:rsidRPr="00020534">
              <w:rPr>
                <w:bCs/>
              </w:rPr>
              <w:t>25.100</w:t>
            </w:r>
          </w:p>
        </w:tc>
        <w:tc>
          <w:tcPr>
            <w:tcW w:w="1137" w:type="dxa"/>
            <w:tcBorders>
              <w:top w:val="nil"/>
              <w:left w:val="double" w:sz="6" w:space="0" w:color="auto"/>
              <w:bottom w:val="nil"/>
              <w:right w:val="double" w:sz="6" w:space="0" w:color="auto"/>
            </w:tcBorders>
            <w:noWrap/>
            <w:vAlign w:val="bottom"/>
          </w:tcPr>
          <w:p w14:paraId="15F078CB" w14:textId="77777777" w:rsidR="0093331A" w:rsidRPr="00020534" w:rsidRDefault="0093331A" w:rsidP="002A2F55">
            <w:pPr>
              <w:spacing w:before="0" w:after="0"/>
              <w:ind w:left="-212"/>
              <w:jc w:val="right"/>
              <w:rPr>
                <w:bCs/>
              </w:rPr>
            </w:pPr>
            <w:r w:rsidRPr="00020534">
              <w:rPr>
                <w:bCs/>
              </w:rPr>
              <w:t>25.700</w:t>
            </w:r>
          </w:p>
        </w:tc>
        <w:tc>
          <w:tcPr>
            <w:tcW w:w="1134" w:type="dxa"/>
            <w:tcBorders>
              <w:top w:val="nil"/>
              <w:left w:val="nil"/>
              <w:bottom w:val="nil"/>
              <w:right w:val="single" w:sz="12" w:space="0" w:color="auto"/>
            </w:tcBorders>
            <w:noWrap/>
            <w:vAlign w:val="bottom"/>
          </w:tcPr>
          <w:p w14:paraId="4556D019" w14:textId="77777777" w:rsidR="0093331A" w:rsidRPr="00020534" w:rsidRDefault="0093331A" w:rsidP="002A2F55">
            <w:pPr>
              <w:spacing w:before="0" w:after="0"/>
              <w:ind w:left="-212"/>
              <w:jc w:val="right"/>
              <w:rPr>
                <w:bCs/>
              </w:rPr>
            </w:pPr>
            <w:r w:rsidRPr="00020534">
              <w:rPr>
                <w:bCs/>
              </w:rPr>
              <w:t>27.800</w:t>
            </w:r>
          </w:p>
        </w:tc>
      </w:tr>
      <w:tr w:rsidR="0093331A" w:rsidRPr="00020534" w14:paraId="66771C26"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2007D155" w14:textId="77777777" w:rsidR="0093331A" w:rsidRPr="00020534" w:rsidRDefault="0093331A" w:rsidP="002A2F55">
            <w:pPr>
              <w:spacing w:before="0" w:after="0"/>
              <w:ind w:left="-212"/>
              <w:jc w:val="right"/>
              <w:rPr>
                <w:b/>
                <w:bCs/>
              </w:rPr>
            </w:pPr>
            <w:r w:rsidRPr="00020534">
              <w:rPr>
                <w:b/>
                <w:bCs/>
              </w:rPr>
              <w:t>14</w:t>
            </w:r>
          </w:p>
        </w:tc>
        <w:tc>
          <w:tcPr>
            <w:tcW w:w="1242" w:type="dxa"/>
            <w:tcBorders>
              <w:top w:val="nil"/>
              <w:left w:val="double" w:sz="6" w:space="0" w:color="auto"/>
              <w:bottom w:val="nil"/>
              <w:right w:val="double" w:sz="6" w:space="0" w:color="auto"/>
            </w:tcBorders>
            <w:noWrap/>
            <w:vAlign w:val="bottom"/>
          </w:tcPr>
          <w:p w14:paraId="66F65B08" w14:textId="77777777" w:rsidR="0093331A" w:rsidRPr="00020534" w:rsidRDefault="0093331A" w:rsidP="002A2F55">
            <w:pPr>
              <w:spacing w:before="0" w:after="0"/>
              <w:ind w:left="-212"/>
              <w:jc w:val="right"/>
              <w:rPr>
                <w:bCs/>
              </w:rPr>
            </w:pPr>
            <w:r w:rsidRPr="00020534">
              <w:rPr>
                <w:bCs/>
              </w:rPr>
              <w:t>20.750</w:t>
            </w:r>
          </w:p>
        </w:tc>
        <w:tc>
          <w:tcPr>
            <w:tcW w:w="1109" w:type="dxa"/>
            <w:tcBorders>
              <w:top w:val="nil"/>
              <w:left w:val="nil"/>
              <w:bottom w:val="nil"/>
              <w:right w:val="double" w:sz="6" w:space="0" w:color="auto"/>
            </w:tcBorders>
            <w:noWrap/>
            <w:vAlign w:val="bottom"/>
          </w:tcPr>
          <w:p w14:paraId="140F21BE" w14:textId="77777777" w:rsidR="0093331A" w:rsidRPr="00020534" w:rsidRDefault="0093331A" w:rsidP="002A2F55">
            <w:pPr>
              <w:spacing w:before="0" w:after="0"/>
              <w:ind w:left="-212"/>
              <w:jc w:val="right"/>
              <w:rPr>
                <w:bCs/>
              </w:rPr>
            </w:pPr>
            <w:r w:rsidRPr="00020534">
              <w:rPr>
                <w:bCs/>
              </w:rPr>
              <w:t>23.200</w:t>
            </w:r>
          </w:p>
        </w:tc>
        <w:tc>
          <w:tcPr>
            <w:tcW w:w="1118" w:type="dxa"/>
            <w:tcBorders>
              <w:top w:val="nil"/>
              <w:left w:val="nil"/>
              <w:bottom w:val="nil"/>
              <w:right w:val="double" w:sz="6" w:space="0" w:color="auto"/>
            </w:tcBorders>
            <w:noWrap/>
            <w:vAlign w:val="bottom"/>
          </w:tcPr>
          <w:p w14:paraId="238E35B7" w14:textId="77777777" w:rsidR="0093331A" w:rsidRPr="00020534" w:rsidRDefault="0093331A" w:rsidP="002A2F55">
            <w:pPr>
              <w:spacing w:before="0" w:after="0"/>
              <w:ind w:left="-212"/>
              <w:jc w:val="right"/>
              <w:rPr>
                <w:bCs/>
              </w:rPr>
            </w:pPr>
            <w:r w:rsidRPr="00020534">
              <w:rPr>
                <w:bCs/>
              </w:rPr>
              <w:t>25.100</w:t>
            </w:r>
          </w:p>
        </w:tc>
        <w:tc>
          <w:tcPr>
            <w:tcW w:w="1137" w:type="dxa"/>
            <w:tcBorders>
              <w:top w:val="nil"/>
              <w:left w:val="double" w:sz="6" w:space="0" w:color="auto"/>
              <w:bottom w:val="nil"/>
              <w:right w:val="double" w:sz="6" w:space="0" w:color="auto"/>
            </w:tcBorders>
            <w:noWrap/>
            <w:vAlign w:val="bottom"/>
          </w:tcPr>
          <w:p w14:paraId="21AF7018" w14:textId="77777777" w:rsidR="0093331A" w:rsidRPr="00020534" w:rsidRDefault="0093331A" w:rsidP="002A2F55">
            <w:pPr>
              <w:spacing w:before="0" w:after="0"/>
              <w:ind w:left="-212"/>
              <w:jc w:val="right"/>
              <w:rPr>
                <w:bCs/>
              </w:rPr>
            </w:pPr>
            <w:r w:rsidRPr="00020534">
              <w:rPr>
                <w:bCs/>
              </w:rPr>
              <w:t>25.700</w:t>
            </w:r>
          </w:p>
        </w:tc>
        <w:tc>
          <w:tcPr>
            <w:tcW w:w="1134" w:type="dxa"/>
            <w:tcBorders>
              <w:top w:val="nil"/>
              <w:left w:val="nil"/>
              <w:bottom w:val="nil"/>
              <w:right w:val="single" w:sz="12" w:space="0" w:color="auto"/>
            </w:tcBorders>
            <w:noWrap/>
            <w:vAlign w:val="bottom"/>
          </w:tcPr>
          <w:p w14:paraId="626C0E8D" w14:textId="77777777" w:rsidR="0093331A" w:rsidRPr="00020534" w:rsidRDefault="0093331A" w:rsidP="002A2F55">
            <w:pPr>
              <w:spacing w:before="0" w:after="0"/>
              <w:ind w:left="-212"/>
              <w:jc w:val="right"/>
              <w:rPr>
                <w:bCs/>
              </w:rPr>
            </w:pPr>
            <w:r w:rsidRPr="00020534">
              <w:rPr>
                <w:bCs/>
              </w:rPr>
              <w:t>27.800</w:t>
            </w:r>
          </w:p>
        </w:tc>
      </w:tr>
      <w:tr w:rsidR="0093331A" w:rsidRPr="00020534" w14:paraId="74D8FAC9"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027FD159" w14:textId="77777777" w:rsidR="0093331A" w:rsidRPr="00020534" w:rsidRDefault="0093331A" w:rsidP="002A2F55">
            <w:pPr>
              <w:spacing w:before="0" w:after="0"/>
              <w:ind w:left="-212"/>
              <w:jc w:val="right"/>
              <w:rPr>
                <w:b/>
                <w:bCs/>
              </w:rPr>
            </w:pPr>
            <w:r w:rsidRPr="00020534">
              <w:rPr>
                <w:b/>
                <w:bCs/>
              </w:rPr>
              <w:t>15</w:t>
            </w:r>
          </w:p>
        </w:tc>
        <w:tc>
          <w:tcPr>
            <w:tcW w:w="1242" w:type="dxa"/>
            <w:tcBorders>
              <w:top w:val="nil"/>
              <w:left w:val="double" w:sz="6" w:space="0" w:color="auto"/>
              <w:bottom w:val="nil"/>
              <w:right w:val="double" w:sz="6" w:space="0" w:color="auto"/>
            </w:tcBorders>
            <w:noWrap/>
            <w:vAlign w:val="bottom"/>
          </w:tcPr>
          <w:p w14:paraId="7C8EFA40" w14:textId="77777777" w:rsidR="0093331A" w:rsidRPr="00020534" w:rsidRDefault="0093331A" w:rsidP="002A2F55">
            <w:pPr>
              <w:spacing w:before="0" w:after="0"/>
              <w:ind w:left="-212"/>
              <w:jc w:val="right"/>
              <w:rPr>
                <w:bCs/>
              </w:rPr>
            </w:pPr>
            <w:r w:rsidRPr="00020534">
              <w:rPr>
                <w:bCs/>
              </w:rPr>
              <w:t>21.250</w:t>
            </w:r>
          </w:p>
        </w:tc>
        <w:tc>
          <w:tcPr>
            <w:tcW w:w="1109" w:type="dxa"/>
            <w:tcBorders>
              <w:top w:val="nil"/>
              <w:left w:val="nil"/>
              <w:bottom w:val="nil"/>
              <w:right w:val="double" w:sz="6" w:space="0" w:color="auto"/>
            </w:tcBorders>
            <w:noWrap/>
            <w:vAlign w:val="bottom"/>
          </w:tcPr>
          <w:p w14:paraId="14236EED" w14:textId="77777777" w:rsidR="0093331A" w:rsidRPr="00020534" w:rsidRDefault="0093331A" w:rsidP="002A2F55">
            <w:pPr>
              <w:spacing w:before="0" w:after="0"/>
              <w:ind w:left="-212"/>
              <w:jc w:val="right"/>
              <w:rPr>
                <w:bCs/>
              </w:rPr>
            </w:pPr>
            <w:r w:rsidRPr="00020534">
              <w:rPr>
                <w:bCs/>
              </w:rPr>
              <w:t>23.800</w:t>
            </w:r>
          </w:p>
        </w:tc>
        <w:tc>
          <w:tcPr>
            <w:tcW w:w="1118" w:type="dxa"/>
            <w:tcBorders>
              <w:top w:val="nil"/>
              <w:left w:val="nil"/>
              <w:bottom w:val="nil"/>
              <w:right w:val="double" w:sz="6" w:space="0" w:color="auto"/>
            </w:tcBorders>
            <w:noWrap/>
            <w:vAlign w:val="bottom"/>
          </w:tcPr>
          <w:p w14:paraId="2E634673" w14:textId="77777777" w:rsidR="0093331A" w:rsidRPr="00020534" w:rsidRDefault="0093331A" w:rsidP="002A2F55">
            <w:pPr>
              <w:spacing w:before="0" w:after="0"/>
              <w:ind w:left="-212"/>
              <w:jc w:val="right"/>
              <w:rPr>
                <w:bCs/>
              </w:rPr>
            </w:pPr>
            <w:r w:rsidRPr="00020534">
              <w:rPr>
                <w:bCs/>
              </w:rPr>
              <w:t>25.900</w:t>
            </w:r>
          </w:p>
        </w:tc>
        <w:tc>
          <w:tcPr>
            <w:tcW w:w="1137" w:type="dxa"/>
            <w:tcBorders>
              <w:top w:val="nil"/>
              <w:left w:val="double" w:sz="6" w:space="0" w:color="auto"/>
              <w:bottom w:val="nil"/>
              <w:right w:val="double" w:sz="6" w:space="0" w:color="auto"/>
            </w:tcBorders>
            <w:noWrap/>
            <w:vAlign w:val="bottom"/>
          </w:tcPr>
          <w:p w14:paraId="31928724" w14:textId="77777777" w:rsidR="0093331A" w:rsidRPr="00020534" w:rsidRDefault="0093331A" w:rsidP="002A2F55">
            <w:pPr>
              <w:spacing w:before="0" w:after="0"/>
              <w:ind w:left="-212"/>
              <w:jc w:val="right"/>
              <w:rPr>
                <w:bCs/>
              </w:rPr>
            </w:pPr>
            <w:r w:rsidRPr="00020534">
              <w:rPr>
                <w:bCs/>
              </w:rPr>
              <w:t>26.500</w:t>
            </w:r>
          </w:p>
        </w:tc>
        <w:tc>
          <w:tcPr>
            <w:tcW w:w="1134" w:type="dxa"/>
            <w:tcBorders>
              <w:top w:val="nil"/>
              <w:left w:val="nil"/>
              <w:bottom w:val="nil"/>
              <w:right w:val="single" w:sz="12" w:space="0" w:color="auto"/>
            </w:tcBorders>
            <w:noWrap/>
            <w:vAlign w:val="bottom"/>
          </w:tcPr>
          <w:p w14:paraId="5D572FFE" w14:textId="77777777" w:rsidR="0093331A" w:rsidRPr="00020534" w:rsidRDefault="0093331A" w:rsidP="002A2F55">
            <w:pPr>
              <w:spacing w:before="0" w:after="0"/>
              <w:ind w:left="-212"/>
              <w:jc w:val="right"/>
              <w:rPr>
                <w:bCs/>
              </w:rPr>
            </w:pPr>
            <w:r w:rsidRPr="00020534">
              <w:rPr>
                <w:bCs/>
              </w:rPr>
              <w:t>28.750</w:t>
            </w:r>
          </w:p>
        </w:tc>
      </w:tr>
      <w:tr w:rsidR="0093331A" w:rsidRPr="00020534" w14:paraId="4AD93613"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319F737" w14:textId="77777777" w:rsidR="0093331A" w:rsidRPr="00020534" w:rsidRDefault="0093331A" w:rsidP="002A2F55">
            <w:pPr>
              <w:spacing w:before="0" w:after="0"/>
              <w:ind w:left="-212"/>
              <w:jc w:val="right"/>
              <w:rPr>
                <w:b/>
                <w:bCs/>
              </w:rPr>
            </w:pPr>
            <w:r w:rsidRPr="00020534">
              <w:rPr>
                <w:b/>
                <w:bCs/>
              </w:rPr>
              <w:t>16</w:t>
            </w:r>
          </w:p>
        </w:tc>
        <w:tc>
          <w:tcPr>
            <w:tcW w:w="1242" w:type="dxa"/>
            <w:tcBorders>
              <w:top w:val="nil"/>
              <w:left w:val="double" w:sz="6" w:space="0" w:color="auto"/>
              <w:bottom w:val="nil"/>
              <w:right w:val="double" w:sz="6" w:space="0" w:color="auto"/>
            </w:tcBorders>
            <w:noWrap/>
            <w:vAlign w:val="bottom"/>
          </w:tcPr>
          <w:p w14:paraId="562DDF1B" w14:textId="77777777" w:rsidR="0093331A" w:rsidRPr="00020534" w:rsidRDefault="0093331A" w:rsidP="002A2F55">
            <w:pPr>
              <w:spacing w:before="0" w:after="0"/>
              <w:ind w:left="-212"/>
              <w:jc w:val="right"/>
              <w:rPr>
                <w:bCs/>
              </w:rPr>
            </w:pPr>
            <w:r w:rsidRPr="00020534">
              <w:rPr>
                <w:bCs/>
              </w:rPr>
              <w:t>21.250</w:t>
            </w:r>
          </w:p>
        </w:tc>
        <w:tc>
          <w:tcPr>
            <w:tcW w:w="1109" w:type="dxa"/>
            <w:tcBorders>
              <w:top w:val="nil"/>
              <w:left w:val="nil"/>
              <w:bottom w:val="nil"/>
              <w:right w:val="double" w:sz="6" w:space="0" w:color="auto"/>
            </w:tcBorders>
            <w:noWrap/>
            <w:vAlign w:val="bottom"/>
          </w:tcPr>
          <w:p w14:paraId="38D4FEC1" w14:textId="77777777" w:rsidR="0093331A" w:rsidRPr="00020534" w:rsidRDefault="0093331A" w:rsidP="002A2F55">
            <w:pPr>
              <w:spacing w:before="0" w:after="0"/>
              <w:ind w:left="-212"/>
              <w:jc w:val="right"/>
              <w:rPr>
                <w:bCs/>
              </w:rPr>
            </w:pPr>
            <w:r w:rsidRPr="00020534">
              <w:rPr>
                <w:bCs/>
              </w:rPr>
              <w:t>23.800</w:t>
            </w:r>
          </w:p>
        </w:tc>
        <w:tc>
          <w:tcPr>
            <w:tcW w:w="1118" w:type="dxa"/>
            <w:tcBorders>
              <w:top w:val="nil"/>
              <w:left w:val="nil"/>
              <w:bottom w:val="nil"/>
              <w:right w:val="double" w:sz="6" w:space="0" w:color="auto"/>
            </w:tcBorders>
            <w:noWrap/>
            <w:vAlign w:val="bottom"/>
          </w:tcPr>
          <w:p w14:paraId="5E3DF3D3" w14:textId="77777777" w:rsidR="0093331A" w:rsidRPr="00020534" w:rsidRDefault="0093331A" w:rsidP="002A2F55">
            <w:pPr>
              <w:spacing w:before="0" w:after="0"/>
              <w:ind w:left="-212"/>
              <w:jc w:val="right"/>
              <w:rPr>
                <w:bCs/>
              </w:rPr>
            </w:pPr>
            <w:r w:rsidRPr="00020534">
              <w:rPr>
                <w:bCs/>
              </w:rPr>
              <w:t>25.900</w:t>
            </w:r>
          </w:p>
        </w:tc>
        <w:tc>
          <w:tcPr>
            <w:tcW w:w="1137" w:type="dxa"/>
            <w:tcBorders>
              <w:top w:val="nil"/>
              <w:left w:val="double" w:sz="6" w:space="0" w:color="auto"/>
              <w:bottom w:val="nil"/>
              <w:right w:val="double" w:sz="6" w:space="0" w:color="auto"/>
            </w:tcBorders>
            <w:noWrap/>
            <w:vAlign w:val="bottom"/>
          </w:tcPr>
          <w:p w14:paraId="09BFCAF6" w14:textId="77777777" w:rsidR="0093331A" w:rsidRPr="00020534" w:rsidRDefault="0093331A" w:rsidP="002A2F55">
            <w:pPr>
              <w:spacing w:before="0" w:after="0"/>
              <w:ind w:left="-212"/>
              <w:jc w:val="right"/>
              <w:rPr>
                <w:bCs/>
              </w:rPr>
            </w:pPr>
            <w:r w:rsidRPr="00020534">
              <w:rPr>
                <w:bCs/>
              </w:rPr>
              <w:t>26.500</w:t>
            </w:r>
          </w:p>
        </w:tc>
        <w:tc>
          <w:tcPr>
            <w:tcW w:w="1134" w:type="dxa"/>
            <w:tcBorders>
              <w:top w:val="nil"/>
              <w:left w:val="nil"/>
              <w:bottom w:val="nil"/>
              <w:right w:val="single" w:sz="12" w:space="0" w:color="auto"/>
            </w:tcBorders>
            <w:noWrap/>
            <w:vAlign w:val="bottom"/>
          </w:tcPr>
          <w:p w14:paraId="1DD9E2A9" w14:textId="77777777" w:rsidR="0093331A" w:rsidRPr="00020534" w:rsidRDefault="0093331A" w:rsidP="002A2F55">
            <w:pPr>
              <w:spacing w:before="0" w:after="0"/>
              <w:ind w:left="-212"/>
              <w:jc w:val="right"/>
              <w:rPr>
                <w:bCs/>
              </w:rPr>
            </w:pPr>
            <w:r w:rsidRPr="00020534">
              <w:rPr>
                <w:bCs/>
              </w:rPr>
              <w:t>28.750</w:t>
            </w:r>
          </w:p>
        </w:tc>
      </w:tr>
      <w:tr w:rsidR="0093331A" w:rsidRPr="00020534" w14:paraId="1FB8D9F0"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09FC5817" w14:textId="77777777" w:rsidR="0093331A" w:rsidRPr="00020534" w:rsidRDefault="0093331A" w:rsidP="002A2F55">
            <w:pPr>
              <w:spacing w:before="0" w:after="0"/>
              <w:ind w:left="-212"/>
              <w:jc w:val="right"/>
              <w:rPr>
                <w:b/>
                <w:bCs/>
              </w:rPr>
            </w:pPr>
            <w:r w:rsidRPr="00020534">
              <w:rPr>
                <w:b/>
                <w:bCs/>
              </w:rPr>
              <w:t>17</w:t>
            </w:r>
          </w:p>
        </w:tc>
        <w:tc>
          <w:tcPr>
            <w:tcW w:w="1242" w:type="dxa"/>
            <w:tcBorders>
              <w:top w:val="nil"/>
              <w:left w:val="double" w:sz="6" w:space="0" w:color="auto"/>
              <w:bottom w:val="nil"/>
              <w:right w:val="double" w:sz="6" w:space="0" w:color="auto"/>
            </w:tcBorders>
            <w:noWrap/>
            <w:vAlign w:val="bottom"/>
          </w:tcPr>
          <w:p w14:paraId="30CC0E06" w14:textId="77777777" w:rsidR="0093331A" w:rsidRPr="00020534" w:rsidRDefault="0093331A" w:rsidP="002A2F55">
            <w:pPr>
              <w:spacing w:before="0" w:after="0"/>
              <w:ind w:left="-212"/>
              <w:jc w:val="right"/>
              <w:rPr>
                <w:bCs/>
              </w:rPr>
            </w:pPr>
            <w:r w:rsidRPr="00020534">
              <w:rPr>
                <w:bCs/>
              </w:rPr>
              <w:t>21.750</w:t>
            </w:r>
          </w:p>
        </w:tc>
        <w:tc>
          <w:tcPr>
            <w:tcW w:w="1109" w:type="dxa"/>
            <w:tcBorders>
              <w:top w:val="nil"/>
              <w:left w:val="nil"/>
              <w:bottom w:val="nil"/>
              <w:right w:val="double" w:sz="6" w:space="0" w:color="auto"/>
            </w:tcBorders>
            <w:noWrap/>
            <w:vAlign w:val="bottom"/>
          </w:tcPr>
          <w:p w14:paraId="1F42C157" w14:textId="77777777" w:rsidR="0093331A" w:rsidRPr="00020534" w:rsidRDefault="0093331A" w:rsidP="002A2F55">
            <w:pPr>
              <w:spacing w:before="0" w:after="0"/>
              <w:ind w:left="-212"/>
              <w:jc w:val="right"/>
              <w:rPr>
                <w:bCs/>
              </w:rPr>
            </w:pPr>
            <w:r w:rsidRPr="00020534">
              <w:rPr>
                <w:bCs/>
              </w:rPr>
              <w:t>24.400</w:t>
            </w:r>
          </w:p>
        </w:tc>
        <w:tc>
          <w:tcPr>
            <w:tcW w:w="1118" w:type="dxa"/>
            <w:tcBorders>
              <w:top w:val="nil"/>
              <w:left w:val="nil"/>
              <w:bottom w:val="nil"/>
              <w:right w:val="double" w:sz="6" w:space="0" w:color="auto"/>
            </w:tcBorders>
            <w:noWrap/>
            <w:vAlign w:val="bottom"/>
          </w:tcPr>
          <w:p w14:paraId="5EFFF32E" w14:textId="77777777" w:rsidR="0093331A" w:rsidRPr="00020534" w:rsidRDefault="0093331A" w:rsidP="002A2F55">
            <w:pPr>
              <w:spacing w:before="0" w:after="0"/>
              <w:ind w:left="-212"/>
              <w:jc w:val="right"/>
              <w:rPr>
                <w:bCs/>
              </w:rPr>
            </w:pPr>
            <w:r w:rsidRPr="00020534">
              <w:rPr>
                <w:bCs/>
              </w:rPr>
              <w:t>26.650</w:t>
            </w:r>
          </w:p>
        </w:tc>
        <w:tc>
          <w:tcPr>
            <w:tcW w:w="1137" w:type="dxa"/>
            <w:tcBorders>
              <w:top w:val="nil"/>
              <w:left w:val="double" w:sz="6" w:space="0" w:color="auto"/>
              <w:bottom w:val="nil"/>
              <w:right w:val="double" w:sz="6" w:space="0" w:color="auto"/>
            </w:tcBorders>
            <w:noWrap/>
            <w:vAlign w:val="bottom"/>
          </w:tcPr>
          <w:p w14:paraId="1C211DFB" w14:textId="77777777" w:rsidR="0093331A" w:rsidRPr="00020534" w:rsidRDefault="0093331A" w:rsidP="002A2F55">
            <w:pPr>
              <w:spacing w:before="0" w:after="0"/>
              <w:ind w:left="-212"/>
              <w:jc w:val="right"/>
              <w:rPr>
                <w:bCs/>
              </w:rPr>
            </w:pPr>
            <w:r w:rsidRPr="00020534">
              <w:rPr>
                <w:bCs/>
              </w:rPr>
              <w:t>27.300</w:t>
            </w:r>
          </w:p>
        </w:tc>
        <w:tc>
          <w:tcPr>
            <w:tcW w:w="1134" w:type="dxa"/>
            <w:tcBorders>
              <w:top w:val="nil"/>
              <w:left w:val="nil"/>
              <w:bottom w:val="nil"/>
              <w:right w:val="single" w:sz="12" w:space="0" w:color="auto"/>
            </w:tcBorders>
            <w:noWrap/>
            <w:vAlign w:val="bottom"/>
          </w:tcPr>
          <w:p w14:paraId="3D87D9BC" w14:textId="77777777" w:rsidR="0093331A" w:rsidRPr="00020534" w:rsidRDefault="0093331A" w:rsidP="002A2F55">
            <w:pPr>
              <w:spacing w:before="0" w:after="0"/>
              <w:ind w:left="-212"/>
              <w:jc w:val="right"/>
              <w:rPr>
                <w:bCs/>
              </w:rPr>
            </w:pPr>
            <w:r w:rsidRPr="00020534">
              <w:rPr>
                <w:bCs/>
              </w:rPr>
              <w:t>29.650</w:t>
            </w:r>
          </w:p>
        </w:tc>
      </w:tr>
      <w:tr w:rsidR="0093331A" w:rsidRPr="00020534" w14:paraId="3FE1428F"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18DA176" w14:textId="77777777" w:rsidR="0093331A" w:rsidRPr="00020534" w:rsidRDefault="0093331A" w:rsidP="002A2F55">
            <w:pPr>
              <w:spacing w:before="0" w:after="0"/>
              <w:ind w:left="-212"/>
              <w:jc w:val="right"/>
              <w:rPr>
                <w:b/>
                <w:bCs/>
              </w:rPr>
            </w:pPr>
            <w:r w:rsidRPr="00020534">
              <w:rPr>
                <w:b/>
                <w:bCs/>
              </w:rPr>
              <w:t>18</w:t>
            </w:r>
          </w:p>
        </w:tc>
        <w:tc>
          <w:tcPr>
            <w:tcW w:w="1242" w:type="dxa"/>
            <w:tcBorders>
              <w:top w:val="nil"/>
              <w:left w:val="double" w:sz="6" w:space="0" w:color="auto"/>
              <w:bottom w:val="nil"/>
              <w:right w:val="double" w:sz="6" w:space="0" w:color="auto"/>
            </w:tcBorders>
            <w:noWrap/>
            <w:vAlign w:val="bottom"/>
          </w:tcPr>
          <w:p w14:paraId="0177D41C" w14:textId="77777777" w:rsidR="0093331A" w:rsidRPr="00020534" w:rsidRDefault="0093331A" w:rsidP="002A2F55">
            <w:pPr>
              <w:spacing w:before="0" w:after="0"/>
              <w:ind w:left="-212"/>
              <w:jc w:val="right"/>
              <w:rPr>
                <w:bCs/>
              </w:rPr>
            </w:pPr>
            <w:r w:rsidRPr="00020534">
              <w:rPr>
                <w:bCs/>
              </w:rPr>
              <w:t>21.750</w:t>
            </w:r>
          </w:p>
        </w:tc>
        <w:tc>
          <w:tcPr>
            <w:tcW w:w="1109" w:type="dxa"/>
            <w:tcBorders>
              <w:top w:val="nil"/>
              <w:left w:val="nil"/>
              <w:bottom w:val="nil"/>
              <w:right w:val="double" w:sz="6" w:space="0" w:color="auto"/>
            </w:tcBorders>
            <w:noWrap/>
            <w:vAlign w:val="bottom"/>
          </w:tcPr>
          <w:p w14:paraId="6D10D809" w14:textId="77777777" w:rsidR="0093331A" w:rsidRPr="00020534" w:rsidRDefault="0093331A" w:rsidP="002A2F55">
            <w:pPr>
              <w:spacing w:before="0" w:after="0"/>
              <w:ind w:left="-212"/>
              <w:jc w:val="right"/>
              <w:rPr>
                <w:bCs/>
              </w:rPr>
            </w:pPr>
            <w:r w:rsidRPr="00020534">
              <w:rPr>
                <w:bCs/>
              </w:rPr>
              <w:t>24.400</w:t>
            </w:r>
          </w:p>
        </w:tc>
        <w:tc>
          <w:tcPr>
            <w:tcW w:w="1118" w:type="dxa"/>
            <w:tcBorders>
              <w:top w:val="nil"/>
              <w:left w:val="nil"/>
              <w:bottom w:val="nil"/>
              <w:right w:val="double" w:sz="6" w:space="0" w:color="auto"/>
            </w:tcBorders>
            <w:noWrap/>
            <w:vAlign w:val="bottom"/>
          </w:tcPr>
          <w:p w14:paraId="3A3CD55F" w14:textId="77777777" w:rsidR="0093331A" w:rsidRPr="00020534" w:rsidRDefault="0093331A" w:rsidP="002A2F55">
            <w:pPr>
              <w:spacing w:before="0" w:after="0"/>
              <w:ind w:left="-212"/>
              <w:jc w:val="right"/>
              <w:rPr>
                <w:bCs/>
              </w:rPr>
            </w:pPr>
            <w:r w:rsidRPr="00020534">
              <w:rPr>
                <w:bCs/>
              </w:rPr>
              <w:t>26.650</w:t>
            </w:r>
          </w:p>
        </w:tc>
        <w:tc>
          <w:tcPr>
            <w:tcW w:w="1137" w:type="dxa"/>
            <w:tcBorders>
              <w:top w:val="nil"/>
              <w:left w:val="double" w:sz="6" w:space="0" w:color="auto"/>
              <w:bottom w:val="nil"/>
              <w:right w:val="double" w:sz="6" w:space="0" w:color="auto"/>
            </w:tcBorders>
            <w:noWrap/>
            <w:vAlign w:val="bottom"/>
          </w:tcPr>
          <w:p w14:paraId="4AD26584" w14:textId="77777777" w:rsidR="0093331A" w:rsidRPr="00020534" w:rsidRDefault="0093331A" w:rsidP="002A2F55">
            <w:pPr>
              <w:spacing w:before="0" w:after="0"/>
              <w:ind w:left="-212"/>
              <w:jc w:val="right"/>
              <w:rPr>
                <w:bCs/>
              </w:rPr>
            </w:pPr>
            <w:r w:rsidRPr="00020534">
              <w:rPr>
                <w:bCs/>
              </w:rPr>
              <w:t>27.300</w:t>
            </w:r>
          </w:p>
        </w:tc>
        <w:tc>
          <w:tcPr>
            <w:tcW w:w="1134" w:type="dxa"/>
            <w:tcBorders>
              <w:top w:val="nil"/>
              <w:left w:val="nil"/>
              <w:bottom w:val="nil"/>
              <w:right w:val="single" w:sz="12" w:space="0" w:color="auto"/>
            </w:tcBorders>
            <w:noWrap/>
            <w:vAlign w:val="bottom"/>
          </w:tcPr>
          <w:p w14:paraId="048D6827" w14:textId="77777777" w:rsidR="0093331A" w:rsidRPr="00020534" w:rsidRDefault="0093331A" w:rsidP="002A2F55">
            <w:pPr>
              <w:spacing w:before="0" w:after="0"/>
              <w:ind w:left="-212"/>
              <w:jc w:val="right"/>
              <w:rPr>
                <w:bCs/>
              </w:rPr>
            </w:pPr>
            <w:r w:rsidRPr="00020534">
              <w:rPr>
                <w:bCs/>
              </w:rPr>
              <w:t>29.650</w:t>
            </w:r>
          </w:p>
        </w:tc>
      </w:tr>
      <w:tr w:rsidR="0093331A" w:rsidRPr="00020534" w14:paraId="05C5F27A"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3FC3501A" w14:textId="77777777" w:rsidR="0093331A" w:rsidRPr="00020534" w:rsidRDefault="0093331A" w:rsidP="002A2F55">
            <w:pPr>
              <w:spacing w:before="0" w:after="0"/>
              <w:ind w:left="-212"/>
              <w:jc w:val="right"/>
              <w:rPr>
                <w:b/>
                <w:bCs/>
              </w:rPr>
            </w:pPr>
            <w:r w:rsidRPr="00020534">
              <w:rPr>
                <w:b/>
                <w:bCs/>
              </w:rPr>
              <w:t>19</w:t>
            </w:r>
          </w:p>
        </w:tc>
        <w:tc>
          <w:tcPr>
            <w:tcW w:w="1242" w:type="dxa"/>
            <w:tcBorders>
              <w:top w:val="nil"/>
              <w:left w:val="double" w:sz="6" w:space="0" w:color="auto"/>
              <w:bottom w:val="nil"/>
              <w:right w:val="double" w:sz="6" w:space="0" w:color="auto"/>
            </w:tcBorders>
            <w:noWrap/>
            <w:vAlign w:val="bottom"/>
          </w:tcPr>
          <w:p w14:paraId="42E4BB5B" w14:textId="77777777" w:rsidR="0093331A" w:rsidRPr="00020534" w:rsidRDefault="0093331A" w:rsidP="002A2F55">
            <w:pPr>
              <w:spacing w:before="0" w:after="0"/>
              <w:ind w:left="-212"/>
              <w:jc w:val="right"/>
              <w:rPr>
                <w:bCs/>
              </w:rPr>
            </w:pPr>
            <w:r w:rsidRPr="00020534">
              <w:rPr>
                <w:bCs/>
              </w:rPr>
              <w:t>22.250</w:t>
            </w:r>
          </w:p>
        </w:tc>
        <w:tc>
          <w:tcPr>
            <w:tcW w:w="1109" w:type="dxa"/>
            <w:tcBorders>
              <w:top w:val="nil"/>
              <w:left w:val="nil"/>
              <w:bottom w:val="nil"/>
              <w:right w:val="double" w:sz="6" w:space="0" w:color="auto"/>
            </w:tcBorders>
            <w:noWrap/>
            <w:vAlign w:val="bottom"/>
          </w:tcPr>
          <w:p w14:paraId="5BF45797" w14:textId="77777777" w:rsidR="0093331A" w:rsidRPr="00020534" w:rsidRDefault="0093331A" w:rsidP="002A2F55">
            <w:pPr>
              <w:spacing w:before="0" w:after="0"/>
              <w:ind w:left="-212"/>
              <w:jc w:val="right"/>
              <w:rPr>
                <w:bCs/>
              </w:rPr>
            </w:pPr>
            <w:r w:rsidRPr="00020534">
              <w:rPr>
                <w:bCs/>
              </w:rPr>
              <w:t>25.050</w:t>
            </w:r>
          </w:p>
        </w:tc>
        <w:tc>
          <w:tcPr>
            <w:tcW w:w="1118" w:type="dxa"/>
            <w:tcBorders>
              <w:top w:val="nil"/>
              <w:left w:val="nil"/>
              <w:bottom w:val="nil"/>
              <w:right w:val="double" w:sz="6" w:space="0" w:color="auto"/>
            </w:tcBorders>
            <w:noWrap/>
            <w:vAlign w:val="bottom"/>
          </w:tcPr>
          <w:p w14:paraId="47D12B46" w14:textId="77777777" w:rsidR="0093331A" w:rsidRPr="00020534" w:rsidRDefault="0093331A" w:rsidP="002A2F55">
            <w:pPr>
              <w:spacing w:before="0" w:after="0"/>
              <w:ind w:left="-212"/>
              <w:jc w:val="right"/>
              <w:rPr>
                <w:bCs/>
              </w:rPr>
            </w:pPr>
            <w:r w:rsidRPr="00020534">
              <w:rPr>
                <w:bCs/>
              </w:rPr>
              <w:t>27.450</w:t>
            </w:r>
          </w:p>
        </w:tc>
        <w:tc>
          <w:tcPr>
            <w:tcW w:w="1137" w:type="dxa"/>
            <w:tcBorders>
              <w:top w:val="nil"/>
              <w:left w:val="double" w:sz="6" w:space="0" w:color="auto"/>
              <w:bottom w:val="nil"/>
              <w:right w:val="double" w:sz="6" w:space="0" w:color="auto"/>
            </w:tcBorders>
            <w:noWrap/>
            <w:vAlign w:val="bottom"/>
          </w:tcPr>
          <w:p w14:paraId="3E75FA17" w14:textId="77777777" w:rsidR="0093331A" w:rsidRPr="00020534" w:rsidRDefault="0093331A" w:rsidP="002A2F55">
            <w:pPr>
              <w:spacing w:before="0" w:after="0"/>
              <w:ind w:left="-212"/>
              <w:jc w:val="right"/>
              <w:rPr>
                <w:bCs/>
              </w:rPr>
            </w:pPr>
            <w:r w:rsidRPr="00020534">
              <w:rPr>
                <w:bCs/>
              </w:rPr>
              <w:t>28.150</w:t>
            </w:r>
          </w:p>
        </w:tc>
        <w:tc>
          <w:tcPr>
            <w:tcW w:w="1134" w:type="dxa"/>
            <w:tcBorders>
              <w:top w:val="nil"/>
              <w:left w:val="nil"/>
              <w:bottom w:val="nil"/>
              <w:right w:val="single" w:sz="12" w:space="0" w:color="auto"/>
            </w:tcBorders>
            <w:noWrap/>
            <w:vAlign w:val="bottom"/>
          </w:tcPr>
          <w:p w14:paraId="4F082024" w14:textId="77777777" w:rsidR="0093331A" w:rsidRPr="00020534" w:rsidRDefault="0093331A" w:rsidP="002A2F55">
            <w:pPr>
              <w:spacing w:before="0" w:after="0"/>
              <w:ind w:left="-212"/>
              <w:jc w:val="right"/>
              <w:rPr>
                <w:bCs/>
              </w:rPr>
            </w:pPr>
            <w:r w:rsidRPr="00020534">
              <w:rPr>
                <w:bCs/>
              </w:rPr>
              <w:t>30.550</w:t>
            </w:r>
          </w:p>
        </w:tc>
      </w:tr>
      <w:tr w:rsidR="0093331A" w:rsidRPr="00020534" w14:paraId="0271489E"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15F3ED4B" w14:textId="77777777" w:rsidR="0093331A" w:rsidRPr="00020534" w:rsidRDefault="0093331A" w:rsidP="002A2F55">
            <w:pPr>
              <w:spacing w:before="0" w:after="0"/>
              <w:ind w:left="-212"/>
              <w:jc w:val="right"/>
              <w:rPr>
                <w:b/>
                <w:bCs/>
              </w:rPr>
            </w:pPr>
            <w:r w:rsidRPr="00020534">
              <w:rPr>
                <w:b/>
                <w:bCs/>
              </w:rPr>
              <w:t>20</w:t>
            </w:r>
          </w:p>
        </w:tc>
        <w:tc>
          <w:tcPr>
            <w:tcW w:w="1242" w:type="dxa"/>
            <w:tcBorders>
              <w:top w:val="nil"/>
              <w:left w:val="double" w:sz="6" w:space="0" w:color="auto"/>
              <w:bottom w:val="nil"/>
              <w:right w:val="double" w:sz="6" w:space="0" w:color="auto"/>
            </w:tcBorders>
            <w:noWrap/>
            <w:vAlign w:val="bottom"/>
          </w:tcPr>
          <w:p w14:paraId="49E307D9" w14:textId="77777777" w:rsidR="0093331A" w:rsidRPr="00020534" w:rsidRDefault="0093331A" w:rsidP="002A2F55">
            <w:pPr>
              <w:spacing w:before="0" w:after="0"/>
              <w:ind w:left="-212"/>
              <w:jc w:val="right"/>
              <w:rPr>
                <w:bCs/>
              </w:rPr>
            </w:pPr>
            <w:r w:rsidRPr="00020534">
              <w:rPr>
                <w:bCs/>
              </w:rPr>
              <w:t>22.250</w:t>
            </w:r>
          </w:p>
        </w:tc>
        <w:tc>
          <w:tcPr>
            <w:tcW w:w="1109" w:type="dxa"/>
            <w:tcBorders>
              <w:top w:val="nil"/>
              <w:left w:val="nil"/>
              <w:bottom w:val="nil"/>
              <w:right w:val="double" w:sz="6" w:space="0" w:color="auto"/>
            </w:tcBorders>
            <w:noWrap/>
            <w:vAlign w:val="bottom"/>
          </w:tcPr>
          <w:p w14:paraId="25B0F31D" w14:textId="77777777" w:rsidR="0093331A" w:rsidRPr="00020534" w:rsidRDefault="0093331A" w:rsidP="002A2F55">
            <w:pPr>
              <w:spacing w:before="0" w:after="0"/>
              <w:ind w:left="-212"/>
              <w:jc w:val="right"/>
              <w:rPr>
                <w:bCs/>
              </w:rPr>
            </w:pPr>
            <w:r w:rsidRPr="00020534">
              <w:rPr>
                <w:bCs/>
              </w:rPr>
              <w:t>25.050</w:t>
            </w:r>
          </w:p>
        </w:tc>
        <w:tc>
          <w:tcPr>
            <w:tcW w:w="1118" w:type="dxa"/>
            <w:tcBorders>
              <w:top w:val="nil"/>
              <w:left w:val="nil"/>
              <w:bottom w:val="nil"/>
              <w:right w:val="double" w:sz="6" w:space="0" w:color="auto"/>
            </w:tcBorders>
            <w:noWrap/>
            <w:vAlign w:val="bottom"/>
          </w:tcPr>
          <w:p w14:paraId="106B6CDD" w14:textId="77777777" w:rsidR="0093331A" w:rsidRPr="00020534" w:rsidRDefault="0093331A" w:rsidP="002A2F55">
            <w:pPr>
              <w:spacing w:before="0" w:after="0"/>
              <w:ind w:left="-212"/>
              <w:jc w:val="right"/>
              <w:rPr>
                <w:bCs/>
              </w:rPr>
            </w:pPr>
            <w:r w:rsidRPr="00020534">
              <w:rPr>
                <w:bCs/>
              </w:rPr>
              <w:t>27.450</w:t>
            </w:r>
          </w:p>
        </w:tc>
        <w:tc>
          <w:tcPr>
            <w:tcW w:w="1137" w:type="dxa"/>
            <w:tcBorders>
              <w:top w:val="nil"/>
              <w:left w:val="double" w:sz="6" w:space="0" w:color="auto"/>
              <w:bottom w:val="nil"/>
              <w:right w:val="double" w:sz="6" w:space="0" w:color="auto"/>
            </w:tcBorders>
            <w:noWrap/>
            <w:vAlign w:val="bottom"/>
          </w:tcPr>
          <w:p w14:paraId="043C1F26" w14:textId="77777777" w:rsidR="0093331A" w:rsidRPr="00020534" w:rsidRDefault="0093331A" w:rsidP="002A2F55">
            <w:pPr>
              <w:spacing w:before="0" w:after="0"/>
              <w:ind w:left="-212"/>
              <w:jc w:val="right"/>
              <w:rPr>
                <w:bCs/>
              </w:rPr>
            </w:pPr>
            <w:r w:rsidRPr="00020534">
              <w:rPr>
                <w:bCs/>
              </w:rPr>
              <w:t>28.150</w:t>
            </w:r>
          </w:p>
        </w:tc>
        <w:tc>
          <w:tcPr>
            <w:tcW w:w="1134" w:type="dxa"/>
            <w:tcBorders>
              <w:top w:val="nil"/>
              <w:left w:val="nil"/>
              <w:bottom w:val="nil"/>
              <w:right w:val="single" w:sz="12" w:space="0" w:color="auto"/>
            </w:tcBorders>
            <w:noWrap/>
            <w:vAlign w:val="bottom"/>
          </w:tcPr>
          <w:p w14:paraId="1183A583" w14:textId="77777777" w:rsidR="0093331A" w:rsidRPr="00020534" w:rsidRDefault="0093331A" w:rsidP="002A2F55">
            <w:pPr>
              <w:spacing w:before="0" w:after="0"/>
              <w:ind w:left="-212"/>
              <w:jc w:val="right"/>
              <w:rPr>
                <w:bCs/>
              </w:rPr>
            </w:pPr>
            <w:r w:rsidRPr="00020534">
              <w:rPr>
                <w:bCs/>
              </w:rPr>
              <w:t>30.550</w:t>
            </w:r>
          </w:p>
        </w:tc>
      </w:tr>
      <w:tr w:rsidR="0093331A" w:rsidRPr="00020534" w14:paraId="2E544957" w14:textId="77777777" w:rsidTr="002A2F55">
        <w:trPr>
          <w:trHeight w:val="315"/>
          <w:jc w:val="center"/>
        </w:trPr>
        <w:tc>
          <w:tcPr>
            <w:tcW w:w="1291" w:type="dxa"/>
            <w:tcBorders>
              <w:top w:val="nil"/>
              <w:left w:val="single" w:sz="12" w:space="0" w:color="auto"/>
              <w:bottom w:val="nil"/>
              <w:right w:val="nil"/>
            </w:tcBorders>
            <w:shd w:val="clear" w:color="auto" w:fill="C0C0C0"/>
            <w:noWrap/>
            <w:vAlign w:val="bottom"/>
          </w:tcPr>
          <w:p w14:paraId="4EFB8773" w14:textId="77777777" w:rsidR="0093331A" w:rsidRPr="00020534" w:rsidRDefault="0093331A" w:rsidP="002A2F55">
            <w:pPr>
              <w:spacing w:before="0" w:after="0"/>
              <w:ind w:left="-212"/>
              <w:jc w:val="right"/>
              <w:rPr>
                <w:b/>
                <w:bCs/>
              </w:rPr>
            </w:pPr>
            <w:r w:rsidRPr="00020534">
              <w:rPr>
                <w:b/>
                <w:bCs/>
              </w:rPr>
              <w:t>21</w:t>
            </w:r>
          </w:p>
        </w:tc>
        <w:tc>
          <w:tcPr>
            <w:tcW w:w="1242" w:type="dxa"/>
            <w:tcBorders>
              <w:top w:val="nil"/>
              <w:left w:val="double" w:sz="6" w:space="0" w:color="auto"/>
              <w:bottom w:val="nil"/>
              <w:right w:val="double" w:sz="6" w:space="0" w:color="auto"/>
            </w:tcBorders>
            <w:noWrap/>
            <w:vAlign w:val="bottom"/>
          </w:tcPr>
          <w:p w14:paraId="22882D82" w14:textId="77777777" w:rsidR="0093331A" w:rsidRPr="00020534" w:rsidRDefault="0093331A" w:rsidP="002A2F55">
            <w:pPr>
              <w:spacing w:before="0" w:after="0"/>
              <w:ind w:left="-212"/>
              <w:jc w:val="right"/>
              <w:rPr>
                <w:bCs/>
              </w:rPr>
            </w:pPr>
            <w:r w:rsidRPr="00020534">
              <w:rPr>
                <w:bCs/>
              </w:rPr>
              <w:t>22.750</w:t>
            </w:r>
          </w:p>
        </w:tc>
        <w:tc>
          <w:tcPr>
            <w:tcW w:w="1109" w:type="dxa"/>
            <w:tcBorders>
              <w:top w:val="nil"/>
              <w:left w:val="nil"/>
              <w:bottom w:val="nil"/>
              <w:right w:val="double" w:sz="6" w:space="0" w:color="auto"/>
            </w:tcBorders>
            <w:noWrap/>
            <w:vAlign w:val="bottom"/>
          </w:tcPr>
          <w:p w14:paraId="5D469FD4" w14:textId="77777777" w:rsidR="0093331A" w:rsidRPr="00020534" w:rsidRDefault="0093331A" w:rsidP="002A2F55">
            <w:pPr>
              <w:spacing w:before="0" w:after="0"/>
              <w:ind w:left="-212"/>
              <w:jc w:val="right"/>
              <w:rPr>
                <w:bCs/>
              </w:rPr>
            </w:pPr>
            <w:r w:rsidRPr="00020534">
              <w:rPr>
                <w:bCs/>
              </w:rPr>
              <w:t>25.650</w:t>
            </w:r>
          </w:p>
        </w:tc>
        <w:tc>
          <w:tcPr>
            <w:tcW w:w="1118" w:type="dxa"/>
            <w:tcBorders>
              <w:top w:val="nil"/>
              <w:left w:val="nil"/>
              <w:bottom w:val="nil"/>
              <w:right w:val="double" w:sz="6" w:space="0" w:color="auto"/>
            </w:tcBorders>
            <w:noWrap/>
            <w:vAlign w:val="bottom"/>
          </w:tcPr>
          <w:p w14:paraId="796E6C6B" w14:textId="77777777" w:rsidR="0093331A" w:rsidRPr="00020534" w:rsidRDefault="0093331A" w:rsidP="002A2F55">
            <w:pPr>
              <w:spacing w:before="0" w:after="0"/>
              <w:ind w:left="-212"/>
              <w:jc w:val="right"/>
              <w:rPr>
                <w:bCs/>
              </w:rPr>
            </w:pPr>
            <w:r w:rsidRPr="00020534">
              <w:rPr>
                <w:bCs/>
              </w:rPr>
              <w:t>28.250</w:t>
            </w:r>
          </w:p>
        </w:tc>
        <w:tc>
          <w:tcPr>
            <w:tcW w:w="1137" w:type="dxa"/>
            <w:tcBorders>
              <w:top w:val="nil"/>
              <w:left w:val="double" w:sz="6" w:space="0" w:color="auto"/>
              <w:bottom w:val="nil"/>
              <w:right w:val="double" w:sz="6" w:space="0" w:color="auto"/>
            </w:tcBorders>
            <w:noWrap/>
            <w:vAlign w:val="bottom"/>
          </w:tcPr>
          <w:p w14:paraId="1C422DFF" w14:textId="77777777" w:rsidR="0093331A" w:rsidRPr="00020534" w:rsidRDefault="0093331A" w:rsidP="002A2F55">
            <w:pPr>
              <w:spacing w:before="0" w:after="0"/>
              <w:ind w:left="-212"/>
              <w:jc w:val="right"/>
              <w:rPr>
                <w:bCs/>
              </w:rPr>
            </w:pPr>
            <w:r w:rsidRPr="00020534">
              <w:rPr>
                <w:bCs/>
              </w:rPr>
              <w:t>28.950</w:t>
            </w:r>
          </w:p>
        </w:tc>
        <w:tc>
          <w:tcPr>
            <w:tcW w:w="1134" w:type="dxa"/>
            <w:tcBorders>
              <w:top w:val="nil"/>
              <w:left w:val="nil"/>
              <w:bottom w:val="nil"/>
              <w:right w:val="single" w:sz="12" w:space="0" w:color="auto"/>
            </w:tcBorders>
            <w:noWrap/>
            <w:vAlign w:val="bottom"/>
          </w:tcPr>
          <w:p w14:paraId="31EB637C" w14:textId="77777777" w:rsidR="0093331A" w:rsidRPr="00020534" w:rsidRDefault="0093331A" w:rsidP="002A2F55">
            <w:pPr>
              <w:spacing w:before="0" w:after="0"/>
              <w:ind w:left="-212"/>
              <w:jc w:val="right"/>
              <w:rPr>
                <w:bCs/>
              </w:rPr>
            </w:pPr>
            <w:r w:rsidRPr="00020534">
              <w:rPr>
                <w:bCs/>
              </w:rPr>
              <w:t>31.500</w:t>
            </w:r>
          </w:p>
        </w:tc>
      </w:tr>
      <w:tr w:rsidR="0093331A" w:rsidRPr="00020534" w14:paraId="487945CA" w14:textId="77777777" w:rsidTr="002A2F55">
        <w:trPr>
          <w:trHeight w:val="315"/>
          <w:jc w:val="center"/>
        </w:trPr>
        <w:tc>
          <w:tcPr>
            <w:tcW w:w="1291" w:type="dxa"/>
            <w:tcBorders>
              <w:top w:val="nil"/>
              <w:left w:val="single" w:sz="12" w:space="0" w:color="auto"/>
              <w:right w:val="nil"/>
            </w:tcBorders>
            <w:shd w:val="clear" w:color="auto" w:fill="C0C0C0"/>
            <w:noWrap/>
            <w:vAlign w:val="bottom"/>
          </w:tcPr>
          <w:p w14:paraId="728E5868" w14:textId="77777777" w:rsidR="0093331A" w:rsidRPr="00020534" w:rsidRDefault="0093331A" w:rsidP="002A2F55">
            <w:pPr>
              <w:spacing w:before="0" w:after="0"/>
              <w:ind w:left="-212"/>
              <w:jc w:val="right"/>
              <w:rPr>
                <w:b/>
                <w:bCs/>
              </w:rPr>
            </w:pPr>
            <w:r w:rsidRPr="00020534">
              <w:rPr>
                <w:b/>
                <w:bCs/>
              </w:rPr>
              <w:t>22</w:t>
            </w:r>
          </w:p>
        </w:tc>
        <w:tc>
          <w:tcPr>
            <w:tcW w:w="1242" w:type="dxa"/>
            <w:tcBorders>
              <w:top w:val="nil"/>
              <w:left w:val="double" w:sz="6" w:space="0" w:color="auto"/>
              <w:right w:val="double" w:sz="6" w:space="0" w:color="auto"/>
            </w:tcBorders>
            <w:noWrap/>
            <w:vAlign w:val="bottom"/>
          </w:tcPr>
          <w:p w14:paraId="59E28AC3" w14:textId="77777777" w:rsidR="0093331A" w:rsidRPr="00020534" w:rsidRDefault="0093331A" w:rsidP="002A2F55">
            <w:pPr>
              <w:spacing w:before="0" w:after="0"/>
              <w:ind w:left="-212"/>
              <w:jc w:val="right"/>
              <w:rPr>
                <w:bCs/>
              </w:rPr>
            </w:pPr>
            <w:r w:rsidRPr="00020534">
              <w:rPr>
                <w:bCs/>
              </w:rPr>
              <w:t>22.750</w:t>
            </w:r>
          </w:p>
        </w:tc>
        <w:tc>
          <w:tcPr>
            <w:tcW w:w="1109" w:type="dxa"/>
            <w:tcBorders>
              <w:top w:val="nil"/>
              <w:left w:val="nil"/>
              <w:right w:val="double" w:sz="6" w:space="0" w:color="auto"/>
            </w:tcBorders>
            <w:noWrap/>
            <w:vAlign w:val="bottom"/>
          </w:tcPr>
          <w:p w14:paraId="62F233C7" w14:textId="77777777" w:rsidR="0093331A" w:rsidRPr="00020534" w:rsidRDefault="0093331A" w:rsidP="002A2F55">
            <w:pPr>
              <w:spacing w:before="0" w:after="0"/>
              <w:ind w:left="-212"/>
              <w:jc w:val="right"/>
              <w:rPr>
                <w:bCs/>
              </w:rPr>
            </w:pPr>
            <w:r w:rsidRPr="00020534">
              <w:rPr>
                <w:bCs/>
              </w:rPr>
              <w:t>25.650</w:t>
            </w:r>
          </w:p>
        </w:tc>
        <w:tc>
          <w:tcPr>
            <w:tcW w:w="1118" w:type="dxa"/>
            <w:tcBorders>
              <w:top w:val="nil"/>
              <w:left w:val="nil"/>
              <w:right w:val="double" w:sz="6" w:space="0" w:color="auto"/>
            </w:tcBorders>
            <w:noWrap/>
            <w:vAlign w:val="bottom"/>
          </w:tcPr>
          <w:p w14:paraId="00B94A70" w14:textId="77777777" w:rsidR="0093331A" w:rsidRPr="00020534" w:rsidRDefault="0093331A" w:rsidP="002A2F55">
            <w:pPr>
              <w:spacing w:before="0" w:after="0"/>
              <w:ind w:left="-212"/>
              <w:jc w:val="right"/>
              <w:rPr>
                <w:bCs/>
              </w:rPr>
            </w:pPr>
            <w:r w:rsidRPr="00020534">
              <w:rPr>
                <w:bCs/>
              </w:rPr>
              <w:t>28.250</w:t>
            </w:r>
          </w:p>
        </w:tc>
        <w:tc>
          <w:tcPr>
            <w:tcW w:w="1137" w:type="dxa"/>
            <w:tcBorders>
              <w:top w:val="nil"/>
              <w:left w:val="double" w:sz="6" w:space="0" w:color="auto"/>
              <w:right w:val="double" w:sz="6" w:space="0" w:color="auto"/>
            </w:tcBorders>
            <w:noWrap/>
            <w:vAlign w:val="bottom"/>
          </w:tcPr>
          <w:p w14:paraId="5F6968CD" w14:textId="77777777" w:rsidR="0093331A" w:rsidRPr="00020534" w:rsidRDefault="0093331A" w:rsidP="002A2F55">
            <w:pPr>
              <w:spacing w:before="0" w:after="0"/>
              <w:ind w:left="-212"/>
              <w:jc w:val="right"/>
              <w:rPr>
                <w:bCs/>
              </w:rPr>
            </w:pPr>
            <w:r w:rsidRPr="00020534">
              <w:rPr>
                <w:bCs/>
              </w:rPr>
              <w:t>28.950</w:t>
            </w:r>
          </w:p>
        </w:tc>
        <w:tc>
          <w:tcPr>
            <w:tcW w:w="1134" w:type="dxa"/>
            <w:tcBorders>
              <w:top w:val="nil"/>
              <w:left w:val="nil"/>
              <w:right w:val="single" w:sz="12" w:space="0" w:color="auto"/>
            </w:tcBorders>
            <w:noWrap/>
            <w:vAlign w:val="bottom"/>
          </w:tcPr>
          <w:p w14:paraId="69E67090" w14:textId="77777777" w:rsidR="0093331A" w:rsidRPr="00020534" w:rsidRDefault="0093331A" w:rsidP="002A2F55">
            <w:pPr>
              <w:spacing w:before="0" w:after="0"/>
              <w:ind w:left="-212"/>
              <w:jc w:val="right"/>
              <w:rPr>
                <w:bCs/>
              </w:rPr>
            </w:pPr>
            <w:r w:rsidRPr="00020534">
              <w:rPr>
                <w:bCs/>
              </w:rPr>
              <w:t>31.500</w:t>
            </w:r>
          </w:p>
        </w:tc>
      </w:tr>
      <w:tr w:rsidR="0093331A" w:rsidRPr="00020534" w14:paraId="2753B2AB" w14:textId="77777777" w:rsidTr="002A2F55">
        <w:trPr>
          <w:trHeight w:val="330"/>
          <w:jc w:val="center"/>
        </w:trPr>
        <w:tc>
          <w:tcPr>
            <w:tcW w:w="1291" w:type="dxa"/>
            <w:tcBorders>
              <w:top w:val="nil"/>
              <w:left w:val="single" w:sz="12" w:space="0" w:color="auto"/>
              <w:bottom w:val="single" w:sz="12" w:space="0" w:color="auto"/>
              <w:right w:val="nil"/>
            </w:tcBorders>
            <w:shd w:val="clear" w:color="auto" w:fill="C0C0C0"/>
            <w:noWrap/>
            <w:vAlign w:val="bottom"/>
          </w:tcPr>
          <w:p w14:paraId="6F772B6D" w14:textId="77777777" w:rsidR="0093331A" w:rsidRPr="00020534" w:rsidRDefault="0093331A" w:rsidP="002A2F55">
            <w:pPr>
              <w:spacing w:before="0" w:after="0"/>
              <w:ind w:left="-212"/>
              <w:jc w:val="right"/>
              <w:rPr>
                <w:b/>
                <w:bCs/>
              </w:rPr>
            </w:pPr>
            <w:r w:rsidRPr="00020534">
              <w:rPr>
                <w:b/>
                <w:bCs/>
              </w:rPr>
              <w:t>23</w:t>
            </w:r>
          </w:p>
        </w:tc>
        <w:tc>
          <w:tcPr>
            <w:tcW w:w="1242" w:type="dxa"/>
            <w:tcBorders>
              <w:top w:val="nil"/>
              <w:left w:val="double" w:sz="6" w:space="0" w:color="auto"/>
              <w:bottom w:val="single" w:sz="12" w:space="0" w:color="auto"/>
              <w:right w:val="double" w:sz="6" w:space="0" w:color="auto"/>
            </w:tcBorders>
            <w:noWrap/>
            <w:vAlign w:val="bottom"/>
          </w:tcPr>
          <w:p w14:paraId="49C9D4A8" w14:textId="77777777" w:rsidR="0093331A" w:rsidRPr="00020534" w:rsidRDefault="0093331A" w:rsidP="002A2F55">
            <w:pPr>
              <w:spacing w:before="0" w:after="0"/>
              <w:ind w:left="-212"/>
              <w:jc w:val="right"/>
              <w:rPr>
                <w:bCs/>
              </w:rPr>
            </w:pPr>
            <w:r w:rsidRPr="00020534">
              <w:rPr>
                <w:bCs/>
              </w:rPr>
              <w:t>23.350</w:t>
            </w:r>
          </w:p>
        </w:tc>
        <w:tc>
          <w:tcPr>
            <w:tcW w:w="1109" w:type="dxa"/>
            <w:tcBorders>
              <w:top w:val="nil"/>
              <w:left w:val="nil"/>
              <w:bottom w:val="single" w:sz="12" w:space="0" w:color="auto"/>
              <w:right w:val="double" w:sz="6" w:space="0" w:color="auto"/>
            </w:tcBorders>
            <w:noWrap/>
            <w:vAlign w:val="bottom"/>
          </w:tcPr>
          <w:p w14:paraId="5EF005C6" w14:textId="77777777" w:rsidR="0093331A" w:rsidRPr="00020534" w:rsidRDefault="0093331A" w:rsidP="002A2F55">
            <w:pPr>
              <w:spacing w:before="0" w:after="0"/>
              <w:ind w:left="-212"/>
              <w:jc w:val="right"/>
              <w:rPr>
                <w:bCs/>
              </w:rPr>
            </w:pPr>
            <w:r w:rsidRPr="00020534">
              <w:rPr>
                <w:bCs/>
              </w:rPr>
              <w:t>26.450</w:t>
            </w:r>
          </w:p>
        </w:tc>
        <w:tc>
          <w:tcPr>
            <w:tcW w:w="1118" w:type="dxa"/>
            <w:tcBorders>
              <w:top w:val="nil"/>
              <w:left w:val="nil"/>
              <w:bottom w:val="single" w:sz="12" w:space="0" w:color="auto"/>
              <w:right w:val="double" w:sz="6" w:space="0" w:color="auto"/>
            </w:tcBorders>
            <w:noWrap/>
            <w:vAlign w:val="bottom"/>
          </w:tcPr>
          <w:p w14:paraId="391A677A" w14:textId="77777777" w:rsidR="0093331A" w:rsidRPr="00020534" w:rsidRDefault="0093331A" w:rsidP="002A2F55">
            <w:pPr>
              <w:spacing w:before="0" w:after="0"/>
              <w:ind w:left="-212"/>
              <w:jc w:val="right"/>
              <w:rPr>
                <w:bCs/>
              </w:rPr>
            </w:pPr>
            <w:r w:rsidRPr="00020534">
              <w:rPr>
                <w:bCs/>
              </w:rPr>
              <w:t>29.150</w:t>
            </w:r>
          </w:p>
        </w:tc>
        <w:tc>
          <w:tcPr>
            <w:tcW w:w="1137" w:type="dxa"/>
            <w:tcBorders>
              <w:top w:val="nil"/>
              <w:left w:val="double" w:sz="6" w:space="0" w:color="auto"/>
              <w:bottom w:val="single" w:sz="12" w:space="0" w:color="auto"/>
              <w:right w:val="double" w:sz="6" w:space="0" w:color="auto"/>
            </w:tcBorders>
            <w:noWrap/>
            <w:vAlign w:val="bottom"/>
          </w:tcPr>
          <w:p w14:paraId="45009866" w14:textId="77777777" w:rsidR="0093331A" w:rsidRPr="00020534" w:rsidRDefault="0093331A" w:rsidP="002A2F55">
            <w:pPr>
              <w:spacing w:before="0" w:after="0"/>
              <w:ind w:left="-212"/>
              <w:jc w:val="right"/>
              <w:rPr>
                <w:bCs/>
              </w:rPr>
            </w:pPr>
            <w:r w:rsidRPr="00020534">
              <w:rPr>
                <w:bCs/>
              </w:rPr>
              <w:t>29.750</w:t>
            </w:r>
          </w:p>
        </w:tc>
        <w:tc>
          <w:tcPr>
            <w:tcW w:w="1134" w:type="dxa"/>
            <w:tcBorders>
              <w:top w:val="nil"/>
              <w:left w:val="nil"/>
              <w:bottom w:val="single" w:sz="12" w:space="0" w:color="auto"/>
              <w:right w:val="single" w:sz="12" w:space="0" w:color="auto"/>
            </w:tcBorders>
            <w:noWrap/>
            <w:vAlign w:val="bottom"/>
          </w:tcPr>
          <w:p w14:paraId="42E35C2B" w14:textId="77777777" w:rsidR="0093331A" w:rsidRPr="00020534" w:rsidRDefault="0093331A" w:rsidP="002A2F55">
            <w:pPr>
              <w:spacing w:before="0" w:after="0"/>
              <w:ind w:left="-212"/>
              <w:jc w:val="right"/>
              <w:rPr>
                <w:bCs/>
              </w:rPr>
            </w:pPr>
            <w:r w:rsidRPr="00020534">
              <w:rPr>
                <w:bCs/>
              </w:rPr>
              <w:t>32.500</w:t>
            </w:r>
          </w:p>
        </w:tc>
      </w:tr>
    </w:tbl>
    <w:p w14:paraId="50FA03D1" w14:textId="77777777" w:rsidR="0093331A" w:rsidRPr="00020534" w:rsidRDefault="0093331A" w:rsidP="0093331A">
      <w:pPr>
        <w:spacing w:before="0" w:after="0"/>
        <w:jc w:val="center"/>
        <w:rPr>
          <w:b/>
          <w:bCs/>
        </w:rPr>
      </w:pPr>
    </w:p>
    <w:p w14:paraId="22713D86" w14:textId="77777777" w:rsidR="0093331A" w:rsidRPr="00020534" w:rsidRDefault="0093331A" w:rsidP="0093331A">
      <w:pPr>
        <w:spacing w:before="0" w:after="0"/>
        <w:jc w:val="right"/>
        <w:rPr>
          <w:b/>
          <w:bCs/>
        </w:rPr>
      </w:pPr>
      <w:r w:rsidRPr="00020534">
        <w:rPr>
          <w:b/>
          <w:bCs/>
        </w:rPr>
        <w:br w:type="page"/>
      </w: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93331A" w:rsidRPr="00020534" w14:paraId="6A790270" w14:textId="77777777" w:rsidTr="002A2F55">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E3E3E3"/>
            <w:vAlign w:val="center"/>
          </w:tcPr>
          <w:p w14:paraId="6D51F3ED" w14:textId="77777777" w:rsidR="0093331A" w:rsidRPr="00020534" w:rsidRDefault="0093331A" w:rsidP="002A2F55">
            <w:pPr>
              <w:spacing w:before="0" w:after="0"/>
              <w:ind w:left="0"/>
              <w:jc w:val="right"/>
              <w:rPr>
                <w:b/>
                <w:bCs/>
              </w:rPr>
            </w:pPr>
            <w:proofErr w:type="spellStart"/>
            <w:r w:rsidRPr="00020534">
              <w:rPr>
                <w:b/>
                <w:bCs/>
              </w:rPr>
              <w:lastRenderedPageBreak/>
              <w:t>salaris-schalen</w:t>
            </w:r>
            <w:proofErr w:type="spellEnd"/>
            <w:r w:rsidRPr="00020534">
              <w:rPr>
                <w:b/>
                <w:bCs/>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C0C0C0"/>
            <w:vAlign w:val="center"/>
          </w:tcPr>
          <w:p w14:paraId="7C07B86A" w14:textId="77777777" w:rsidR="0093331A" w:rsidRPr="00020534" w:rsidRDefault="0093331A" w:rsidP="002A2F55">
            <w:pPr>
              <w:spacing w:before="0" w:after="0"/>
              <w:ind w:left="0"/>
              <w:jc w:val="right"/>
              <w:rPr>
                <w:b/>
                <w:bCs/>
              </w:rPr>
            </w:pPr>
            <w:r w:rsidRPr="00020534">
              <w:rPr>
                <w:b/>
                <w:bCs/>
              </w:rPr>
              <w:t>C1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4F3ABB4F" w14:textId="77777777" w:rsidR="0093331A" w:rsidRPr="00020534" w:rsidRDefault="0093331A" w:rsidP="002A2F55">
            <w:pPr>
              <w:spacing w:before="0" w:after="0"/>
              <w:jc w:val="center"/>
              <w:rPr>
                <w:b/>
                <w:bCs/>
              </w:rPr>
            </w:pPr>
            <w:r w:rsidRPr="00020534">
              <w:rPr>
                <w:b/>
                <w:bCs/>
              </w:rPr>
              <w:t>C2</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1B30A8D5" w14:textId="77777777" w:rsidR="0093331A" w:rsidRPr="00020534" w:rsidRDefault="0093331A" w:rsidP="002A2F55">
            <w:pPr>
              <w:spacing w:before="0" w:after="0"/>
              <w:jc w:val="center"/>
              <w:rPr>
                <w:b/>
                <w:bCs/>
              </w:rPr>
            </w:pPr>
            <w:r w:rsidRPr="00020534">
              <w:rPr>
                <w:b/>
                <w:bCs/>
              </w:rPr>
              <w:t>C3</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34C9B2C5" w14:textId="77777777" w:rsidR="0093331A" w:rsidRPr="00020534" w:rsidRDefault="0093331A" w:rsidP="002A2F55">
            <w:pPr>
              <w:spacing w:before="0" w:after="0"/>
              <w:jc w:val="center"/>
              <w:rPr>
                <w:b/>
                <w:bCs/>
              </w:rPr>
            </w:pPr>
            <w:r w:rsidRPr="00020534">
              <w:rPr>
                <w:b/>
                <w:bCs/>
              </w:rPr>
              <w:t>C4</w:t>
            </w:r>
          </w:p>
        </w:tc>
        <w:tc>
          <w:tcPr>
            <w:tcW w:w="1311" w:type="dxa"/>
            <w:tcBorders>
              <w:top w:val="single" w:sz="12" w:space="0" w:color="auto"/>
              <w:left w:val="nil"/>
              <w:bottom w:val="double" w:sz="6" w:space="0" w:color="auto"/>
              <w:right w:val="single" w:sz="12" w:space="0" w:color="auto"/>
            </w:tcBorders>
            <w:shd w:val="clear" w:color="auto" w:fill="C0C0C0"/>
            <w:vAlign w:val="center"/>
          </w:tcPr>
          <w:p w14:paraId="38DBFCAB" w14:textId="77777777" w:rsidR="0093331A" w:rsidRPr="00020534" w:rsidRDefault="0093331A" w:rsidP="002A2F55">
            <w:pPr>
              <w:spacing w:before="0" w:after="0"/>
              <w:jc w:val="center"/>
              <w:rPr>
                <w:b/>
                <w:bCs/>
              </w:rPr>
            </w:pPr>
            <w:r w:rsidRPr="00020534">
              <w:rPr>
                <w:b/>
                <w:bCs/>
              </w:rPr>
              <w:t>C5</w:t>
            </w:r>
          </w:p>
        </w:tc>
      </w:tr>
      <w:tr w:rsidR="0093331A" w:rsidRPr="00020534" w14:paraId="07D3D534"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3F5F661E" w14:textId="77777777" w:rsidR="0093331A" w:rsidRPr="00020534" w:rsidRDefault="0093331A" w:rsidP="002A2F55">
            <w:pPr>
              <w:spacing w:before="0" w:after="0"/>
              <w:ind w:left="0"/>
              <w:rPr>
                <w:b/>
                <w:bCs/>
              </w:rPr>
            </w:pPr>
            <w:r w:rsidRPr="00020534">
              <w:rPr>
                <w:b/>
                <w:bCs/>
              </w:rPr>
              <w:t>Minimum</w:t>
            </w:r>
          </w:p>
        </w:tc>
        <w:tc>
          <w:tcPr>
            <w:tcW w:w="1236" w:type="dxa"/>
            <w:tcBorders>
              <w:top w:val="nil"/>
              <w:left w:val="double" w:sz="6" w:space="0" w:color="auto"/>
              <w:bottom w:val="nil"/>
              <w:right w:val="double" w:sz="6" w:space="0" w:color="auto"/>
            </w:tcBorders>
            <w:noWrap/>
            <w:vAlign w:val="bottom"/>
          </w:tcPr>
          <w:p w14:paraId="49DD6829" w14:textId="77777777" w:rsidR="0093331A" w:rsidRPr="00020534" w:rsidRDefault="0093331A" w:rsidP="002A2F55">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4DF1CFE0" w14:textId="77777777" w:rsidR="0093331A" w:rsidRPr="00020534" w:rsidRDefault="0093331A" w:rsidP="002A2F55">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50C09C31" w14:textId="77777777" w:rsidR="0093331A" w:rsidRPr="00020534" w:rsidRDefault="0093331A" w:rsidP="002A2F55">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0834D926" w14:textId="77777777" w:rsidR="0093331A" w:rsidRPr="00020534" w:rsidRDefault="0093331A" w:rsidP="002A2F55">
            <w:pPr>
              <w:spacing w:before="0" w:after="0"/>
              <w:ind w:left="0"/>
              <w:jc w:val="right"/>
              <w:rPr>
                <w:bCs/>
              </w:rPr>
            </w:pPr>
            <w:r w:rsidRPr="00020534">
              <w:rPr>
                <w:bCs/>
              </w:rPr>
              <w:t>18.550</w:t>
            </w:r>
          </w:p>
        </w:tc>
        <w:tc>
          <w:tcPr>
            <w:tcW w:w="1311" w:type="dxa"/>
            <w:tcBorders>
              <w:top w:val="nil"/>
              <w:left w:val="nil"/>
              <w:bottom w:val="nil"/>
              <w:right w:val="single" w:sz="12" w:space="0" w:color="auto"/>
            </w:tcBorders>
            <w:noWrap/>
            <w:vAlign w:val="bottom"/>
          </w:tcPr>
          <w:p w14:paraId="6E7B3602" w14:textId="77777777" w:rsidR="0093331A" w:rsidRPr="00020534" w:rsidRDefault="0093331A" w:rsidP="002A2F55">
            <w:pPr>
              <w:spacing w:before="0" w:after="0"/>
              <w:ind w:left="0"/>
              <w:jc w:val="right"/>
              <w:rPr>
                <w:bCs/>
              </w:rPr>
            </w:pPr>
            <w:r w:rsidRPr="00020534">
              <w:rPr>
                <w:bCs/>
              </w:rPr>
              <w:t>20.400</w:t>
            </w:r>
          </w:p>
        </w:tc>
      </w:tr>
      <w:tr w:rsidR="0093331A" w:rsidRPr="00020534" w14:paraId="6F76D153" w14:textId="77777777" w:rsidTr="002A2F55">
        <w:trPr>
          <w:trHeight w:val="284"/>
          <w:jc w:val="center"/>
        </w:trPr>
        <w:tc>
          <w:tcPr>
            <w:tcW w:w="1149" w:type="dxa"/>
            <w:tcBorders>
              <w:top w:val="nil"/>
              <w:left w:val="single" w:sz="12" w:space="0" w:color="auto"/>
              <w:bottom w:val="dotDotDash" w:sz="8" w:space="0" w:color="auto"/>
              <w:right w:val="nil"/>
            </w:tcBorders>
            <w:shd w:val="clear" w:color="auto" w:fill="C0C0C0"/>
            <w:noWrap/>
            <w:vAlign w:val="bottom"/>
          </w:tcPr>
          <w:p w14:paraId="64A6E3B6" w14:textId="77777777" w:rsidR="0093331A" w:rsidRPr="00020534" w:rsidRDefault="0093331A" w:rsidP="002A2F55">
            <w:pPr>
              <w:spacing w:before="0" w:after="0"/>
              <w:ind w:left="0"/>
              <w:rPr>
                <w:b/>
                <w:bCs/>
              </w:rPr>
            </w:pPr>
            <w:r w:rsidRPr="00020534">
              <w:rPr>
                <w:b/>
                <w:bCs/>
              </w:rPr>
              <w:t>Maximum</w:t>
            </w:r>
          </w:p>
        </w:tc>
        <w:tc>
          <w:tcPr>
            <w:tcW w:w="1236" w:type="dxa"/>
            <w:tcBorders>
              <w:top w:val="nil"/>
              <w:left w:val="double" w:sz="6" w:space="0" w:color="auto"/>
              <w:bottom w:val="dotDotDash" w:sz="8" w:space="0" w:color="auto"/>
              <w:right w:val="double" w:sz="6" w:space="0" w:color="auto"/>
            </w:tcBorders>
            <w:noWrap/>
            <w:vAlign w:val="bottom"/>
          </w:tcPr>
          <w:p w14:paraId="717AA351" w14:textId="77777777" w:rsidR="0093331A" w:rsidRPr="00020534" w:rsidRDefault="0093331A" w:rsidP="002A2F55">
            <w:pPr>
              <w:spacing w:before="0" w:after="0"/>
              <w:ind w:left="0"/>
              <w:jc w:val="right"/>
              <w:rPr>
                <w:bCs/>
              </w:rPr>
            </w:pPr>
            <w:r w:rsidRPr="00020534">
              <w:rPr>
                <w:bCs/>
              </w:rPr>
              <w:t>21.950</w:t>
            </w:r>
          </w:p>
        </w:tc>
        <w:tc>
          <w:tcPr>
            <w:tcW w:w="1276" w:type="dxa"/>
            <w:tcBorders>
              <w:top w:val="nil"/>
              <w:left w:val="single" w:sz="4" w:space="0" w:color="auto"/>
              <w:bottom w:val="dotDotDash" w:sz="8" w:space="0" w:color="auto"/>
              <w:right w:val="double" w:sz="6" w:space="0" w:color="auto"/>
            </w:tcBorders>
            <w:noWrap/>
            <w:vAlign w:val="bottom"/>
          </w:tcPr>
          <w:p w14:paraId="08D85157" w14:textId="77777777" w:rsidR="0093331A" w:rsidRPr="00020534" w:rsidRDefault="0093331A" w:rsidP="002A2F55">
            <w:pPr>
              <w:spacing w:before="0" w:after="0"/>
              <w:ind w:left="0"/>
              <w:jc w:val="right"/>
              <w:rPr>
                <w:bCs/>
              </w:rPr>
            </w:pPr>
            <w:r w:rsidRPr="00020534">
              <w:rPr>
                <w:bCs/>
              </w:rPr>
              <w:t>22.800</w:t>
            </w:r>
          </w:p>
        </w:tc>
        <w:tc>
          <w:tcPr>
            <w:tcW w:w="1276" w:type="dxa"/>
            <w:tcBorders>
              <w:top w:val="nil"/>
              <w:left w:val="single" w:sz="4" w:space="0" w:color="auto"/>
              <w:bottom w:val="dotDotDash" w:sz="8" w:space="0" w:color="auto"/>
              <w:right w:val="double" w:sz="6" w:space="0" w:color="auto"/>
            </w:tcBorders>
            <w:noWrap/>
            <w:vAlign w:val="bottom"/>
          </w:tcPr>
          <w:p w14:paraId="6DB53445" w14:textId="77777777" w:rsidR="0093331A" w:rsidRPr="00020534" w:rsidRDefault="0093331A" w:rsidP="002A2F55">
            <w:pPr>
              <w:spacing w:before="0" w:after="0"/>
              <w:ind w:left="0"/>
              <w:jc w:val="right"/>
              <w:rPr>
                <w:bCs/>
              </w:rPr>
            </w:pPr>
            <w:r w:rsidRPr="00020534">
              <w:rPr>
                <w:bCs/>
              </w:rPr>
              <w:t>24.800</w:t>
            </w:r>
          </w:p>
        </w:tc>
        <w:tc>
          <w:tcPr>
            <w:tcW w:w="1276" w:type="dxa"/>
            <w:tcBorders>
              <w:top w:val="nil"/>
              <w:left w:val="single" w:sz="4" w:space="0" w:color="auto"/>
              <w:bottom w:val="dotDotDash" w:sz="8" w:space="0" w:color="auto"/>
              <w:right w:val="double" w:sz="6" w:space="0" w:color="auto"/>
            </w:tcBorders>
            <w:noWrap/>
            <w:vAlign w:val="bottom"/>
          </w:tcPr>
          <w:p w14:paraId="5BA327B6" w14:textId="77777777" w:rsidR="0093331A" w:rsidRPr="00020534" w:rsidRDefault="0093331A" w:rsidP="002A2F55">
            <w:pPr>
              <w:spacing w:before="0" w:after="0"/>
              <w:ind w:left="0"/>
              <w:jc w:val="right"/>
              <w:rPr>
                <w:bCs/>
              </w:rPr>
            </w:pPr>
            <w:r w:rsidRPr="00020534">
              <w:rPr>
                <w:bCs/>
              </w:rPr>
              <w:t>26.550</w:t>
            </w:r>
          </w:p>
        </w:tc>
        <w:tc>
          <w:tcPr>
            <w:tcW w:w="1311" w:type="dxa"/>
            <w:tcBorders>
              <w:top w:val="nil"/>
              <w:left w:val="nil"/>
              <w:bottom w:val="dotDotDash" w:sz="8" w:space="0" w:color="auto"/>
              <w:right w:val="single" w:sz="12" w:space="0" w:color="auto"/>
            </w:tcBorders>
            <w:noWrap/>
            <w:vAlign w:val="bottom"/>
          </w:tcPr>
          <w:p w14:paraId="1D3759A5" w14:textId="77777777" w:rsidR="0093331A" w:rsidRPr="00020534" w:rsidRDefault="0093331A" w:rsidP="002A2F55">
            <w:pPr>
              <w:spacing w:before="0" w:after="0"/>
              <w:ind w:left="0"/>
              <w:jc w:val="right"/>
              <w:rPr>
                <w:bCs/>
              </w:rPr>
            </w:pPr>
            <w:r w:rsidRPr="00020534">
              <w:rPr>
                <w:bCs/>
              </w:rPr>
              <w:t>29.300</w:t>
            </w:r>
          </w:p>
        </w:tc>
      </w:tr>
      <w:tr w:rsidR="0093331A" w:rsidRPr="00020534" w14:paraId="1EC2D3CA"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3C495ACF" w14:textId="77777777" w:rsidR="0093331A" w:rsidRPr="00020534" w:rsidRDefault="0093331A" w:rsidP="002A2F55">
            <w:pPr>
              <w:spacing w:before="0" w:after="0"/>
              <w:ind w:left="0"/>
              <w:rPr>
                <w:b/>
                <w:bCs/>
              </w:rPr>
            </w:pPr>
            <w:r w:rsidRPr="00020534">
              <w:rPr>
                <w:b/>
                <w:bCs/>
              </w:rPr>
              <w:t>Verhoging</w:t>
            </w:r>
          </w:p>
        </w:tc>
        <w:tc>
          <w:tcPr>
            <w:tcW w:w="1236" w:type="dxa"/>
            <w:tcBorders>
              <w:top w:val="nil"/>
              <w:left w:val="double" w:sz="6" w:space="0" w:color="auto"/>
              <w:bottom w:val="nil"/>
              <w:right w:val="double" w:sz="6" w:space="0" w:color="auto"/>
            </w:tcBorders>
            <w:noWrap/>
            <w:vAlign w:val="bottom"/>
          </w:tcPr>
          <w:p w14:paraId="652D8233" w14:textId="77777777" w:rsidR="0093331A" w:rsidRPr="00020534" w:rsidRDefault="0093331A" w:rsidP="002A2F55">
            <w:pPr>
              <w:spacing w:before="0" w:after="0"/>
              <w:ind w:left="0"/>
              <w:jc w:val="right"/>
              <w:rPr>
                <w:bCs/>
              </w:rPr>
            </w:pPr>
            <w:r w:rsidRPr="00020534">
              <w:rPr>
                <w:bCs/>
              </w:rPr>
              <w:t>1x1x600</w:t>
            </w:r>
          </w:p>
        </w:tc>
        <w:tc>
          <w:tcPr>
            <w:tcW w:w="1276" w:type="dxa"/>
            <w:tcBorders>
              <w:top w:val="nil"/>
              <w:left w:val="single" w:sz="4" w:space="0" w:color="auto"/>
              <w:bottom w:val="nil"/>
              <w:right w:val="double" w:sz="6" w:space="0" w:color="auto"/>
            </w:tcBorders>
            <w:noWrap/>
            <w:vAlign w:val="bottom"/>
          </w:tcPr>
          <w:p w14:paraId="1DE8D7EA" w14:textId="77777777" w:rsidR="0093331A" w:rsidRPr="00020534" w:rsidRDefault="0093331A" w:rsidP="002A2F55">
            <w:pPr>
              <w:spacing w:before="0" w:after="0"/>
              <w:ind w:left="0"/>
              <w:jc w:val="right"/>
              <w:rPr>
                <w:bCs/>
              </w:rPr>
            </w:pPr>
            <w:r w:rsidRPr="00020534">
              <w:rPr>
                <w:bCs/>
              </w:rPr>
              <w:t>1x1x550</w:t>
            </w:r>
          </w:p>
        </w:tc>
        <w:tc>
          <w:tcPr>
            <w:tcW w:w="1276" w:type="dxa"/>
            <w:tcBorders>
              <w:top w:val="nil"/>
              <w:left w:val="single" w:sz="4" w:space="0" w:color="auto"/>
              <w:bottom w:val="nil"/>
              <w:right w:val="double" w:sz="6" w:space="0" w:color="auto"/>
            </w:tcBorders>
            <w:noWrap/>
            <w:vAlign w:val="bottom"/>
          </w:tcPr>
          <w:p w14:paraId="08AFE961" w14:textId="77777777" w:rsidR="0093331A" w:rsidRPr="00020534" w:rsidRDefault="0093331A" w:rsidP="002A2F55">
            <w:pPr>
              <w:spacing w:before="0" w:after="0"/>
              <w:ind w:left="0"/>
              <w:jc w:val="right"/>
              <w:rPr>
                <w:bCs/>
              </w:rPr>
            </w:pPr>
            <w:r w:rsidRPr="00020534">
              <w:rPr>
                <w:bCs/>
              </w:rPr>
              <w:t>1x1x650</w:t>
            </w:r>
          </w:p>
        </w:tc>
        <w:tc>
          <w:tcPr>
            <w:tcW w:w="1276" w:type="dxa"/>
            <w:tcBorders>
              <w:top w:val="nil"/>
              <w:left w:val="single" w:sz="4" w:space="0" w:color="auto"/>
              <w:bottom w:val="nil"/>
              <w:right w:val="double" w:sz="6" w:space="0" w:color="auto"/>
            </w:tcBorders>
            <w:noWrap/>
            <w:vAlign w:val="bottom"/>
          </w:tcPr>
          <w:p w14:paraId="5F98D8A5" w14:textId="77777777" w:rsidR="0093331A" w:rsidRPr="00020534" w:rsidRDefault="0093331A" w:rsidP="002A2F55">
            <w:pPr>
              <w:spacing w:before="0" w:after="0"/>
              <w:ind w:left="0"/>
              <w:jc w:val="right"/>
              <w:rPr>
                <w:bCs/>
              </w:rPr>
            </w:pPr>
            <w:r w:rsidRPr="00020534">
              <w:rPr>
                <w:bCs/>
              </w:rPr>
              <w:t>1x1x550</w:t>
            </w:r>
          </w:p>
        </w:tc>
        <w:tc>
          <w:tcPr>
            <w:tcW w:w="1311" w:type="dxa"/>
            <w:tcBorders>
              <w:top w:val="nil"/>
              <w:left w:val="nil"/>
              <w:bottom w:val="nil"/>
              <w:right w:val="single" w:sz="12" w:space="0" w:color="auto"/>
            </w:tcBorders>
            <w:noWrap/>
            <w:vAlign w:val="bottom"/>
          </w:tcPr>
          <w:p w14:paraId="05BC2ACE" w14:textId="77777777" w:rsidR="0093331A" w:rsidRPr="00020534" w:rsidRDefault="0093331A" w:rsidP="002A2F55">
            <w:pPr>
              <w:spacing w:before="0" w:after="0"/>
              <w:ind w:left="0"/>
              <w:jc w:val="right"/>
              <w:rPr>
                <w:bCs/>
              </w:rPr>
            </w:pPr>
            <w:r w:rsidRPr="00020534">
              <w:rPr>
                <w:bCs/>
              </w:rPr>
              <w:t>1x1x600</w:t>
            </w:r>
          </w:p>
        </w:tc>
      </w:tr>
      <w:tr w:rsidR="0093331A" w:rsidRPr="00020534" w14:paraId="6A028D81"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3343B3A4"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474F6A74" w14:textId="77777777" w:rsidR="0093331A" w:rsidRPr="00020534" w:rsidRDefault="0093331A" w:rsidP="002A2F55">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4CB3AFBE" w14:textId="77777777" w:rsidR="0093331A" w:rsidRPr="00020534" w:rsidRDefault="0093331A" w:rsidP="002A2F55">
            <w:pPr>
              <w:spacing w:before="0" w:after="0"/>
              <w:ind w:left="0"/>
              <w:jc w:val="right"/>
              <w:rPr>
                <w:bCs/>
              </w:rPr>
            </w:pPr>
            <w:r w:rsidRPr="00020534">
              <w:rPr>
                <w:bCs/>
              </w:rPr>
              <w:t>9x2x600</w:t>
            </w:r>
          </w:p>
        </w:tc>
        <w:tc>
          <w:tcPr>
            <w:tcW w:w="1276" w:type="dxa"/>
            <w:tcBorders>
              <w:top w:val="nil"/>
              <w:left w:val="single" w:sz="4" w:space="0" w:color="auto"/>
              <w:bottom w:val="nil"/>
              <w:right w:val="double" w:sz="6" w:space="0" w:color="auto"/>
            </w:tcBorders>
            <w:noWrap/>
            <w:vAlign w:val="bottom"/>
          </w:tcPr>
          <w:p w14:paraId="2469F06E" w14:textId="77777777" w:rsidR="0093331A" w:rsidRPr="00020534" w:rsidRDefault="0093331A" w:rsidP="002A2F55">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0F396EBA"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295982FB" w14:textId="77777777" w:rsidR="0093331A" w:rsidRPr="00020534" w:rsidRDefault="0093331A" w:rsidP="002A2F55">
            <w:pPr>
              <w:spacing w:before="0" w:after="0"/>
              <w:ind w:left="0"/>
              <w:jc w:val="right"/>
              <w:rPr>
                <w:bCs/>
              </w:rPr>
            </w:pPr>
            <w:r w:rsidRPr="00020534">
              <w:rPr>
                <w:bCs/>
              </w:rPr>
              <w:t>1x2x600</w:t>
            </w:r>
          </w:p>
        </w:tc>
      </w:tr>
      <w:tr w:rsidR="0093331A" w:rsidRPr="00020534" w14:paraId="656436B7"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7EFB8226"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11BCE86A" w14:textId="77777777" w:rsidR="0093331A" w:rsidRPr="00020534" w:rsidRDefault="0093331A" w:rsidP="002A2F55">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172CE0AF" w14:textId="77777777" w:rsidR="0093331A" w:rsidRPr="00020534" w:rsidRDefault="0093331A" w:rsidP="002A2F55">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2FB45990" w14:textId="77777777" w:rsidR="0093331A" w:rsidRPr="00020534" w:rsidRDefault="0093331A" w:rsidP="002A2F55">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34DCC7CC" w14:textId="77777777" w:rsidR="0093331A" w:rsidRPr="00020534" w:rsidRDefault="0093331A" w:rsidP="002A2F55">
            <w:pPr>
              <w:spacing w:before="0" w:after="0"/>
              <w:ind w:left="0"/>
              <w:jc w:val="right"/>
              <w:rPr>
                <w:bCs/>
              </w:rPr>
            </w:pPr>
            <w:r w:rsidRPr="00020534">
              <w:rPr>
                <w:bCs/>
              </w:rPr>
              <w:t>2x2x550</w:t>
            </w:r>
          </w:p>
        </w:tc>
        <w:tc>
          <w:tcPr>
            <w:tcW w:w="1311" w:type="dxa"/>
            <w:tcBorders>
              <w:top w:val="nil"/>
              <w:left w:val="nil"/>
              <w:bottom w:val="nil"/>
              <w:right w:val="single" w:sz="12" w:space="0" w:color="auto"/>
            </w:tcBorders>
            <w:noWrap/>
            <w:vAlign w:val="bottom"/>
          </w:tcPr>
          <w:p w14:paraId="14E9B8D3" w14:textId="77777777" w:rsidR="0093331A" w:rsidRPr="00020534" w:rsidRDefault="0093331A" w:rsidP="002A2F55">
            <w:pPr>
              <w:spacing w:before="0" w:after="0"/>
              <w:ind w:left="0"/>
              <w:jc w:val="right"/>
              <w:rPr>
                <w:bCs/>
              </w:rPr>
            </w:pPr>
            <w:r w:rsidRPr="00020534">
              <w:rPr>
                <w:bCs/>
              </w:rPr>
              <w:t>1x2x650</w:t>
            </w:r>
          </w:p>
        </w:tc>
      </w:tr>
      <w:tr w:rsidR="0093331A" w:rsidRPr="00020534" w14:paraId="31ABF847"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5093EFEF"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56687B6A" w14:textId="77777777" w:rsidR="0093331A" w:rsidRPr="00020534" w:rsidRDefault="0093331A" w:rsidP="002A2F55">
            <w:pPr>
              <w:spacing w:before="0" w:after="0"/>
              <w:ind w:left="0"/>
              <w:jc w:val="right"/>
              <w:rPr>
                <w:bCs/>
              </w:rPr>
            </w:pPr>
            <w:r w:rsidRPr="00020534">
              <w:rPr>
                <w:bCs/>
              </w:rPr>
              <w:t>8x2x600</w:t>
            </w:r>
          </w:p>
        </w:tc>
        <w:tc>
          <w:tcPr>
            <w:tcW w:w="1276" w:type="dxa"/>
            <w:tcBorders>
              <w:top w:val="nil"/>
              <w:left w:val="single" w:sz="4" w:space="0" w:color="auto"/>
              <w:bottom w:val="nil"/>
              <w:right w:val="double" w:sz="6" w:space="0" w:color="auto"/>
            </w:tcBorders>
            <w:noWrap/>
            <w:vAlign w:val="bottom"/>
          </w:tcPr>
          <w:p w14:paraId="01537850" w14:textId="77777777" w:rsidR="0093331A" w:rsidRPr="00020534" w:rsidRDefault="0093331A" w:rsidP="002A2F55">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7A3B50A1" w14:textId="77777777" w:rsidR="0093331A" w:rsidRPr="00020534" w:rsidRDefault="0093331A" w:rsidP="002A2F55">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509119D7"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69991AF4" w14:textId="77777777" w:rsidR="0093331A" w:rsidRPr="00020534" w:rsidRDefault="0093331A" w:rsidP="002A2F55">
            <w:pPr>
              <w:spacing w:before="0" w:after="0"/>
              <w:ind w:left="0"/>
              <w:jc w:val="right"/>
              <w:rPr>
                <w:bCs/>
              </w:rPr>
            </w:pPr>
            <w:r w:rsidRPr="00020534">
              <w:rPr>
                <w:bCs/>
              </w:rPr>
              <w:t>1x2x600</w:t>
            </w:r>
          </w:p>
        </w:tc>
      </w:tr>
      <w:tr w:rsidR="0093331A" w:rsidRPr="00020534" w14:paraId="3197232C"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2D609C61"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6E5BEDE2" w14:textId="77777777" w:rsidR="0093331A" w:rsidRPr="00020534" w:rsidRDefault="0093331A" w:rsidP="002A2F55">
            <w:pPr>
              <w:spacing w:before="0" w:after="0"/>
              <w:ind w:left="0"/>
              <w:jc w:val="right"/>
              <w:rPr>
                <w:bCs/>
              </w:rPr>
            </w:pPr>
            <w:r w:rsidRPr="00020534">
              <w:rPr>
                <w:bCs/>
              </w:rPr>
              <w:t>1x2x550</w:t>
            </w:r>
          </w:p>
        </w:tc>
        <w:tc>
          <w:tcPr>
            <w:tcW w:w="1276" w:type="dxa"/>
            <w:tcBorders>
              <w:top w:val="nil"/>
              <w:left w:val="single" w:sz="4" w:space="0" w:color="auto"/>
              <w:bottom w:val="nil"/>
              <w:right w:val="double" w:sz="6" w:space="0" w:color="auto"/>
            </w:tcBorders>
            <w:noWrap/>
            <w:vAlign w:val="bottom"/>
          </w:tcPr>
          <w:p w14:paraId="57C1DD3A" w14:textId="77777777" w:rsidR="0093331A" w:rsidRPr="00020534" w:rsidRDefault="0093331A" w:rsidP="002A2F55">
            <w:pPr>
              <w:spacing w:before="0" w:after="0"/>
              <w:ind w:left="0"/>
              <w:jc w:val="right"/>
              <w:rPr>
                <w:bCs/>
              </w:rPr>
            </w:pPr>
            <w:r w:rsidRPr="00020534">
              <w:rPr>
                <w:bCs/>
              </w:rPr>
              <w:t>1x2x850</w:t>
            </w:r>
          </w:p>
        </w:tc>
        <w:tc>
          <w:tcPr>
            <w:tcW w:w="1276" w:type="dxa"/>
            <w:tcBorders>
              <w:top w:val="nil"/>
              <w:left w:val="single" w:sz="4" w:space="0" w:color="auto"/>
              <w:bottom w:val="nil"/>
              <w:right w:val="double" w:sz="6" w:space="0" w:color="auto"/>
            </w:tcBorders>
            <w:noWrap/>
            <w:vAlign w:val="bottom"/>
          </w:tcPr>
          <w:p w14:paraId="4350EA17" w14:textId="77777777" w:rsidR="0093331A" w:rsidRPr="00020534" w:rsidRDefault="0093331A" w:rsidP="002A2F55">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12313D0A" w14:textId="77777777" w:rsidR="0093331A" w:rsidRPr="00020534" w:rsidRDefault="0093331A" w:rsidP="002A2F55">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05FF6375" w14:textId="77777777" w:rsidR="0093331A" w:rsidRPr="00020534" w:rsidRDefault="0093331A" w:rsidP="002A2F55">
            <w:pPr>
              <w:spacing w:before="0" w:after="0"/>
              <w:ind w:left="0"/>
              <w:jc w:val="right"/>
              <w:rPr>
                <w:bCs/>
              </w:rPr>
            </w:pPr>
            <w:r w:rsidRPr="00020534">
              <w:rPr>
                <w:bCs/>
              </w:rPr>
              <w:t>1x2x650</w:t>
            </w:r>
          </w:p>
        </w:tc>
      </w:tr>
      <w:tr w:rsidR="0093331A" w:rsidRPr="00020534" w14:paraId="583A0450"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0E2D1426"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726A9C04" w14:textId="77777777" w:rsidR="0093331A" w:rsidRPr="00020534" w:rsidRDefault="0093331A" w:rsidP="002A2F55">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7EF037B7"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609667D5" w14:textId="77777777" w:rsidR="0093331A" w:rsidRPr="00020534" w:rsidRDefault="0093331A" w:rsidP="002A2F55">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051A3611"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5998DBED" w14:textId="77777777" w:rsidR="0093331A" w:rsidRPr="00020534" w:rsidRDefault="0093331A" w:rsidP="002A2F55">
            <w:pPr>
              <w:spacing w:before="0" w:after="0"/>
              <w:ind w:left="0"/>
              <w:jc w:val="right"/>
              <w:rPr>
                <w:bCs/>
              </w:rPr>
            </w:pPr>
            <w:r w:rsidRPr="00020534">
              <w:rPr>
                <w:bCs/>
              </w:rPr>
              <w:t>2x2x600</w:t>
            </w:r>
          </w:p>
        </w:tc>
      </w:tr>
      <w:tr w:rsidR="0093331A" w:rsidRPr="00020534" w14:paraId="59E96D1A"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44C45C82"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3C1DD333" w14:textId="77777777" w:rsidR="0093331A" w:rsidRPr="00020534" w:rsidRDefault="0093331A" w:rsidP="002A2F55">
            <w:pPr>
              <w:spacing w:before="0" w:after="0"/>
              <w:ind w:left="0"/>
              <w:jc w:val="right"/>
              <w:rPr>
                <w:bCs/>
              </w:rPr>
            </w:pPr>
            <w:r w:rsidRPr="00020534">
              <w:rPr>
                <w:bCs/>
              </w:rPr>
              <w:t>1x2x700</w:t>
            </w:r>
          </w:p>
        </w:tc>
        <w:tc>
          <w:tcPr>
            <w:tcW w:w="1276" w:type="dxa"/>
            <w:tcBorders>
              <w:top w:val="nil"/>
              <w:left w:val="single" w:sz="4" w:space="0" w:color="auto"/>
              <w:bottom w:val="nil"/>
              <w:right w:val="double" w:sz="6" w:space="0" w:color="auto"/>
            </w:tcBorders>
            <w:noWrap/>
            <w:vAlign w:val="bottom"/>
          </w:tcPr>
          <w:p w14:paraId="5F3C1B8D"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1FF9C9C4" w14:textId="77777777" w:rsidR="0093331A" w:rsidRPr="00020534" w:rsidRDefault="0093331A" w:rsidP="002A2F55">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4CBE1A00" w14:textId="77777777" w:rsidR="0093331A" w:rsidRPr="00020534" w:rsidRDefault="0093331A" w:rsidP="002A2F55">
            <w:pPr>
              <w:spacing w:before="0" w:after="0"/>
              <w:ind w:left="0"/>
              <w:jc w:val="right"/>
              <w:rPr>
                <w:bCs/>
              </w:rPr>
            </w:pPr>
            <w:r w:rsidRPr="00020534">
              <w:rPr>
                <w:bCs/>
              </w:rPr>
              <w:t>2x2x550</w:t>
            </w:r>
          </w:p>
        </w:tc>
        <w:tc>
          <w:tcPr>
            <w:tcW w:w="1311" w:type="dxa"/>
            <w:tcBorders>
              <w:top w:val="nil"/>
              <w:left w:val="nil"/>
              <w:bottom w:val="nil"/>
              <w:right w:val="single" w:sz="12" w:space="0" w:color="auto"/>
            </w:tcBorders>
            <w:noWrap/>
            <w:vAlign w:val="bottom"/>
          </w:tcPr>
          <w:p w14:paraId="33F85BE0" w14:textId="77777777" w:rsidR="0093331A" w:rsidRPr="00020534" w:rsidRDefault="0093331A" w:rsidP="002A2F55">
            <w:pPr>
              <w:spacing w:before="0" w:after="0"/>
              <w:ind w:left="0"/>
              <w:jc w:val="right"/>
              <w:rPr>
                <w:bCs/>
              </w:rPr>
            </w:pPr>
            <w:r w:rsidRPr="00020534">
              <w:rPr>
                <w:bCs/>
              </w:rPr>
              <w:t>1x2x650</w:t>
            </w:r>
          </w:p>
        </w:tc>
      </w:tr>
      <w:tr w:rsidR="0093331A" w:rsidRPr="00020534" w14:paraId="6EDB860E"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6B0B5848"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2D46BA31"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0D61C358"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7A8FBCC4" w14:textId="77777777" w:rsidR="0093331A" w:rsidRPr="00020534" w:rsidRDefault="0093331A" w:rsidP="002A2F55">
            <w:pPr>
              <w:spacing w:before="0" w:after="0"/>
              <w:ind w:left="0"/>
              <w:jc w:val="right"/>
              <w:rPr>
                <w:bCs/>
              </w:rPr>
            </w:pPr>
            <w:r w:rsidRPr="00020534">
              <w:rPr>
                <w:bCs/>
              </w:rPr>
              <w:t>1x2x600</w:t>
            </w:r>
          </w:p>
        </w:tc>
        <w:tc>
          <w:tcPr>
            <w:tcW w:w="1276" w:type="dxa"/>
            <w:tcBorders>
              <w:top w:val="nil"/>
              <w:left w:val="single" w:sz="4" w:space="0" w:color="auto"/>
              <w:bottom w:val="nil"/>
              <w:right w:val="double" w:sz="6" w:space="0" w:color="auto"/>
            </w:tcBorders>
            <w:noWrap/>
            <w:vAlign w:val="bottom"/>
          </w:tcPr>
          <w:p w14:paraId="77499513"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5CE8ED11" w14:textId="77777777" w:rsidR="0093331A" w:rsidRPr="00020534" w:rsidRDefault="0093331A" w:rsidP="002A2F55">
            <w:pPr>
              <w:spacing w:before="0" w:after="0"/>
              <w:ind w:left="0"/>
              <w:jc w:val="right"/>
              <w:rPr>
                <w:bCs/>
              </w:rPr>
            </w:pPr>
            <w:r w:rsidRPr="00020534">
              <w:rPr>
                <w:bCs/>
              </w:rPr>
              <w:t>2x2x600</w:t>
            </w:r>
          </w:p>
        </w:tc>
      </w:tr>
      <w:tr w:rsidR="0093331A" w:rsidRPr="00020534" w14:paraId="6A862ADF"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76B2C1F7"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42C81CBD"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120349D1"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23339186" w14:textId="77777777" w:rsidR="0093331A" w:rsidRPr="00020534" w:rsidRDefault="0093331A" w:rsidP="002A2F55">
            <w:pPr>
              <w:spacing w:before="0" w:after="0"/>
              <w:ind w:left="0"/>
              <w:jc w:val="right"/>
              <w:rPr>
                <w:bCs/>
              </w:rPr>
            </w:pPr>
            <w:r w:rsidRPr="00020534">
              <w:rPr>
                <w:bCs/>
              </w:rPr>
              <w:t>1x2x650</w:t>
            </w:r>
          </w:p>
        </w:tc>
        <w:tc>
          <w:tcPr>
            <w:tcW w:w="1276" w:type="dxa"/>
            <w:tcBorders>
              <w:top w:val="nil"/>
              <w:left w:val="single" w:sz="4" w:space="0" w:color="auto"/>
              <w:bottom w:val="nil"/>
              <w:right w:val="double" w:sz="6" w:space="0" w:color="auto"/>
            </w:tcBorders>
            <w:noWrap/>
            <w:vAlign w:val="bottom"/>
          </w:tcPr>
          <w:p w14:paraId="0C6276CF" w14:textId="77777777" w:rsidR="0093331A" w:rsidRPr="00020534" w:rsidRDefault="0093331A" w:rsidP="002A2F55">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38748E5C" w14:textId="77777777" w:rsidR="0093331A" w:rsidRPr="00020534" w:rsidRDefault="0093331A" w:rsidP="002A2F55">
            <w:pPr>
              <w:spacing w:before="0" w:after="0"/>
              <w:ind w:left="0"/>
              <w:jc w:val="right"/>
              <w:rPr>
                <w:bCs/>
              </w:rPr>
            </w:pPr>
            <w:r w:rsidRPr="00020534">
              <w:rPr>
                <w:bCs/>
              </w:rPr>
              <w:t>1x2x650</w:t>
            </w:r>
          </w:p>
        </w:tc>
      </w:tr>
      <w:tr w:rsidR="0093331A" w:rsidRPr="00020534" w14:paraId="135CDBAB"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3827A9D8"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64AB8E78"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24858AFB"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32317C8D" w14:textId="77777777" w:rsidR="0093331A" w:rsidRPr="00020534" w:rsidRDefault="0093331A" w:rsidP="002A2F55">
            <w:pPr>
              <w:spacing w:before="0" w:after="0"/>
              <w:ind w:left="0"/>
              <w:jc w:val="right"/>
              <w:rPr>
                <w:bCs/>
              </w:rPr>
            </w:pPr>
            <w:r w:rsidRPr="00020534">
              <w:rPr>
                <w:bCs/>
              </w:rPr>
              <w:t>2x2x600</w:t>
            </w:r>
          </w:p>
        </w:tc>
        <w:tc>
          <w:tcPr>
            <w:tcW w:w="1276" w:type="dxa"/>
            <w:tcBorders>
              <w:top w:val="nil"/>
              <w:left w:val="single" w:sz="4" w:space="0" w:color="auto"/>
              <w:bottom w:val="nil"/>
              <w:right w:val="double" w:sz="6" w:space="0" w:color="auto"/>
            </w:tcBorders>
            <w:noWrap/>
            <w:vAlign w:val="bottom"/>
          </w:tcPr>
          <w:p w14:paraId="2F83FDFF"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nil"/>
              <w:right w:val="single" w:sz="12" w:space="0" w:color="auto"/>
            </w:tcBorders>
            <w:noWrap/>
            <w:vAlign w:val="bottom"/>
          </w:tcPr>
          <w:p w14:paraId="75B3F221" w14:textId="77777777" w:rsidR="0093331A" w:rsidRPr="00020534" w:rsidRDefault="0093331A" w:rsidP="002A2F55">
            <w:pPr>
              <w:spacing w:before="0" w:after="0"/>
              <w:ind w:left="0"/>
              <w:jc w:val="right"/>
              <w:rPr>
                <w:bCs/>
              </w:rPr>
            </w:pPr>
            <w:r w:rsidRPr="00020534">
              <w:rPr>
                <w:bCs/>
              </w:rPr>
              <w:t>1x2x600</w:t>
            </w:r>
          </w:p>
        </w:tc>
      </w:tr>
      <w:tr w:rsidR="0093331A" w:rsidRPr="00020534" w14:paraId="666224A1" w14:textId="77777777" w:rsidTr="002A2F55">
        <w:trPr>
          <w:trHeight w:val="284"/>
          <w:jc w:val="center"/>
        </w:trPr>
        <w:tc>
          <w:tcPr>
            <w:tcW w:w="1149" w:type="dxa"/>
            <w:tcBorders>
              <w:top w:val="nil"/>
              <w:left w:val="single" w:sz="12" w:space="0" w:color="auto"/>
              <w:bottom w:val="nil"/>
              <w:right w:val="nil"/>
            </w:tcBorders>
            <w:shd w:val="clear" w:color="auto" w:fill="C0C0C0"/>
            <w:noWrap/>
            <w:vAlign w:val="bottom"/>
          </w:tcPr>
          <w:p w14:paraId="6C63F660"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nil"/>
              <w:right w:val="double" w:sz="6" w:space="0" w:color="auto"/>
            </w:tcBorders>
            <w:noWrap/>
            <w:vAlign w:val="bottom"/>
          </w:tcPr>
          <w:p w14:paraId="51EFB71C"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74509F49"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nil"/>
              <w:right w:val="double" w:sz="6" w:space="0" w:color="auto"/>
            </w:tcBorders>
            <w:noWrap/>
            <w:vAlign w:val="bottom"/>
          </w:tcPr>
          <w:p w14:paraId="53FBA5DC" w14:textId="77777777" w:rsidR="0093331A" w:rsidRPr="00020534" w:rsidRDefault="0093331A" w:rsidP="002A2F55">
            <w:pPr>
              <w:spacing w:before="0" w:after="0"/>
              <w:ind w:left="0"/>
              <w:jc w:val="right"/>
              <w:rPr>
                <w:bCs/>
              </w:rPr>
            </w:pPr>
            <w:r w:rsidRPr="00020534">
              <w:rPr>
                <w:bCs/>
              </w:rPr>
              <w:t>1x2x850</w:t>
            </w:r>
          </w:p>
        </w:tc>
        <w:tc>
          <w:tcPr>
            <w:tcW w:w="1276" w:type="dxa"/>
            <w:tcBorders>
              <w:top w:val="nil"/>
              <w:left w:val="single" w:sz="4" w:space="0" w:color="auto"/>
              <w:bottom w:val="nil"/>
              <w:right w:val="double" w:sz="6" w:space="0" w:color="auto"/>
            </w:tcBorders>
            <w:noWrap/>
            <w:vAlign w:val="bottom"/>
          </w:tcPr>
          <w:p w14:paraId="7816C9F3" w14:textId="77777777" w:rsidR="0093331A" w:rsidRPr="00020534" w:rsidRDefault="0093331A" w:rsidP="002A2F55">
            <w:pPr>
              <w:spacing w:before="0" w:after="0"/>
              <w:ind w:left="0"/>
              <w:jc w:val="right"/>
              <w:rPr>
                <w:bCs/>
              </w:rPr>
            </w:pPr>
            <w:r w:rsidRPr="00020534">
              <w:rPr>
                <w:bCs/>
              </w:rPr>
              <w:t>1x2x550</w:t>
            </w:r>
          </w:p>
        </w:tc>
        <w:tc>
          <w:tcPr>
            <w:tcW w:w="1311" w:type="dxa"/>
            <w:tcBorders>
              <w:top w:val="nil"/>
              <w:left w:val="nil"/>
              <w:bottom w:val="nil"/>
              <w:right w:val="single" w:sz="12" w:space="0" w:color="auto"/>
            </w:tcBorders>
            <w:noWrap/>
            <w:vAlign w:val="bottom"/>
          </w:tcPr>
          <w:p w14:paraId="1D4E7819" w14:textId="77777777" w:rsidR="0093331A" w:rsidRPr="00020534" w:rsidRDefault="0093331A" w:rsidP="002A2F55">
            <w:pPr>
              <w:spacing w:before="0" w:after="0"/>
              <w:ind w:left="0"/>
              <w:jc w:val="right"/>
              <w:rPr>
                <w:bCs/>
              </w:rPr>
            </w:pPr>
            <w:r w:rsidRPr="00020534">
              <w:rPr>
                <w:bCs/>
              </w:rPr>
              <w:t>1x2x650</w:t>
            </w:r>
          </w:p>
        </w:tc>
      </w:tr>
      <w:tr w:rsidR="0093331A" w:rsidRPr="00020534" w14:paraId="390C3D61" w14:textId="77777777" w:rsidTr="002A2F55">
        <w:trPr>
          <w:trHeight w:val="284"/>
          <w:jc w:val="center"/>
        </w:trPr>
        <w:tc>
          <w:tcPr>
            <w:tcW w:w="1149" w:type="dxa"/>
            <w:tcBorders>
              <w:top w:val="nil"/>
              <w:left w:val="single" w:sz="12" w:space="0" w:color="auto"/>
              <w:bottom w:val="double" w:sz="6" w:space="0" w:color="auto"/>
              <w:right w:val="nil"/>
            </w:tcBorders>
            <w:shd w:val="clear" w:color="auto" w:fill="C0C0C0"/>
            <w:noWrap/>
            <w:vAlign w:val="bottom"/>
          </w:tcPr>
          <w:p w14:paraId="5E24349D" w14:textId="77777777" w:rsidR="0093331A" w:rsidRPr="00020534" w:rsidRDefault="0093331A" w:rsidP="002A2F55">
            <w:pPr>
              <w:spacing w:before="0" w:after="0"/>
              <w:rPr>
                <w:b/>
                <w:bCs/>
              </w:rPr>
            </w:pPr>
            <w:r w:rsidRPr="00020534">
              <w:rPr>
                <w:b/>
                <w:bCs/>
              </w:rPr>
              <w:t> </w:t>
            </w:r>
          </w:p>
        </w:tc>
        <w:tc>
          <w:tcPr>
            <w:tcW w:w="1236" w:type="dxa"/>
            <w:tcBorders>
              <w:top w:val="nil"/>
              <w:left w:val="double" w:sz="6" w:space="0" w:color="auto"/>
              <w:bottom w:val="double" w:sz="6" w:space="0" w:color="auto"/>
              <w:right w:val="double" w:sz="6" w:space="0" w:color="auto"/>
            </w:tcBorders>
            <w:noWrap/>
            <w:vAlign w:val="bottom"/>
          </w:tcPr>
          <w:p w14:paraId="2E035C1A"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51F12EF4"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2CA33ADB" w14:textId="77777777" w:rsidR="0093331A" w:rsidRPr="00020534" w:rsidRDefault="0093331A" w:rsidP="002A2F55">
            <w:pPr>
              <w:spacing w:before="0" w:after="0"/>
              <w:jc w:val="right"/>
              <w:rPr>
                <w:bCs/>
              </w:rPr>
            </w:pPr>
            <w:r w:rsidRPr="00020534">
              <w:rPr>
                <w:bCs/>
              </w:rPr>
              <w:t> </w:t>
            </w:r>
          </w:p>
        </w:tc>
        <w:tc>
          <w:tcPr>
            <w:tcW w:w="1276" w:type="dxa"/>
            <w:tcBorders>
              <w:top w:val="nil"/>
              <w:left w:val="single" w:sz="4" w:space="0" w:color="auto"/>
              <w:bottom w:val="double" w:sz="6" w:space="0" w:color="auto"/>
              <w:right w:val="double" w:sz="6" w:space="0" w:color="auto"/>
            </w:tcBorders>
            <w:noWrap/>
            <w:vAlign w:val="bottom"/>
          </w:tcPr>
          <w:p w14:paraId="0D15B2D6" w14:textId="77777777" w:rsidR="0093331A" w:rsidRPr="00020534" w:rsidRDefault="0093331A" w:rsidP="002A2F55">
            <w:pPr>
              <w:spacing w:before="0" w:after="0"/>
              <w:ind w:left="0"/>
              <w:jc w:val="right"/>
              <w:rPr>
                <w:bCs/>
              </w:rPr>
            </w:pPr>
            <w:r w:rsidRPr="00020534">
              <w:rPr>
                <w:bCs/>
              </w:rPr>
              <w:t>1x2x600</w:t>
            </w:r>
          </w:p>
        </w:tc>
        <w:tc>
          <w:tcPr>
            <w:tcW w:w="1311" w:type="dxa"/>
            <w:tcBorders>
              <w:top w:val="nil"/>
              <w:left w:val="nil"/>
              <w:bottom w:val="double" w:sz="6" w:space="0" w:color="auto"/>
              <w:right w:val="single" w:sz="12" w:space="0" w:color="auto"/>
            </w:tcBorders>
            <w:noWrap/>
            <w:vAlign w:val="bottom"/>
          </w:tcPr>
          <w:p w14:paraId="147A75F7" w14:textId="77777777" w:rsidR="0093331A" w:rsidRPr="00020534" w:rsidRDefault="0093331A" w:rsidP="002A2F55">
            <w:pPr>
              <w:spacing w:before="0" w:after="0"/>
              <w:ind w:left="0"/>
              <w:jc w:val="right"/>
              <w:rPr>
                <w:bCs/>
              </w:rPr>
            </w:pPr>
            <w:r w:rsidRPr="00020534">
              <w:rPr>
                <w:bCs/>
              </w:rPr>
              <w:t>1x2x850</w:t>
            </w:r>
          </w:p>
        </w:tc>
      </w:tr>
      <w:tr w:rsidR="0093331A" w:rsidRPr="00020534" w14:paraId="2002CED6"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59B7201" w14:textId="77777777" w:rsidR="0093331A" w:rsidRPr="00020534" w:rsidRDefault="0093331A" w:rsidP="002A2F55">
            <w:pPr>
              <w:spacing w:before="0" w:after="0"/>
              <w:jc w:val="right"/>
              <w:rPr>
                <w:b/>
                <w:bCs/>
              </w:rPr>
            </w:pPr>
            <w:r w:rsidRPr="00020534">
              <w:rPr>
                <w:b/>
                <w:bCs/>
              </w:rPr>
              <w:t>0</w:t>
            </w:r>
          </w:p>
        </w:tc>
        <w:tc>
          <w:tcPr>
            <w:tcW w:w="1236" w:type="dxa"/>
            <w:tcBorders>
              <w:top w:val="nil"/>
              <w:left w:val="double" w:sz="6" w:space="0" w:color="auto"/>
              <w:bottom w:val="nil"/>
              <w:right w:val="double" w:sz="6" w:space="0" w:color="auto"/>
            </w:tcBorders>
            <w:noWrap/>
            <w:vAlign w:val="bottom"/>
          </w:tcPr>
          <w:p w14:paraId="577159F1" w14:textId="77777777" w:rsidR="0093331A" w:rsidRPr="00020534" w:rsidRDefault="0093331A" w:rsidP="002A2F55">
            <w:pPr>
              <w:spacing w:before="0" w:after="0"/>
              <w:ind w:left="0"/>
              <w:jc w:val="right"/>
              <w:rPr>
                <w:bCs/>
              </w:rPr>
            </w:pPr>
            <w:r w:rsidRPr="00020534">
              <w:rPr>
                <w:bCs/>
              </w:rPr>
              <w:t>13.550</w:t>
            </w:r>
          </w:p>
        </w:tc>
        <w:tc>
          <w:tcPr>
            <w:tcW w:w="1276" w:type="dxa"/>
            <w:tcBorders>
              <w:top w:val="nil"/>
              <w:left w:val="single" w:sz="4" w:space="0" w:color="auto"/>
              <w:bottom w:val="nil"/>
              <w:right w:val="double" w:sz="6" w:space="0" w:color="auto"/>
            </w:tcBorders>
            <w:noWrap/>
            <w:vAlign w:val="bottom"/>
          </w:tcPr>
          <w:p w14:paraId="32945AA1" w14:textId="77777777" w:rsidR="0093331A" w:rsidRPr="00020534" w:rsidRDefault="0093331A" w:rsidP="002A2F55">
            <w:pPr>
              <w:spacing w:before="0" w:after="0"/>
              <w:ind w:left="0"/>
              <w:jc w:val="right"/>
              <w:rPr>
                <w:bCs/>
              </w:rPr>
            </w:pPr>
            <w:r w:rsidRPr="00020534">
              <w:rPr>
                <w:bCs/>
              </w:rPr>
              <w:t>14.250</w:t>
            </w:r>
          </w:p>
        </w:tc>
        <w:tc>
          <w:tcPr>
            <w:tcW w:w="1276" w:type="dxa"/>
            <w:tcBorders>
              <w:top w:val="nil"/>
              <w:left w:val="single" w:sz="4" w:space="0" w:color="auto"/>
              <w:bottom w:val="nil"/>
              <w:right w:val="double" w:sz="6" w:space="0" w:color="auto"/>
            </w:tcBorders>
            <w:noWrap/>
            <w:vAlign w:val="bottom"/>
          </w:tcPr>
          <w:p w14:paraId="0065916F" w14:textId="77777777" w:rsidR="0093331A" w:rsidRPr="00020534" w:rsidRDefault="0093331A" w:rsidP="002A2F55">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5388F29D" w14:textId="77777777" w:rsidR="0093331A" w:rsidRPr="00020534" w:rsidRDefault="0093331A" w:rsidP="002A2F55">
            <w:pPr>
              <w:spacing w:before="0" w:after="0"/>
              <w:ind w:left="0"/>
              <w:jc w:val="right"/>
              <w:rPr>
                <w:bCs/>
              </w:rPr>
            </w:pPr>
            <w:r w:rsidRPr="00020534">
              <w:rPr>
                <w:bCs/>
              </w:rPr>
              <w:t>18.550</w:t>
            </w:r>
          </w:p>
        </w:tc>
        <w:tc>
          <w:tcPr>
            <w:tcW w:w="1311" w:type="dxa"/>
            <w:tcBorders>
              <w:top w:val="nil"/>
              <w:left w:val="nil"/>
              <w:bottom w:val="nil"/>
              <w:right w:val="single" w:sz="12" w:space="0" w:color="auto"/>
            </w:tcBorders>
            <w:noWrap/>
            <w:vAlign w:val="bottom"/>
          </w:tcPr>
          <w:p w14:paraId="47D06015" w14:textId="77777777" w:rsidR="0093331A" w:rsidRPr="00020534" w:rsidRDefault="0093331A" w:rsidP="002A2F55">
            <w:pPr>
              <w:spacing w:before="0" w:after="0"/>
              <w:ind w:left="0"/>
              <w:jc w:val="right"/>
              <w:rPr>
                <w:bCs/>
              </w:rPr>
            </w:pPr>
            <w:r w:rsidRPr="00020534">
              <w:rPr>
                <w:bCs/>
              </w:rPr>
              <w:t>20.400</w:t>
            </w:r>
          </w:p>
        </w:tc>
      </w:tr>
      <w:tr w:rsidR="0093331A" w:rsidRPr="00020534" w14:paraId="398A9552"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6C5ACFA" w14:textId="77777777" w:rsidR="0093331A" w:rsidRPr="00020534" w:rsidRDefault="0093331A" w:rsidP="002A2F55">
            <w:pPr>
              <w:spacing w:before="0" w:after="0"/>
              <w:jc w:val="right"/>
              <w:rPr>
                <w:b/>
                <w:bCs/>
              </w:rPr>
            </w:pPr>
            <w:r w:rsidRPr="00020534">
              <w:rPr>
                <w:b/>
                <w:bCs/>
              </w:rPr>
              <w:t>1</w:t>
            </w:r>
          </w:p>
        </w:tc>
        <w:tc>
          <w:tcPr>
            <w:tcW w:w="1236" w:type="dxa"/>
            <w:tcBorders>
              <w:top w:val="nil"/>
              <w:left w:val="double" w:sz="6" w:space="0" w:color="auto"/>
              <w:bottom w:val="nil"/>
              <w:right w:val="double" w:sz="6" w:space="0" w:color="auto"/>
            </w:tcBorders>
            <w:noWrap/>
            <w:vAlign w:val="bottom"/>
          </w:tcPr>
          <w:p w14:paraId="0889C65E" w14:textId="77777777" w:rsidR="0093331A" w:rsidRPr="00020534" w:rsidRDefault="0093331A" w:rsidP="002A2F55">
            <w:pPr>
              <w:spacing w:before="0" w:after="0"/>
              <w:ind w:left="0"/>
              <w:jc w:val="right"/>
              <w:rPr>
                <w:bCs/>
              </w:rPr>
            </w:pPr>
            <w:r w:rsidRPr="00020534">
              <w:rPr>
                <w:bCs/>
              </w:rPr>
              <w:t>14.150</w:t>
            </w:r>
          </w:p>
        </w:tc>
        <w:tc>
          <w:tcPr>
            <w:tcW w:w="1276" w:type="dxa"/>
            <w:tcBorders>
              <w:top w:val="nil"/>
              <w:left w:val="single" w:sz="4" w:space="0" w:color="auto"/>
              <w:bottom w:val="nil"/>
              <w:right w:val="double" w:sz="6" w:space="0" w:color="auto"/>
            </w:tcBorders>
            <w:noWrap/>
            <w:vAlign w:val="bottom"/>
          </w:tcPr>
          <w:p w14:paraId="288BCBEE" w14:textId="77777777" w:rsidR="0093331A" w:rsidRPr="00020534" w:rsidRDefault="0093331A" w:rsidP="002A2F55">
            <w:pPr>
              <w:spacing w:before="0" w:after="0"/>
              <w:ind w:left="0"/>
              <w:jc w:val="right"/>
              <w:rPr>
                <w:bCs/>
              </w:rPr>
            </w:pPr>
            <w:r w:rsidRPr="00020534">
              <w:rPr>
                <w:bCs/>
              </w:rPr>
              <w:t>14.800</w:t>
            </w:r>
          </w:p>
        </w:tc>
        <w:tc>
          <w:tcPr>
            <w:tcW w:w="1276" w:type="dxa"/>
            <w:tcBorders>
              <w:top w:val="nil"/>
              <w:left w:val="single" w:sz="4" w:space="0" w:color="auto"/>
              <w:bottom w:val="nil"/>
              <w:right w:val="double" w:sz="6" w:space="0" w:color="auto"/>
            </w:tcBorders>
            <w:noWrap/>
            <w:vAlign w:val="bottom"/>
          </w:tcPr>
          <w:p w14:paraId="161B43C1" w14:textId="77777777" w:rsidR="0093331A" w:rsidRPr="00020534" w:rsidRDefault="0093331A" w:rsidP="002A2F55">
            <w:pPr>
              <w:spacing w:before="0" w:after="0"/>
              <w:ind w:left="0"/>
              <w:jc w:val="right"/>
              <w:rPr>
                <w:bCs/>
              </w:rPr>
            </w:pPr>
            <w:r w:rsidRPr="00020534">
              <w:rPr>
                <w:bCs/>
              </w:rPr>
              <w:t>16.550</w:t>
            </w:r>
          </w:p>
        </w:tc>
        <w:tc>
          <w:tcPr>
            <w:tcW w:w="1276" w:type="dxa"/>
            <w:tcBorders>
              <w:top w:val="nil"/>
              <w:left w:val="single" w:sz="4" w:space="0" w:color="auto"/>
              <w:bottom w:val="nil"/>
              <w:right w:val="double" w:sz="6" w:space="0" w:color="auto"/>
            </w:tcBorders>
            <w:noWrap/>
            <w:vAlign w:val="bottom"/>
          </w:tcPr>
          <w:p w14:paraId="2F02F1DF" w14:textId="77777777" w:rsidR="0093331A" w:rsidRPr="00020534" w:rsidRDefault="0093331A" w:rsidP="002A2F55">
            <w:pPr>
              <w:spacing w:before="0" w:after="0"/>
              <w:ind w:left="0"/>
              <w:jc w:val="right"/>
              <w:rPr>
                <w:bCs/>
              </w:rPr>
            </w:pPr>
            <w:r w:rsidRPr="00020534">
              <w:rPr>
                <w:bCs/>
              </w:rPr>
              <w:t>19.100</w:t>
            </w:r>
          </w:p>
        </w:tc>
        <w:tc>
          <w:tcPr>
            <w:tcW w:w="1311" w:type="dxa"/>
            <w:tcBorders>
              <w:top w:val="nil"/>
              <w:left w:val="nil"/>
              <w:bottom w:val="nil"/>
              <w:right w:val="single" w:sz="12" w:space="0" w:color="auto"/>
            </w:tcBorders>
            <w:noWrap/>
            <w:vAlign w:val="bottom"/>
          </w:tcPr>
          <w:p w14:paraId="1F05B8AD" w14:textId="77777777" w:rsidR="0093331A" w:rsidRPr="00020534" w:rsidRDefault="0093331A" w:rsidP="002A2F55">
            <w:pPr>
              <w:spacing w:before="0" w:after="0"/>
              <w:ind w:left="0"/>
              <w:jc w:val="right"/>
              <w:rPr>
                <w:bCs/>
              </w:rPr>
            </w:pPr>
            <w:r w:rsidRPr="00020534">
              <w:rPr>
                <w:bCs/>
              </w:rPr>
              <w:t>21.000</w:t>
            </w:r>
          </w:p>
        </w:tc>
      </w:tr>
      <w:tr w:rsidR="0093331A" w:rsidRPr="00020534" w14:paraId="3AA01275"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48F47C7" w14:textId="77777777" w:rsidR="0093331A" w:rsidRPr="00020534" w:rsidRDefault="0093331A" w:rsidP="002A2F55">
            <w:pPr>
              <w:spacing w:before="0" w:after="0"/>
              <w:jc w:val="right"/>
              <w:rPr>
                <w:b/>
                <w:bCs/>
              </w:rPr>
            </w:pPr>
            <w:r w:rsidRPr="00020534">
              <w:rPr>
                <w:b/>
                <w:bCs/>
              </w:rPr>
              <w:t>2</w:t>
            </w:r>
          </w:p>
        </w:tc>
        <w:tc>
          <w:tcPr>
            <w:tcW w:w="1236" w:type="dxa"/>
            <w:tcBorders>
              <w:top w:val="nil"/>
              <w:left w:val="double" w:sz="6" w:space="0" w:color="auto"/>
              <w:bottom w:val="nil"/>
              <w:right w:val="double" w:sz="6" w:space="0" w:color="auto"/>
            </w:tcBorders>
            <w:noWrap/>
            <w:vAlign w:val="bottom"/>
          </w:tcPr>
          <w:p w14:paraId="57C160BA" w14:textId="77777777" w:rsidR="0093331A" w:rsidRPr="00020534" w:rsidRDefault="0093331A" w:rsidP="002A2F55">
            <w:pPr>
              <w:spacing w:before="0" w:after="0"/>
              <w:ind w:left="0"/>
              <w:jc w:val="right"/>
              <w:rPr>
                <w:bCs/>
              </w:rPr>
            </w:pPr>
            <w:r w:rsidRPr="00020534">
              <w:rPr>
                <w:bCs/>
              </w:rPr>
              <w:t>14.150</w:t>
            </w:r>
          </w:p>
        </w:tc>
        <w:tc>
          <w:tcPr>
            <w:tcW w:w="1276" w:type="dxa"/>
            <w:tcBorders>
              <w:top w:val="nil"/>
              <w:left w:val="single" w:sz="4" w:space="0" w:color="auto"/>
              <w:bottom w:val="nil"/>
              <w:right w:val="double" w:sz="6" w:space="0" w:color="auto"/>
            </w:tcBorders>
            <w:noWrap/>
            <w:vAlign w:val="bottom"/>
          </w:tcPr>
          <w:p w14:paraId="30A8ABB1" w14:textId="77777777" w:rsidR="0093331A" w:rsidRPr="00020534" w:rsidRDefault="0093331A" w:rsidP="002A2F55">
            <w:pPr>
              <w:spacing w:before="0" w:after="0"/>
              <w:ind w:left="0"/>
              <w:jc w:val="right"/>
              <w:rPr>
                <w:bCs/>
              </w:rPr>
            </w:pPr>
            <w:r w:rsidRPr="00020534">
              <w:rPr>
                <w:bCs/>
              </w:rPr>
              <w:t>14.800</w:t>
            </w:r>
          </w:p>
        </w:tc>
        <w:tc>
          <w:tcPr>
            <w:tcW w:w="1276" w:type="dxa"/>
            <w:tcBorders>
              <w:top w:val="nil"/>
              <w:left w:val="single" w:sz="4" w:space="0" w:color="auto"/>
              <w:bottom w:val="nil"/>
              <w:right w:val="double" w:sz="6" w:space="0" w:color="auto"/>
            </w:tcBorders>
            <w:noWrap/>
            <w:vAlign w:val="bottom"/>
          </w:tcPr>
          <w:p w14:paraId="51CF8343" w14:textId="77777777" w:rsidR="0093331A" w:rsidRPr="00020534" w:rsidRDefault="0093331A" w:rsidP="002A2F55">
            <w:pPr>
              <w:spacing w:before="0" w:after="0"/>
              <w:ind w:left="0"/>
              <w:jc w:val="right"/>
              <w:rPr>
                <w:bCs/>
              </w:rPr>
            </w:pPr>
            <w:r w:rsidRPr="00020534">
              <w:rPr>
                <w:bCs/>
              </w:rPr>
              <w:t>16.550</w:t>
            </w:r>
          </w:p>
        </w:tc>
        <w:tc>
          <w:tcPr>
            <w:tcW w:w="1276" w:type="dxa"/>
            <w:tcBorders>
              <w:top w:val="nil"/>
              <w:left w:val="single" w:sz="4" w:space="0" w:color="auto"/>
              <w:bottom w:val="nil"/>
              <w:right w:val="double" w:sz="6" w:space="0" w:color="auto"/>
            </w:tcBorders>
            <w:noWrap/>
            <w:vAlign w:val="bottom"/>
          </w:tcPr>
          <w:p w14:paraId="20EB72A4" w14:textId="77777777" w:rsidR="0093331A" w:rsidRPr="00020534" w:rsidRDefault="0093331A" w:rsidP="002A2F55">
            <w:pPr>
              <w:spacing w:before="0" w:after="0"/>
              <w:ind w:left="0"/>
              <w:jc w:val="right"/>
              <w:rPr>
                <w:bCs/>
              </w:rPr>
            </w:pPr>
            <w:r w:rsidRPr="00020534">
              <w:rPr>
                <w:bCs/>
              </w:rPr>
              <w:t>19.100</w:t>
            </w:r>
          </w:p>
        </w:tc>
        <w:tc>
          <w:tcPr>
            <w:tcW w:w="1311" w:type="dxa"/>
            <w:tcBorders>
              <w:top w:val="nil"/>
              <w:left w:val="nil"/>
              <w:bottom w:val="nil"/>
              <w:right w:val="single" w:sz="12" w:space="0" w:color="auto"/>
            </w:tcBorders>
            <w:noWrap/>
            <w:vAlign w:val="bottom"/>
          </w:tcPr>
          <w:p w14:paraId="0399B421" w14:textId="77777777" w:rsidR="0093331A" w:rsidRPr="00020534" w:rsidRDefault="0093331A" w:rsidP="002A2F55">
            <w:pPr>
              <w:spacing w:before="0" w:after="0"/>
              <w:ind w:left="0"/>
              <w:jc w:val="right"/>
              <w:rPr>
                <w:bCs/>
              </w:rPr>
            </w:pPr>
            <w:r w:rsidRPr="00020534">
              <w:rPr>
                <w:bCs/>
              </w:rPr>
              <w:t>21.000</w:t>
            </w:r>
          </w:p>
        </w:tc>
      </w:tr>
      <w:tr w:rsidR="0093331A" w:rsidRPr="00020534" w14:paraId="741C25D4"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9F0DC63" w14:textId="77777777" w:rsidR="0093331A" w:rsidRPr="00020534" w:rsidRDefault="0093331A" w:rsidP="002A2F55">
            <w:pPr>
              <w:spacing w:before="0" w:after="0"/>
              <w:jc w:val="right"/>
              <w:rPr>
                <w:b/>
                <w:bCs/>
              </w:rPr>
            </w:pPr>
            <w:r w:rsidRPr="00020534">
              <w:rPr>
                <w:b/>
                <w:bCs/>
              </w:rPr>
              <w:t>3</w:t>
            </w:r>
          </w:p>
        </w:tc>
        <w:tc>
          <w:tcPr>
            <w:tcW w:w="1236" w:type="dxa"/>
            <w:tcBorders>
              <w:top w:val="nil"/>
              <w:left w:val="double" w:sz="6" w:space="0" w:color="auto"/>
              <w:bottom w:val="nil"/>
              <w:right w:val="double" w:sz="6" w:space="0" w:color="auto"/>
            </w:tcBorders>
            <w:noWrap/>
            <w:vAlign w:val="bottom"/>
          </w:tcPr>
          <w:p w14:paraId="18437931" w14:textId="77777777" w:rsidR="0093331A" w:rsidRPr="00020534" w:rsidRDefault="0093331A" w:rsidP="002A2F55">
            <w:pPr>
              <w:spacing w:before="0" w:after="0"/>
              <w:ind w:left="0"/>
              <w:jc w:val="right"/>
              <w:rPr>
                <w:bCs/>
              </w:rPr>
            </w:pPr>
            <w:r w:rsidRPr="00020534">
              <w:rPr>
                <w:bCs/>
              </w:rPr>
              <w:t>14.750</w:t>
            </w:r>
          </w:p>
        </w:tc>
        <w:tc>
          <w:tcPr>
            <w:tcW w:w="1276" w:type="dxa"/>
            <w:tcBorders>
              <w:top w:val="nil"/>
              <w:left w:val="single" w:sz="4" w:space="0" w:color="auto"/>
              <w:bottom w:val="nil"/>
              <w:right w:val="double" w:sz="6" w:space="0" w:color="auto"/>
            </w:tcBorders>
            <w:noWrap/>
            <w:vAlign w:val="bottom"/>
          </w:tcPr>
          <w:p w14:paraId="6F8CFB41" w14:textId="77777777" w:rsidR="0093331A" w:rsidRPr="00020534" w:rsidRDefault="0093331A" w:rsidP="002A2F55">
            <w:pPr>
              <w:spacing w:before="0" w:after="0"/>
              <w:ind w:left="0"/>
              <w:jc w:val="right"/>
              <w:rPr>
                <w:bCs/>
              </w:rPr>
            </w:pPr>
            <w:r w:rsidRPr="00020534">
              <w:rPr>
                <w:bCs/>
              </w:rPr>
              <w:t>15.400</w:t>
            </w:r>
          </w:p>
        </w:tc>
        <w:tc>
          <w:tcPr>
            <w:tcW w:w="1276" w:type="dxa"/>
            <w:tcBorders>
              <w:top w:val="nil"/>
              <w:left w:val="single" w:sz="4" w:space="0" w:color="auto"/>
              <w:bottom w:val="nil"/>
              <w:right w:val="double" w:sz="6" w:space="0" w:color="auto"/>
            </w:tcBorders>
            <w:noWrap/>
            <w:vAlign w:val="bottom"/>
          </w:tcPr>
          <w:p w14:paraId="0E8FDE22" w14:textId="77777777" w:rsidR="0093331A" w:rsidRPr="00020534" w:rsidRDefault="0093331A" w:rsidP="002A2F55">
            <w:pPr>
              <w:spacing w:before="0" w:after="0"/>
              <w:ind w:left="0"/>
              <w:jc w:val="right"/>
              <w:rPr>
                <w:bCs/>
              </w:rPr>
            </w:pPr>
            <w:r w:rsidRPr="00020534">
              <w:rPr>
                <w:bCs/>
              </w:rPr>
              <w:t>17.150</w:t>
            </w:r>
          </w:p>
        </w:tc>
        <w:tc>
          <w:tcPr>
            <w:tcW w:w="1276" w:type="dxa"/>
            <w:tcBorders>
              <w:top w:val="nil"/>
              <w:left w:val="single" w:sz="4" w:space="0" w:color="auto"/>
              <w:bottom w:val="nil"/>
              <w:right w:val="double" w:sz="6" w:space="0" w:color="auto"/>
            </w:tcBorders>
            <w:noWrap/>
            <w:vAlign w:val="bottom"/>
          </w:tcPr>
          <w:p w14:paraId="40497905" w14:textId="77777777" w:rsidR="0093331A" w:rsidRPr="00020534" w:rsidRDefault="0093331A" w:rsidP="002A2F55">
            <w:pPr>
              <w:spacing w:before="0" w:after="0"/>
              <w:ind w:left="0"/>
              <w:jc w:val="right"/>
              <w:rPr>
                <w:bCs/>
              </w:rPr>
            </w:pPr>
            <w:r w:rsidRPr="00020534">
              <w:rPr>
                <w:bCs/>
              </w:rPr>
              <w:t>19.700</w:t>
            </w:r>
          </w:p>
        </w:tc>
        <w:tc>
          <w:tcPr>
            <w:tcW w:w="1311" w:type="dxa"/>
            <w:tcBorders>
              <w:top w:val="nil"/>
              <w:left w:val="nil"/>
              <w:bottom w:val="nil"/>
              <w:right w:val="single" w:sz="12" w:space="0" w:color="auto"/>
            </w:tcBorders>
            <w:noWrap/>
            <w:vAlign w:val="bottom"/>
          </w:tcPr>
          <w:p w14:paraId="5DB49745" w14:textId="77777777" w:rsidR="0093331A" w:rsidRPr="00020534" w:rsidRDefault="0093331A" w:rsidP="002A2F55">
            <w:pPr>
              <w:spacing w:before="0" w:after="0"/>
              <w:ind w:left="0"/>
              <w:jc w:val="right"/>
              <w:rPr>
                <w:bCs/>
              </w:rPr>
            </w:pPr>
            <w:r w:rsidRPr="00020534">
              <w:rPr>
                <w:bCs/>
              </w:rPr>
              <w:t>21.600</w:t>
            </w:r>
          </w:p>
        </w:tc>
      </w:tr>
      <w:tr w:rsidR="0093331A" w:rsidRPr="00020534" w14:paraId="1DBA4E34"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6E42834" w14:textId="77777777" w:rsidR="0093331A" w:rsidRPr="00020534" w:rsidRDefault="0093331A" w:rsidP="002A2F55">
            <w:pPr>
              <w:spacing w:before="0" w:after="0"/>
              <w:jc w:val="right"/>
              <w:rPr>
                <w:b/>
                <w:bCs/>
              </w:rPr>
            </w:pPr>
            <w:r w:rsidRPr="00020534">
              <w:rPr>
                <w:b/>
                <w:bCs/>
              </w:rPr>
              <w:t>4</w:t>
            </w:r>
          </w:p>
        </w:tc>
        <w:tc>
          <w:tcPr>
            <w:tcW w:w="1236" w:type="dxa"/>
            <w:tcBorders>
              <w:top w:val="nil"/>
              <w:left w:val="double" w:sz="6" w:space="0" w:color="auto"/>
              <w:bottom w:val="nil"/>
              <w:right w:val="double" w:sz="6" w:space="0" w:color="auto"/>
            </w:tcBorders>
            <w:noWrap/>
            <w:vAlign w:val="bottom"/>
          </w:tcPr>
          <w:p w14:paraId="29E74C34" w14:textId="77777777" w:rsidR="0093331A" w:rsidRPr="00020534" w:rsidRDefault="0093331A" w:rsidP="002A2F55">
            <w:pPr>
              <w:spacing w:before="0" w:after="0"/>
              <w:ind w:left="0"/>
              <w:jc w:val="right"/>
              <w:rPr>
                <w:bCs/>
              </w:rPr>
            </w:pPr>
            <w:r w:rsidRPr="00020534">
              <w:rPr>
                <w:bCs/>
              </w:rPr>
              <w:t>14.750</w:t>
            </w:r>
          </w:p>
        </w:tc>
        <w:tc>
          <w:tcPr>
            <w:tcW w:w="1276" w:type="dxa"/>
            <w:tcBorders>
              <w:top w:val="nil"/>
              <w:left w:val="single" w:sz="4" w:space="0" w:color="auto"/>
              <w:bottom w:val="nil"/>
              <w:right w:val="double" w:sz="6" w:space="0" w:color="auto"/>
            </w:tcBorders>
            <w:noWrap/>
            <w:vAlign w:val="bottom"/>
          </w:tcPr>
          <w:p w14:paraId="29631D5D" w14:textId="77777777" w:rsidR="0093331A" w:rsidRPr="00020534" w:rsidRDefault="0093331A" w:rsidP="002A2F55">
            <w:pPr>
              <w:spacing w:before="0" w:after="0"/>
              <w:ind w:left="0"/>
              <w:jc w:val="right"/>
              <w:rPr>
                <w:bCs/>
              </w:rPr>
            </w:pPr>
            <w:r w:rsidRPr="00020534">
              <w:rPr>
                <w:bCs/>
              </w:rPr>
              <w:t>15.400</w:t>
            </w:r>
          </w:p>
        </w:tc>
        <w:tc>
          <w:tcPr>
            <w:tcW w:w="1276" w:type="dxa"/>
            <w:tcBorders>
              <w:top w:val="nil"/>
              <w:left w:val="single" w:sz="4" w:space="0" w:color="auto"/>
              <w:bottom w:val="nil"/>
              <w:right w:val="double" w:sz="6" w:space="0" w:color="auto"/>
            </w:tcBorders>
            <w:noWrap/>
            <w:vAlign w:val="bottom"/>
          </w:tcPr>
          <w:p w14:paraId="5A6A54A5" w14:textId="77777777" w:rsidR="0093331A" w:rsidRPr="00020534" w:rsidRDefault="0093331A" w:rsidP="002A2F55">
            <w:pPr>
              <w:spacing w:before="0" w:after="0"/>
              <w:ind w:left="0"/>
              <w:jc w:val="right"/>
              <w:rPr>
                <w:bCs/>
              </w:rPr>
            </w:pPr>
            <w:r w:rsidRPr="00020534">
              <w:rPr>
                <w:bCs/>
              </w:rPr>
              <w:t>17.150</w:t>
            </w:r>
          </w:p>
        </w:tc>
        <w:tc>
          <w:tcPr>
            <w:tcW w:w="1276" w:type="dxa"/>
            <w:tcBorders>
              <w:top w:val="nil"/>
              <w:left w:val="single" w:sz="4" w:space="0" w:color="auto"/>
              <w:bottom w:val="nil"/>
              <w:right w:val="double" w:sz="6" w:space="0" w:color="auto"/>
            </w:tcBorders>
            <w:noWrap/>
            <w:vAlign w:val="bottom"/>
          </w:tcPr>
          <w:p w14:paraId="3C3E324E" w14:textId="77777777" w:rsidR="0093331A" w:rsidRPr="00020534" w:rsidRDefault="0093331A" w:rsidP="002A2F55">
            <w:pPr>
              <w:spacing w:before="0" w:after="0"/>
              <w:ind w:left="0"/>
              <w:jc w:val="right"/>
              <w:rPr>
                <w:bCs/>
              </w:rPr>
            </w:pPr>
            <w:r w:rsidRPr="00020534">
              <w:rPr>
                <w:bCs/>
              </w:rPr>
              <w:t>19.700</w:t>
            </w:r>
          </w:p>
        </w:tc>
        <w:tc>
          <w:tcPr>
            <w:tcW w:w="1311" w:type="dxa"/>
            <w:tcBorders>
              <w:top w:val="nil"/>
              <w:left w:val="nil"/>
              <w:bottom w:val="nil"/>
              <w:right w:val="single" w:sz="12" w:space="0" w:color="auto"/>
            </w:tcBorders>
            <w:noWrap/>
            <w:vAlign w:val="bottom"/>
          </w:tcPr>
          <w:p w14:paraId="391CB78C" w14:textId="77777777" w:rsidR="0093331A" w:rsidRPr="00020534" w:rsidRDefault="0093331A" w:rsidP="002A2F55">
            <w:pPr>
              <w:spacing w:before="0" w:after="0"/>
              <w:ind w:left="0"/>
              <w:jc w:val="right"/>
              <w:rPr>
                <w:bCs/>
              </w:rPr>
            </w:pPr>
            <w:r w:rsidRPr="00020534">
              <w:rPr>
                <w:bCs/>
              </w:rPr>
              <w:t>21.600</w:t>
            </w:r>
          </w:p>
        </w:tc>
      </w:tr>
      <w:tr w:rsidR="0093331A" w:rsidRPr="00020534" w14:paraId="701D315E"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F56DA4A" w14:textId="77777777" w:rsidR="0093331A" w:rsidRPr="00020534" w:rsidRDefault="0093331A" w:rsidP="002A2F55">
            <w:pPr>
              <w:spacing w:before="0" w:after="0"/>
              <w:jc w:val="right"/>
              <w:rPr>
                <w:b/>
                <w:bCs/>
              </w:rPr>
            </w:pPr>
            <w:r w:rsidRPr="00020534">
              <w:rPr>
                <w:b/>
                <w:bCs/>
              </w:rPr>
              <w:t>5</w:t>
            </w:r>
          </w:p>
        </w:tc>
        <w:tc>
          <w:tcPr>
            <w:tcW w:w="1236" w:type="dxa"/>
            <w:tcBorders>
              <w:top w:val="nil"/>
              <w:left w:val="double" w:sz="6" w:space="0" w:color="auto"/>
              <w:bottom w:val="nil"/>
              <w:right w:val="double" w:sz="6" w:space="0" w:color="auto"/>
            </w:tcBorders>
            <w:noWrap/>
            <w:vAlign w:val="bottom"/>
          </w:tcPr>
          <w:p w14:paraId="1201019B" w14:textId="77777777" w:rsidR="0093331A" w:rsidRPr="00020534" w:rsidRDefault="0093331A" w:rsidP="002A2F55">
            <w:pPr>
              <w:spacing w:before="0" w:after="0"/>
              <w:ind w:left="0"/>
              <w:jc w:val="right"/>
              <w:rPr>
                <w:bCs/>
              </w:rPr>
            </w:pPr>
            <w:r w:rsidRPr="00020534">
              <w:rPr>
                <w:bCs/>
              </w:rPr>
              <w:t>15.300</w:t>
            </w:r>
          </w:p>
        </w:tc>
        <w:tc>
          <w:tcPr>
            <w:tcW w:w="1276" w:type="dxa"/>
            <w:tcBorders>
              <w:top w:val="nil"/>
              <w:left w:val="single" w:sz="4" w:space="0" w:color="auto"/>
              <w:bottom w:val="nil"/>
              <w:right w:val="double" w:sz="6" w:space="0" w:color="auto"/>
            </w:tcBorders>
            <w:noWrap/>
            <w:vAlign w:val="bottom"/>
          </w:tcPr>
          <w:p w14:paraId="4BA75E0A" w14:textId="77777777" w:rsidR="0093331A" w:rsidRPr="00020534" w:rsidRDefault="0093331A" w:rsidP="002A2F55">
            <w:pPr>
              <w:spacing w:before="0" w:after="0"/>
              <w:ind w:left="0"/>
              <w:jc w:val="right"/>
              <w:rPr>
                <w:bCs/>
              </w:rPr>
            </w:pPr>
            <w:r w:rsidRPr="00020534">
              <w:rPr>
                <w:bCs/>
              </w:rPr>
              <w:t>16.000</w:t>
            </w:r>
          </w:p>
        </w:tc>
        <w:tc>
          <w:tcPr>
            <w:tcW w:w="1276" w:type="dxa"/>
            <w:tcBorders>
              <w:top w:val="nil"/>
              <w:left w:val="single" w:sz="4" w:space="0" w:color="auto"/>
              <w:bottom w:val="nil"/>
              <w:right w:val="double" w:sz="6" w:space="0" w:color="auto"/>
            </w:tcBorders>
            <w:noWrap/>
            <w:vAlign w:val="bottom"/>
          </w:tcPr>
          <w:p w14:paraId="6ECF9174" w14:textId="77777777" w:rsidR="0093331A" w:rsidRPr="00020534" w:rsidRDefault="0093331A" w:rsidP="002A2F55">
            <w:pPr>
              <w:spacing w:before="0" w:after="0"/>
              <w:ind w:left="0"/>
              <w:jc w:val="right"/>
              <w:rPr>
                <w:bCs/>
              </w:rPr>
            </w:pPr>
            <w:r w:rsidRPr="00020534">
              <w:rPr>
                <w:bCs/>
              </w:rPr>
              <w:t>17.750</w:t>
            </w:r>
          </w:p>
        </w:tc>
        <w:tc>
          <w:tcPr>
            <w:tcW w:w="1276" w:type="dxa"/>
            <w:tcBorders>
              <w:top w:val="nil"/>
              <w:left w:val="single" w:sz="4" w:space="0" w:color="auto"/>
              <w:bottom w:val="nil"/>
              <w:right w:val="double" w:sz="6" w:space="0" w:color="auto"/>
            </w:tcBorders>
            <w:noWrap/>
            <w:vAlign w:val="bottom"/>
          </w:tcPr>
          <w:p w14:paraId="2C0BF798" w14:textId="77777777" w:rsidR="0093331A" w:rsidRPr="00020534" w:rsidRDefault="0093331A" w:rsidP="002A2F55">
            <w:pPr>
              <w:spacing w:before="0" w:after="0"/>
              <w:ind w:left="0"/>
              <w:jc w:val="right"/>
              <w:rPr>
                <w:bCs/>
              </w:rPr>
            </w:pPr>
            <w:r w:rsidRPr="00020534">
              <w:rPr>
                <w:bCs/>
              </w:rPr>
              <w:t>20.250</w:t>
            </w:r>
          </w:p>
        </w:tc>
        <w:tc>
          <w:tcPr>
            <w:tcW w:w="1311" w:type="dxa"/>
            <w:tcBorders>
              <w:top w:val="nil"/>
              <w:left w:val="nil"/>
              <w:bottom w:val="nil"/>
              <w:right w:val="single" w:sz="12" w:space="0" w:color="auto"/>
            </w:tcBorders>
            <w:noWrap/>
            <w:vAlign w:val="bottom"/>
          </w:tcPr>
          <w:p w14:paraId="62263DC9" w14:textId="77777777" w:rsidR="0093331A" w:rsidRPr="00020534" w:rsidRDefault="0093331A" w:rsidP="002A2F55">
            <w:pPr>
              <w:spacing w:before="0" w:after="0"/>
              <w:ind w:left="0"/>
              <w:jc w:val="right"/>
              <w:rPr>
                <w:bCs/>
              </w:rPr>
            </w:pPr>
            <w:r w:rsidRPr="00020534">
              <w:rPr>
                <w:bCs/>
              </w:rPr>
              <w:t>22.250</w:t>
            </w:r>
          </w:p>
        </w:tc>
      </w:tr>
      <w:tr w:rsidR="0093331A" w:rsidRPr="00020534" w14:paraId="2DDFAE42"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2AFBCBD3" w14:textId="77777777" w:rsidR="0093331A" w:rsidRPr="00020534" w:rsidRDefault="0093331A" w:rsidP="002A2F55">
            <w:pPr>
              <w:spacing w:before="0" w:after="0"/>
              <w:jc w:val="right"/>
              <w:rPr>
                <w:b/>
                <w:bCs/>
              </w:rPr>
            </w:pPr>
            <w:r w:rsidRPr="00020534">
              <w:rPr>
                <w:b/>
                <w:bCs/>
              </w:rPr>
              <w:t>6</w:t>
            </w:r>
          </w:p>
        </w:tc>
        <w:tc>
          <w:tcPr>
            <w:tcW w:w="1236" w:type="dxa"/>
            <w:tcBorders>
              <w:top w:val="nil"/>
              <w:left w:val="double" w:sz="6" w:space="0" w:color="auto"/>
              <w:bottom w:val="nil"/>
              <w:right w:val="double" w:sz="6" w:space="0" w:color="auto"/>
            </w:tcBorders>
            <w:noWrap/>
            <w:vAlign w:val="bottom"/>
          </w:tcPr>
          <w:p w14:paraId="18C72E0E" w14:textId="77777777" w:rsidR="0093331A" w:rsidRPr="00020534" w:rsidRDefault="0093331A" w:rsidP="002A2F55">
            <w:pPr>
              <w:spacing w:before="0" w:after="0"/>
              <w:ind w:left="0"/>
              <w:jc w:val="right"/>
              <w:rPr>
                <w:bCs/>
              </w:rPr>
            </w:pPr>
            <w:r w:rsidRPr="00020534">
              <w:rPr>
                <w:bCs/>
              </w:rPr>
              <w:t>15.300</w:t>
            </w:r>
          </w:p>
        </w:tc>
        <w:tc>
          <w:tcPr>
            <w:tcW w:w="1276" w:type="dxa"/>
            <w:tcBorders>
              <w:top w:val="nil"/>
              <w:left w:val="single" w:sz="4" w:space="0" w:color="auto"/>
              <w:bottom w:val="nil"/>
              <w:right w:val="double" w:sz="6" w:space="0" w:color="auto"/>
            </w:tcBorders>
            <w:noWrap/>
            <w:vAlign w:val="bottom"/>
          </w:tcPr>
          <w:p w14:paraId="2C3E7EBE" w14:textId="77777777" w:rsidR="0093331A" w:rsidRPr="00020534" w:rsidRDefault="0093331A" w:rsidP="002A2F55">
            <w:pPr>
              <w:spacing w:before="0" w:after="0"/>
              <w:ind w:left="0"/>
              <w:jc w:val="right"/>
              <w:rPr>
                <w:bCs/>
              </w:rPr>
            </w:pPr>
            <w:r w:rsidRPr="00020534">
              <w:rPr>
                <w:bCs/>
              </w:rPr>
              <w:t>16.000</w:t>
            </w:r>
          </w:p>
        </w:tc>
        <w:tc>
          <w:tcPr>
            <w:tcW w:w="1276" w:type="dxa"/>
            <w:tcBorders>
              <w:top w:val="nil"/>
              <w:left w:val="single" w:sz="4" w:space="0" w:color="auto"/>
              <w:bottom w:val="nil"/>
              <w:right w:val="double" w:sz="6" w:space="0" w:color="auto"/>
            </w:tcBorders>
            <w:noWrap/>
            <w:vAlign w:val="bottom"/>
          </w:tcPr>
          <w:p w14:paraId="74910694" w14:textId="77777777" w:rsidR="0093331A" w:rsidRPr="00020534" w:rsidRDefault="0093331A" w:rsidP="002A2F55">
            <w:pPr>
              <w:spacing w:before="0" w:after="0"/>
              <w:ind w:left="0"/>
              <w:jc w:val="right"/>
              <w:rPr>
                <w:bCs/>
              </w:rPr>
            </w:pPr>
            <w:r w:rsidRPr="00020534">
              <w:rPr>
                <w:bCs/>
              </w:rPr>
              <w:t>17.750</w:t>
            </w:r>
          </w:p>
        </w:tc>
        <w:tc>
          <w:tcPr>
            <w:tcW w:w="1276" w:type="dxa"/>
            <w:tcBorders>
              <w:top w:val="nil"/>
              <w:left w:val="single" w:sz="4" w:space="0" w:color="auto"/>
              <w:bottom w:val="nil"/>
              <w:right w:val="double" w:sz="6" w:space="0" w:color="auto"/>
            </w:tcBorders>
            <w:noWrap/>
            <w:vAlign w:val="bottom"/>
          </w:tcPr>
          <w:p w14:paraId="7AB64782" w14:textId="77777777" w:rsidR="0093331A" w:rsidRPr="00020534" w:rsidRDefault="0093331A" w:rsidP="002A2F55">
            <w:pPr>
              <w:spacing w:before="0" w:after="0"/>
              <w:ind w:left="0"/>
              <w:jc w:val="right"/>
              <w:rPr>
                <w:bCs/>
              </w:rPr>
            </w:pPr>
            <w:r w:rsidRPr="00020534">
              <w:rPr>
                <w:bCs/>
              </w:rPr>
              <w:t>20.250</w:t>
            </w:r>
          </w:p>
        </w:tc>
        <w:tc>
          <w:tcPr>
            <w:tcW w:w="1311" w:type="dxa"/>
            <w:tcBorders>
              <w:top w:val="nil"/>
              <w:left w:val="nil"/>
              <w:bottom w:val="nil"/>
              <w:right w:val="single" w:sz="12" w:space="0" w:color="auto"/>
            </w:tcBorders>
            <w:noWrap/>
            <w:vAlign w:val="bottom"/>
          </w:tcPr>
          <w:p w14:paraId="3DE24E39" w14:textId="77777777" w:rsidR="0093331A" w:rsidRPr="00020534" w:rsidRDefault="0093331A" w:rsidP="002A2F55">
            <w:pPr>
              <w:spacing w:before="0" w:after="0"/>
              <w:ind w:left="0"/>
              <w:jc w:val="right"/>
              <w:rPr>
                <w:bCs/>
              </w:rPr>
            </w:pPr>
            <w:r w:rsidRPr="00020534">
              <w:rPr>
                <w:bCs/>
              </w:rPr>
              <w:t>22.250</w:t>
            </w:r>
          </w:p>
        </w:tc>
      </w:tr>
      <w:tr w:rsidR="0093331A" w:rsidRPr="00020534" w14:paraId="4A71BEDF" w14:textId="77777777" w:rsidTr="002A2F55">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792CF3BD" w14:textId="77777777" w:rsidR="0093331A" w:rsidRPr="00020534" w:rsidRDefault="0093331A" w:rsidP="002A2F55">
            <w:pPr>
              <w:spacing w:before="0" w:after="0"/>
              <w:jc w:val="right"/>
              <w:rPr>
                <w:b/>
                <w:bCs/>
              </w:rPr>
            </w:pPr>
            <w:r w:rsidRPr="00020534">
              <w:rPr>
                <w:b/>
                <w:bCs/>
              </w:rPr>
              <w:t>7</w:t>
            </w:r>
          </w:p>
        </w:tc>
        <w:tc>
          <w:tcPr>
            <w:tcW w:w="1236" w:type="dxa"/>
            <w:tcBorders>
              <w:top w:val="nil"/>
              <w:left w:val="double" w:sz="6" w:space="0" w:color="auto"/>
              <w:bottom w:val="nil"/>
              <w:right w:val="double" w:sz="6" w:space="0" w:color="auto"/>
            </w:tcBorders>
            <w:noWrap/>
            <w:vAlign w:val="bottom"/>
          </w:tcPr>
          <w:p w14:paraId="4C8F8ABA" w14:textId="77777777" w:rsidR="0093331A" w:rsidRPr="00020534" w:rsidRDefault="0093331A" w:rsidP="002A2F55">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39C9DF28" w14:textId="77777777" w:rsidR="0093331A" w:rsidRPr="00020534" w:rsidRDefault="0093331A" w:rsidP="002A2F55">
            <w:pPr>
              <w:spacing w:before="0" w:after="0"/>
              <w:ind w:left="0"/>
              <w:jc w:val="right"/>
              <w:rPr>
                <w:bCs/>
              </w:rPr>
            </w:pPr>
            <w:r w:rsidRPr="00020534">
              <w:rPr>
                <w:bCs/>
              </w:rPr>
              <w:t>16.600</w:t>
            </w:r>
          </w:p>
        </w:tc>
        <w:tc>
          <w:tcPr>
            <w:tcW w:w="1276" w:type="dxa"/>
            <w:tcBorders>
              <w:top w:val="nil"/>
              <w:left w:val="single" w:sz="4" w:space="0" w:color="auto"/>
              <w:bottom w:val="nil"/>
              <w:right w:val="double" w:sz="6" w:space="0" w:color="auto"/>
            </w:tcBorders>
            <w:noWrap/>
            <w:vAlign w:val="bottom"/>
          </w:tcPr>
          <w:p w14:paraId="1082D65A" w14:textId="77777777" w:rsidR="0093331A" w:rsidRPr="00020534" w:rsidRDefault="0093331A" w:rsidP="002A2F55">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066605DA" w14:textId="77777777" w:rsidR="0093331A" w:rsidRPr="00020534" w:rsidRDefault="0093331A" w:rsidP="002A2F55">
            <w:pPr>
              <w:spacing w:before="0" w:after="0"/>
              <w:ind w:left="0"/>
              <w:jc w:val="right"/>
              <w:rPr>
                <w:bCs/>
              </w:rPr>
            </w:pPr>
            <w:r w:rsidRPr="00020534">
              <w:rPr>
                <w:bCs/>
              </w:rPr>
              <w:t>20.800</w:t>
            </w:r>
          </w:p>
        </w:tc>
        <w:tc>
          <w:tcPr>
            <w:tcW w:w="1311" w:type="dxa"/>
            <w:tcBorders>
              <w:top w:val="nil"/>
              <w:left w:val="nil"/>
              <w:bottom w:val="nil"/>
              <w:right w:val="single" w:sz="12" w:space="0" w:color="auto"/>
            </w:tcBorders>
            <w:noWrap/>
            <w:vAlign w:val="bottom"/>
          </w:tcPr>
          <w:p w14:paraId="12FB36CB" w14:textId="77777777" w:rsidR="0093331A" w:rsidRPr="00020534" w:rsidRDefault="0093331A" w:rsidP="002A2F55">
            <w:pPr>
              <w:spacing w:before="0" w:after="0"/>
              <w:ind w:left="0"/>
              <w:jc w:val="right"/>
              <w:rPr>
                <w:bCs/>
              </w:rPr>
            </w:pPr>
            <w:r w:rsidRPr="00020534">
              <w:rPr>
                <w:bCs/>
              </w:rPr>
              <w:t>22.850</w:t>
            </w:r>
          </w:p>
        </w:tc>
      </w:tr>
      <w:tr w:rsidR="0093331A" w:rsidRPr="00020534" w14:paraId="3F822664"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8B4428A" w14:textId="77777777" w:rsidR="0093331A" w:rsidRPr="00020534" w:rsidRDefault="0093331A" w:rsidP="002A2F55">
            <w:pPr>
              <w:spacing w:before="0" w:after="0"/>
              <w:jc w:val="right"/>
              <w:rPr>
                <w:b/>
                <w:bCs/>
              </w:rPr>
            </w:pPr>
            <w:r w:rsidRPr="00020534">
              <w:rPr>
                <w:b/>
                <w:bCs/>
              </w:rPr>
              <w:t>8</w:t>
            </w:r>
          </w:p>
        </w:tc>
        <w:tc>
          <w:tcPr>
            <w:tcW w:w="1236" w:type="dxa"/>
            <w:tcBorders>
              <w:top w:val="nil"/>
              <w:left w:val="double" w:sz="6" w:space="0" w:color="auto"/>
              <w:bottom w:val="nil"/>
              <w:right w:val="double" w:sz="6" w:space="0" w:color="auto"/>
            </w:tcBorders>
            <w:noWrap/>
            <w:vAlign w:val="bottom"/>
          </w:tcPr>
          <w:p w14:paraId="06694D3A" w14:textId="77777777" w:rsidR="0093331A" w:rsidRPr="00020534" w:rsidRDefault="0093331A" w:rsidP="002A2F55">
            <w:pPr>
              <w:spacing w:before="0" w:after="0"/>
              <w:ind w:left="0"/>
              <w:jc w:val="right"/>
              <w:rPr>
                <w:bCs/>
              </w:rPr>
            </w:pPr>
            <w:r w:rsidRPr="00020534">
              <w:rPr>
                <w:bCs/>
              </w:rPr>
              <w:t>15.900</w:t>
            </w:r>
          </w:p>
        </w:tc>
        <w:tc>
          <w:tcPr>
            <w:tcW w:w="1276" w:type="dxa"/>
            <w:tcBorders>
              <w:top w:val="nil"/>
              <w:left w:val="single" w:sz="4" w:space="0" w:color="auto"/>
              <w:bottom w:val="nil"/>
              <w:right w:val="double" w:sz="6" w:space="0" w:color="auto"/>
            </w:tcBorders>
            <w:noWrap/>
            <w:vAlign w:val="bottom"/>
          </w:tcPr>
          <w:p w14:paraId="10C45A2D" w14:textId="77777777" w:rsidR="0093331A" w:rsidRPr="00020534" w:rsidRDefault="0093331A" w:rsidP="002A2F55">
            <w:pPr>
              <w:spacing w:before="0" w:after="0"/>
              <w:ind w:left="0"/>
              <w:jc w:val="right"/>
              <w:rPr>
                <w:bCs/>
              </w:rPr>
            </w:pPr>
            <w:r w:rsidRPr="00020534">
              <w:rPr>
                <w:bCs/>
              </w:rPr>
              <w:t>16.600</w:t>
            </w:r>
          </w:p>
        </w:tc>
        <w:tc>
          <w:tcPr>
            <w:tcW w:w="1276" w:type="dxa"/>
            <w:tcBorders>
              <w:top w:val="nil"/>
              <w:left w:val="single" w:sz="4" w:space="0" w:color="auto"/>
              <w:bottom w:val="nil"/>
              <w:right w:val="double" w:sz="6" w:space="0" w:color="auto"/>
            </w:tcBorders>
            <w:noWrap/>
            <w:vAlign w:val="bottom"/>
          </w:tcPr>
          <w:p w14:paraId="57C43B5A" w14:textId="77777777" w:rsidR="0093331A" w:rsidRPr="00020534" w:rsidRDefault="0093331A" w:rsidP="002A2F55">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1E25BEB8" w14:textId="77777777" w:rsidR="0093331A" w:rsidRPr="00020534" w:rsidRDefault="0093331A" w:rsidP="002A2F55">
            <w:pPr>
              <w:spacing w:before="0" w:after="0"/>
              <w:ind w:left="0"/>
              <w:jc w:val="right"/>
              <w:rPr>
                <w:bCs/>
              </w:rPr>
            </w:pPr>
            <w:r w:rsidRPr="00020534">
              <w:rPr>
                <w:bCs/>
              </w:rPr>
              <w:t>20.800</w:t>
            </w:r>
          </w:p>
        </w:tc>
        <w:tc>
          <w:tcPr>
            <w:tcW w:w="1311" w:type="dxa"/>
            <w:tcBorders>
              <w:top w:val="nil"/>
              <w:left w:val="nil"/>
              <w:bottom w:val="nil"/>
              <w:right w:val="single" w:sz="12" w:space="0" w:color="auto"/>
            </w:tcBorders>
            <w:noWrap/>
            <w:vAlign w:val="bottom"/>
          </w:tcPr>
          <w:p w14:paraId="29125636" w14:textId="77777777" w:rsidR="0093331A" w:rsidRPr="00020534" w:rsidRDefault="0093331A" w:rsidP="002A2F55">
            <w:pPr>
              <w:spacing w:before="0" w:after="0"/>
              <w:ind w:left="0"/>
              <w:jc w:val="right"/>
              <w:rPr>
                <w:bCs/>
              </w:rPr>
            </w:pPr>
            <w:r w:rsidRPr="00020534">
              <w:rPr>
                <w:bCs/>
              </w:rPr>
              <w:t>22.850</w:t>
            </w:r>
          </w:p>
        </w:tc>
      </w:tr>
      <w:tr w:rsidR="0093331A" w:rsidRPr="00020534" w14:paraId="395A7150" w14:textId="77777777" w:rsidTr="002A2F55">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7F079CD2" w14:textId="77777777" w:rsidR="0093331A" w:rsidRPr="00020534" w:rsidRDefault="0093331A" w:rsidP="002A2F55">
            <w:pPr>
              <w:spacing w:before="0" w:after="0"/>
              <w:jc w:val="right"/>
              <w:rPr>
                <w:b/>
                <w:bCs/>
              </w:rPr>
            </w:pPr>
            <w:r w:rsidRPr="00020534">
              <w:rPr>
                <w:b/>
                <w:bCs/>
              </w:rPr>
              <w:t>9</w:t>
            </w:r>
          </w:p>
        </w:tc>
        <w:tc>
          <w:tcPr>
            <w:tcW w:w="1236" w:type="dxa"/>
            <w:tcBorders>
              <w:top w:val="nil"/>
              <w:left w:val="double" w:sz="6" w:space="0" w:color="auto"/>
              <w:bottom w:val="nil"/>
              <w:right w:val="double" w:sz="6" w:space="0" w:color="auto"/>
            </w:tcBorders>
            <w:noWrap/>
            <w:vAlign w:val="bottom"/>
          </w:tcPr>
          <w:p w14:paraId="621823F7" w14:textId="77777777" w:rsidR="0093331A" w:rsidRPr="00020534" w:rsidRDefault="0093331A" w:rsidP="002A2F55">
            <w:pPr>
              <w:spacing w:before="0" w:after="0"/>
              <w:ind w:left="0"/>
              <w:jc w:val="right"/>
              <w:rPr>
                <w:bCs/>
              </w:rPr>
            </w:pPr>
            <w:r w:rsidRPr="00020534">
              <w:rPr>
                <w:bCs/>
              </w:rPr>
              <w:t>16.500</w:t>
            </w:r>
          </w:p>
        </w:tc>
        <w:tc>
          <w:tcPr>
            <w:tcW w:w="1276" w:type="dxa"/>
            <w:tcBorders>
              <w:top w:val="nil"/>
              <w:left w:val="single" w:sz="4" w:space="0" w:color="auto"/>
              <w:bottom w:val="nil"/>
              <w:right w:val="double" w:sz="6" w:space="0" w:color="auto"/>
            </w:tcBorders>
            <w:noWrap/>
            <w:vAlign w:val="bottom"/>
          </w:tcPr>
          <w:p w14:paraId="5328A85A" w14:textId="77777777" w:rsidR="0093331A" w:rsidRPr="00020534" w:rsidRDefault="0093331A" w:rsidP="002A2F55">
            <w:pPr>
              <w:spacing w:before="0" w:after="0"/>
              <w:ind w:left="0"/>
              <w:jc w:val="right"/>
              <w:rPr>
                <w:bCs/>
              </w:rPr>
            </w:pPr>
            <w:r w:rsidRPr="00020534">
              <w:rPr>
                <w:bCs/>
              </w:rPr>
              <w:t>17.200</w:t>
            </w:r>
          </w:p>
        </w:tc>
        <w:tc>
          <w:tcPr>
            <w:tcW w:w="1276" w:type="dxa"/>
            <w:tcBorders>
              <w:top w:val="nil"/>
              <w:left w:val="single" w:sz="4" w:space="0" w:color="auto"/>
              <w:bottom w:val="nil"/>
              <w:right w:val="double" w:sz="6" w:space="0" w:color="auto"/>
            </w:tcBorders>
            <w:noWrap/>
            <w:vAlign w:val="bottom"/>
          </w:tcPr>
          <w:p w14:paraId="59CF5491" w14:textId="77777777" w:rsidR="0093331A" w:rsidRPr="00020534" w:rsidRDefault="0093331A" w:rsidP="002A2F55">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01EC30A5" w14:textId="77777777" w:rsidR="0093331A" w:rsidRPr="00020534" w:rsidRDefault="0093331A" w:rsidP="002A2F55">
            <w:pPr>
              <w:spacing w:before="0" w:after="0"/>
              <w:ind w:left="0"/>
              <w:jc w:val="right"/>
              <w:rPr>
                <w:bCs/>
              </w:rPr>
            </w:pPr>
            <w:r w:rsidRPr="00020534">
              <w:rPr>
                <w:bCs/>
              </w:rPr>
              <w:t>21.400</w:t>
            </w:r>
          </w:p>
        </w:tc>
        <w:tc>
          <w:tcPr>
            <w:tcW w:w="1311" w:type="dxa"/>
            <w:tcBorders>
              <w:top w:val="nil"/>
              <w:left w:val="nil"/>
              <w:bottom w:val="nil"/>
              <w:right w:val="single" w:sz="12" w:space="0" w:color="auto"/>
            </w:tcBorders>
            <w:noWrap/>
            <w:vAlign w:val="bottom"/>
          </w:tcPr>
          <w:p w14:paraId="5D12E7FB" w14:textId="77777777" w:rsidR="0093331A" w:rsidRPr="00020534" w:rsidRDefault="0093331A" w:rsidP="002A2F55">
            <w:pPr>
              <w:spacing w:before="0" w:after="0"/>
              <w:ind w:left="0"/>
              <w:jc w:val="right"/>
              <w:rPr>
                <w:bCs/>
              </w:rPr>
            </w:pPr>
            <w:r w:rsidRPr="00020534">
              <w:rPr>
                <w:bCs/>
              </w:rPr>
              <w:t>23.500</w:t>
            </w:r>
          </w:p>
        </w:tc>
      </w:tr>
      <w:tr w:rsidR="0093331A" w:rsidRPr="00020534" w14:paraId="55FA4DA1"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5DB9CE78" w14:textId="77777777" w:rsidR="0093331A" w:rsidRPr="00020534" w:rsidRDefault="0093331A" w:rsidP="002A2F55">
            <w:pPr>
              <w:spacing w:before="0" w:after="0"/>
              <w:ind w:left="0"/>
              <w:jc w:val="right"/>
              <w:rPr>
                <w:b/>
                <w:bCs/>
              </w:rPr>
            </w:pPr>
            <w:r w:rsidRPr="00020534">
              <w:rPr>
                <w:b/>
                <w:bCs/>
              </w:rPr>
              <w:t>10</w:t>
            </w:r>
          </w:p>
        </w:tc>
        <w:tc>
          <w:tcPr>
            <w:tcW w:w="1236" w:type="dxa"/>
            <w:tcBorders>
              <w:top w:val="nil"/>
              <w:left w:val="double" w:sz="6" w:space="0" w:color="auto"/>
              <w:bottom w:val="nil"/>
              <w:right w:val="double" w:sz="6" w:space="0" w:color="auto"/>
            </w:tcBorders>
            <w:noWrap/>
            <w:vAlign w:val="bottom"/>
          </w:tcPr>
          <w:p w14:paraId="3C32CB94" w14:textId="77777777" w:rsidR="0093331A" w:rsidRPr="00020534" w:rsidRDefault="0093331A" w:rsidP="002A2F55">
            <w:pPr>
              <w:spacing w:before="0" w:after="0"/>
              <w:ind w:left="0"/>
              <w:jc w:val="right"/>
              <w:rPr>
                <w:bCs/>
              </w:rPr>
            </w:pPr>
            <w:r w:rsidRPr="00020534">
              <w:rPr>
                <w:bCs/>
              </w:rPr>
              <w:t>16.500</w:t>
            </w:r>
          </w:p>
        </w:tc>
        <w:tc>
          <w:tcPr>
            <w:tcW w:w="1276" w:type="dxa"/>
            <w:tcBorders>
              <w:top w:val="nil"/>
              <w:left w:val="single" w:sz="4" w:space="0" w:color="auto"/>
              <w:bottom w:val="nil"/>
              <w:right w:val="double" w:sz="6" w:space="0" w:color="auto"/>
            </w:tcBorders>
            <w:noWrap/>
            <w:vAlign w:val="bottom"/>
          </w:tcPr>
          <w:p w14:paraId="03B8BB85" w14:textId="77777777" w:rsidR="0093331A" w:rsidRPr="00020534" w:rsidRDefault="0093331A" w:rsidP="002A2F55">
            <w:pPr>
              <w:spacing w:before="0" w:after="0"/>
              <w:ind w:left="0"/>
              <w:jc w:val="right"/>
              <w:rPr>
                <w:bCs/>
              </w:rPr>
            </w:pPr>
            <w:r w:rsidRPr="00020534">
              <w:rPr>
                <w:bCs/>
              </w:rPr>
              <w:t>17.200</w:t>
            </w:r>
          </w:p>
        </w:tc>
        <w:tc>
          <w:tcPr>
            <w:tcW w:w="1276" w:type="dxa"/>
            <w:tcBorders>
              <w:top w:val="nil"/>
              <w:left w:val="single" w:sz="4" w:space="0" w:color="auto"/>
              <w:bottom w:val="nil"/>
              <w:right w:val="double" w:sz="6" w:space="0" w:color="auto"/>
            </w:tcBorders>
            <w:noWrap/>
            <w:vAlign w:val="bottom"/>
          </w:tcPr>
          <w:p w14:paraId="60FE8D1E" w14:textId="77777777" w:rsidR="0093331A" w:rsidRPr="00020534" w:rsidRDefault="0093331A" w:rsidP="002A2F55">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2078B3C2" w14:textId="77777777" w:rsidR="0093331A" w:rsidRPr="00020534" w:rsidRDefault="0093331A" w:rsidP="002A2F55">
            <w:pPr>
              <w:spacing w:before="0" w:after="0"/>
              <w:ind w:left="0"/>
              <w:jc w:val="right"/>
              <w:rPr>
                <w:bCs/>
              </w:rPr>
            </w:pPr>
            <w:r w:rsidRPr="00020534">
              <w:rPr>
                <w:bCs/>
              </w:rPr>
              <w:t>21.400</w:t>
            </w:r>
          </w:p>
        </w:tc>
        <w:tc>
          <w:tcPr>
            <w:tcW w:w="1311" w:type="dxa"/>
            <w:tcBorders>
              <w:top w:val="nil"/>
              <w:left w:val="nil"/>
              <w:bottom w:val="nil"/>
              <w:right w:val="single" w:sz="12" w:space="0" w:color="auto"/>
            </w:tcBorders>
            <w:noWrap/>
            <w:vAlign w:val="bottom"/>
          </w:tcPr>
          <w:p w14:paraId="5194D69E" w14:textId="77777777" w:rsidR="0093331A" w:rsidRPr="00020534" w:rsidRDefault="0093331A" w:rsidP="002A2F55">
            <w:pPr>
              <w:spacing w:before="0" w:after="0"/>
              <w:ind w:left="0"/>
              <w:jc w:val="right"/>
              <w:rPr>
                <w:bCs/>
              </w:rPr>
            </w:pPr>
            <w:r w:rsidRPr="00020534">
              <w:rPr>
                <w:bCs/>
              </w:rPr>
              <w:t>23.500</w:t>
            </w:r>
          </w:p>
        </w:tc>
      </w:tr>
      <w:tr w:rsidR="0093331A" w:rsidRPr="00020534" w14:paraId="63D22D2A"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E80F858" w14:textId="77777777" w:rsidR="0093331A" w:rsidRPr="00020534" w:rsidRDefault="0093331A" w:rsidP="002A2F55">
            <w:pPr>
              <w:spacing w:before="0" w:after="0"/>
              <w:ind w:left="0"/>
              <w:jc w:val="right"/>
              <w:rPr>
                <w:b/>
                <w:bCs/>
              </w:rPr>
            </w:pPr>
            <w:r w:rsidRPr="00020534">
              <w:rPr>
                <w:b/>
                <w:bCs/>
              </w:rPr>
              <w:t>11</w:t>
            </w:r>
          </w:p>
        </w:tc>
        <w:tc>
          <w:tcPr>
            <w:tcW w:w="1236" w:type="dxa"/>
            <w:tcBorders>
              <w:top w:val="nil"/>
              <w:left w:val="double" w:sz="6" w:space="0" w:color="auto"/>
              <w:bottom w:val="nil"/>
              <w:right w:val="double" w:sz="6" w:space="0" w:color="auto"/>
            </w:tcBorders>
            <w:noWrap/>
            <w:vAlign w:val="bottom"/>
          </w:tcPr>
          <w:p w14:paraId="34C44686" w14:textId="77777777" w:rsidR="0093331A" w:rsidRPr="00020534" w:rsidRDefault="0093331A" w:rsidP="002A2F55">
            <w:pPr>
              <w:spacing w:before="0" w:after="0"/>
              <w:ind w:left="0"/>
              <w:jc w:val="right"/>
              <w:rPr>
                <w:bCs/>
              </w:rPr>
            </w:pPr>
            <w:r w:rsidRPr="00020534">
              <w:rPr>
                <w:bCs/>
              </w:rPr>
              <w:t>17.100</w:t>
            </w:r>
          </w:p>
        </w:tc>
        <w:tc>
          <w:tcPr>
            <w:tcW w:w="1276" w:type="dxa"/>
            <w:tcBorders>
              <w:top w:val="nil"/>
              <w:left w:val="single" w:sz="4" w:space="0" w:color="auto"/>
              <w:bottom w:val="nil"/>
              <w:right w:val="double" w:sz="6" w:space="0" w:color="auto"/>
            </w:tcBorders>
            <w:noWrap/>
            <w:vAlign w:val="bottom"/>
          </w:tcPr>
          <w:p w14:paraId="68D25493" w14:textId="77777777" w:rsidR="0093331A" w:rsidRPr="00020534" w:rsidRDefault="0093331A" w:rsidP="002A2F55">
            <w:pPr>
              <w:spacing w:before="0" w:after="0"/>
              <w:ind w:left="0"/>
              <w:jc w:val="right"/>
              <w:rPr>
                <w:bCs/>
              </w:rPr>
            </w:pPr>
            <w:r w:rsidRPr="00020534">
              <w:rPr>
                <w:bCs/>
              </w:rPr>
              <w:t>17.800</w:t>
            </w:r>
          </w:p>
        </w:tc>
        <w:tc>
          <w:tcPr>
            <w:tcW w:w="1276" w:type="dxa"/>
            <w:tcBorders>
              <w:top w:val="nil"/>
              <w:left w:val="single" w:sz="4" w:space="0" w:color="auto"/>
              <w:bottom w:val="nil"/>
              <w:right w:val="double" w:sz="6" w:space="0" w:color="auto"/>
            </w:tcBorders>
            <w:noWrap/>
            <w:vAlign w:val="bottom"/>
          </w:tcPr>
          <w:p w14:paraId="680379B2" w14:textId="77777777" w:rsidR="0093331A" w:rsidRPr="00020534" w:rsidRDefault="0093331A" w:rsidP="002A2F55">
            <w:pPr>
              <w:spacing w:before="0" w:after="0"/>
              <w:ind w:left="0"/>
              <w:jc w:val="right"/>
              <w:rPr>
                <w:bCs/>
              </w:rPr>
            </w:pPr>
            <w:r w:rsidRPr="00020534">
              <w:rPr>
                <w:bCs/>
              </w:rPr>
              <w:t>19.650</w:t>
            </w:r>
          </w:p>
        </w:tc>
        <w:tc>
          <w:tcPr>
            <w:tcW w:w="1276" w:type="dxa"/>
            <w:tcBorders>
              <w:top w:val="nil"/>
              <w:left w:val="single" w:sz="4" w:space="0" w:color="auto"/>
              <w:bottom w:val="nil"/>
              <w:right w:val="double" w:sz="6" w:space="0" w:color="auto"/>
            </w:tcBorders>
            <w:noWrap/>
            <w:vAlign w:val="bottom"/>
          </w:tcPr>
          <w:p w14:paraId="686089E3" w14:textId="77777777" w:rsidR="0093331A" w:rsidRPr="00020534" w:rsidRDefault="0093331A" w:rsidP="002A2F55">
            <w:pPr>
              <w:spacing w:before="0" w:after="0"/>
              <w:ind w:left="0"/>
              <w:jc w:val="right"/>
              <w:rPr>
                <w:bCs/>
              </w:rPr>
            </w:pPr>
            <w:r w:rsidRPr="00020534">
              <w:rPr>
                <w:bCs/>
              </w:rPr>
              <w:t>21.950</w:t>
            </w:r>
          </w:p>
        </w:tc>
        <w:tc>
          <w:tcPr>
            <w:tcW w:w="1311" w:type="dxa"/>
            <w:tcBorders>
              <w:top w:val="nil"/>
              <w:left w:val="nil"/>
              <w:bottom w:val="nil"/>
              <w:right w:val="single" w:sz="12" w:space="0" w:color="auto"/>
            </w:tcBorders>
            <w:noWrap/>
            <w:vAlign w:val="bottom"/>
          </w:tcPr>
          <w:p w14:paraId="5A96BCB4" w14:textId="77777777" w:rsidR="0093331A" w:rsidRPr="00020534" w:rsidRDefault="0093331A" w:rsidP="002A2F55">
            <w:pPr>
              <w:spacing w:before="0" w:after="0"/>
              <w:ind w:left="0"/>
              <w:jc w:val="right"/>
              <w:rPr>
                <w:bCs/>
              </w:rPr>
            </w:pPr>
            <w:r w:rsidRPr="00020534">
              <w:rPr>
                <w:bCs/>
              </w:rPr>
              <w:t>24.100</w:t>
            </w:r>
          </w:p>
        </w:tc>
      </w:tr>
      <w:tr w:rsidR="0093331A" w:rsidRPr="00020534" w14:paraId="7BB395F1"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11B940E" w14:textId="77777777" w:rsidR="0093331A" w:rsidRPr="00020534" w:rsidRDefault="0093331A" w:rsidP="002A2F55">
            <w:pPr>
              <w:spacing w:before="0" w:after="0"/>
              <w:ind w:left="0"/>
              <w:jc w:val="right"/>
              <w:rPr>
                <w:b/>
                <w:bCs/>
              </w:rPr>
            </w:pPr>
            <w:r w:rsidRPr="00020534">
              <w:rPr>
                <w:b/>
                <w:bCs/>
              </w:rPr>
              <w:t>12</w:t>
            </w:r>
          </w:p>
        </w:tc>
        <w:tc>
          <w:tcPr>
            <w:tcW w:w="1236" w:type="dxa"/>
            <w:tcBorders>
              <w:top w:val="nil"/>
              <w:left w:val="double" w:sz="6" w:space="0" w:color="auto"/>
              <w:bottom w:val="nil"/>
              <w:right w:val="double" w:sz="6" w:space="0" w:color="auto"/>
            </w:tcBorders>
            <w:noWrap/>
            <w:vAlign w:val="bottom"/>
          </w:tcPr>
          <w:p w14:paraId="6A0B90DC" w14:textId="77777777" w:rsidR="0093331A" w:rsidRPr="00020534" w:rsidRDefault="0093331A" w:rsidP="002A2F55">
            <w:pPr>
              <w:spacing w:before="0" w:after="0"/>
              <w:ind w:left="0"/>
              <w:jc w:val="right"/>
              <w:rPr>
                <w:bCs/>
              </w:rPr>
            </w:pPr>
            <w:r w:rsidRPr="00020534">
              <w:rPr>
                <w:bCs/>
              </w:rPr>
              <w:t>17.100</w:t>
            </w:r>
          </w:p>
        </w:tc>
        <w:tc>
          <w:tcPr>
            <w:tcW w:w="1276" w:type="dxa"/>
            <w:tcBorders>
              <w:top w:val="nil"/>
              <w:left w:val="single" w:sz="4" w:space="0" w:color="auto"/>
              <w:bottom w:val="nil"/>
              <w:right w:val="double" w:sz="6" w:space="0" w:color="auto"/>
            </w:tcBorders>
            <w:noWrap/>
            <w:vAlign w:val="bottom"/>
          </w:tcPr>
          <w:p w14:paraId="58C13577" w14:textId="77777777" w:rsidR="0093331A" w:rsidRPr="00020534" w:rsidRDefault="0093331A" w:rsidP="002A2F55">
            <w:pPr>
              <w:spacing w:before="0" w:after="0"/>
              <w:ind w:left="0"/>
              <w:jc w:val="right"/>
              <w:rPr>
                <w:bCs/>
              </w:rPr>
            </w:pPr>
            <w:r w:rsidRPr="00020534">
              <w:rPr>
                <w:bCs/>
              </w:rPr>
              <w:t>17.800</w:t>
            </w:r>
          </w:p>
        </w:tc>
        <w:tc>
          <w:tcPr>
            <w:tcW w:w="1276" w:type="dxa"/>
            <w:tcBorders>
              <w:top w:val="nil"/>
              <w:left w:val="single" w:sz="4" w:space="0" w:color="auto"/>
              <w:bottom w:val="nil"/>
              <w:right w:val="double" w:sz="6" w:space="0" w:color="auto"/>
            </w:tcBorders>
            <w:noWrap/>
            <w:vAlign w:val="bottom"/>
          </w:tcPr>
          <w:p w14:paraId="072D0581" w14:textId="77777777" w:rsidR="0093331A" w:rsidRPr="00020534" w:rsidRDefault="0093331A" w:rsidP="002A2F55">
            <w:pPr>
              <w:spacing w:before="0" w:after="0"/>
              <w:ind w:left="0"/>
              <w:jc w:val="right"/>
              <w:rPr>
                <w:bCs/>
              </w:rPr>
            </w:pPr>
            <w:r w:rsidRPr="00020534">
              <w:rPr>
                <w:bCs/>
              </w:rPr>
              <w:t>19.650</w:t>
            </w:r>
          </w:p>
        </w:tc>
        <w:tc>
          <w:tcPr>
            <w:tcW w:w="1276" w:type="dxa"/>
            <w:tcBorders>
              <w:top w:val="nil"/>
              <w:left w:val="single" w:sz="4" w:space="0" w:color="auto"/>
              <w:bottom w:val="nil"/>
              <w:right w:val="double" w:sz="6" w:space="0" w:color="auto"/>
            </w:tcBorders>
            <w:noWrap/>
            <w:vAlign w:val="bottom"/>
          </w:tcPr>
          <w:p w14:paraId="6538CF39" w14:textId="77777777" w:rsidR="0093331A" w:rsidRPr="00020534" w:rsidRDefault="0093331A" w:rsidP="002A2F55">
            <w:pPr>
              <w:spacing w:before="0" w:after="0"/>
              <w:ind w:left="0"/>
              <w:jc w:val="right"/>
              <w:rPr>
                <w:bCs/>
              </w:rPr>
            </w:pPr>
            <w:r w:rsidRPr="00020534">
              <w:rPr>
                <w:bCs/>
              </w:rPr>
              <w:t>21.950</w:t>
            </w:r>
          </w:p>
        </w:tc>
        <w:tc>
          <w:tcPr>
            <w:tcW w:w="1311" w:type="dxa"/>
            <w:tcBorders>
              <w:top w:val="nil"/>
              <w:left w:val="nil"/>
              <w:bottom w:val="nil"/>
              <w:right w:val="single" w:sz="12" w:space="0" w:color="auto"/>
            </w:tcBorders>
            <w:noWrap/>
            <w:vAlign w:val="bottom"/>
          </w:tcPr>
          <w:p w14:paraId="4F72A1BC" w14:textId="77777777" w:rsidR="0093331A" w:rsidRPr="00020534" w:rsidRDefault="0093331A" w:rsidP="002A2F55">
            <w:pPr>
              <w:spacing w:before="0" w:after="0"/>
              <w:ind w:left="0"/>
              <w:jc w:val="right"/>
              <w:rPr>
                <w:bCs/>
              </w:rPr>
            </w:pPr>
            <w:r w:rsidRPr="00020534">
              <w:rPr>
                <w:bCs/>
              </w:rPr>
              <w:t>24.100</w:t>
            </w:r>
          </w:p>
        </w:tc>
      </w:tr>
      <w:tr w:rsidR="0093331A" w:rsidRPr="00020534" w14:paraId="60ACF4C5"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38C26ED" w14:textId="77777777" w:rsidR="0093331A" w:rsidRPr="00020534" w:rsidRDefault="0093331A" w:rsidP="002A2F55">
            <w:pPr>
              <w:spacing w:before="0" w:after="0"/>
              <w:ind w:left="0"/>
              <w:jc w:val="right"/>
              <w:rPr>
                <w:b/>
                <w:bCs/>
              </w:rPr>
            </w:pPr>
            <w:r w:rsidRPr="00020534">
              <w:rPr>
                <w:b/>
                <w:bCs/>
              </w:rPr>
              <w:t>13</w:t>
            </w:r>
          </w:p>
        </w:tc>
        <w:tc>
          <w:tcPr>
            <w:tcW w:w="1236" w:type="dxa"/>
            <w:tcBorders>
              <w:top w:val="nil"/>
              <w:left w:val="double" w:sz="6" w:space="0" w:color="auto"/>
              <w:bottom w:val="nil"/>
              <w:right w:val="double" w:sz="6" w:space="0" w:color="auto"/>
            </w:tcBorders>
            <w:noWrap/>
            <w:vAlign w:val="bottom"/>
          </w:tcPr>
          <w:p w14:paraId="22BE2CFD" w14:textId="77777777" w:rsidR="0093331A" w:rsidRPr="00020534" w:rsidRDefault="0093331A" w:rsidP="002A2F55">
            <w:pPr>
              <w:spacing w:before="0" w:after="0"/>
              <w:ind w:left="0"/>
              <w:jc w:val="right"/>
              <w:rPr>
                <w:bCs/>
              </w:rPr>
            </w:pPr>
            <w:r w:rsidRPr="00020534">
              <w:rPr>
                <w:bCs/>
              </w:rPr>
              <w:t>17.700</w:t>
            </w:r>
          </w:p>
        </w:tc>
        <w:tc>
          <w:tcPr>
            <w:tcW w:w="1276" w:type="dxa"/>
            <w:tcBorders>
              <w:top w:val="nil"/>
              <w:left w:val="single" w:sz="4" w:space="0" w:color="auto"/>
              <w:bottom w:val="nil"/>
              <w:right w:val="double" w:sz="6" w:space="0" w:color="auto"/>
            </w:tcBorders>
            <w:noWrap/>
            <w:vAlign w:val="bottom"/>
          </w:tcPr>
          <w:p w14:paraId="74D0A60C" w14:textId="77777777" w:rsidR="0093331A" w:rsidRPr="00020534" w:rsidRDefault="0093331A" w:rsidP="002A2F55">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037F06C9" w14:textId="77777777" w:rsidR="0093331A" w:rsidRPr="00020534" w:rsidRDefault="0093331A" w:rsidP="002A2F55">
            <w:pPr>
              <w:spacing w:before="0" w:after="0"/>
              <w:ind w:left="0"/>
              <w:jc w:val="right"/>
              <w:rPr>
                <w:bCs/>
              </w:rPr>
            </w:pPr>
            <w:r w:rsidRPr="00020534">
              <w:rPr>
                <w:bCs/>
              </w:rPr>
              <w:t>20.250</w:t>
            </w:r>
          </w:p>
        </w:tc>
        <w:tc>
          <w:tcPr>
            <w:tcW w:w="1276" w:type="dxa"/>
            <w:tcBorders>
              <w:top w:val="nil"/>
              <w:left w:val="single" w:sz="4" w:space="0" w:color="auto"/>
              <w:bottom w:val="nil"/>
              <w:right w:val="double" w:sz="6" w:space="0" w:color="auto"/>
            </w:tcBorders>
            <w:noWrap/>
            <w:vAlign w:val="bottom"/>
          </w:tcPr>
          <w:p w14:paraId="3B33FA34" w14:textId="77777777" w:rsidR="0093331A" w:rsidRPr="00020534" w:rsidRDefault="0093331A" w:rsidP="002A2F55">
            <w:pPr>
              <w:spacing w:before="0" w:after="0"/>
              <w:ind w:left="0"/>
              <w:jc w:val="right"/>
              <w:rPr>
                <w:bCs/>
              </w:rPr>
            </w:pPr>
            <w:r w:rsidRPr="00020534">
              <w:rPr>
                <w:bCs/>
              </w:rPr>
              <w:t>22.550</w:t>
            </w:r>
          </w:p>
        </w:tc>
        <w:tc>
          <w:tcPr>
            <w:tcW w:w="1311" w:type="dxa"/>
            <w:tcBorders>
              <w:top w:val="nil"/>
              <w:left w:val="nil"/>
              <w:bottom w:val="nil"/>
              <w:right w:val="single" w:sz="12" w:space="0" w:color="auto"/>
            </w:tcBorders>
            <w:noWrap/>
            <w:vAlign w:val="bottom"/>
          </w:tcPr>
          <w:p w14:paraId="541264AC" w14:textId="77777777" w:rsidR="0093331A" w:rsidRPr="00020534" w:rsidRDefault="0093331A" w:rsidP="002A2F55">
            <w:pPr>
              <w:spacing w:before="0" w:after="0"/>
              <w:ind w:left="0"/>
              <w:jc w:val="right"/>
              <w:rPr>
                <w:bCs/>
              </w:rPr>
            </w:pPr>
            <w:r w:rsidRPr="00020534">
              <w:rPr>
                <w:bCs/>
              </w:rPr>
              <w:t>24.700</w:t>
            </w:r>
          </w:p>
        </w:tc>
      </w:tr>
      <w:tr w:rsidR="0093331A" w:rsidRPr="00020534" w14:paraId="64FC8328"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637250C" w14:textId="77777777" w:rsidR="0093331A" w:rsidRPr="00020534" w:rsidRDefault="0093331A" w:rsidP="002A2F55">
            <w:pPr>
              <w:spacing w:before="0" w:after="0"/>
              <w:ind w:left="0"/>
              <w:jc w:val="right"/>
              <w:rPr>
                <w:b/>
                <w:bCs/>
              </w:rPr>
            </w:pPr>
            <w:r w:rsidRPr="00020534">
              <w:rPr>
                <w:b/>
                <w:bCs/>
              </w:rPr>
              <w:t>14</w:t>
            </w:r>
          </w:p>
        </w:tc>
        <w:tc>
          <w:tcPr>
            <w:tcW w:w="1236" w:type="dxa"/>
            <w:tcBorders>
              <w:top w:val="nil"/>
              <w:left w:val="double" w:sz="6" w:space="0" w:color="auto"/>
              <w:bottom w:val="nil"/>
              <w:right w:val="double" w:sz="6" w:space="0" w:color="auto"/>
            </w:tcBorders>
            <w:noWrap/>
            <w:vAlign w:val="bottom"/>
          </w:tcPr>
          <w:p w14:paraId="6C952462" w14:textId="77777777" w:rsidR="0093331A" w:rsidRPr="00020534" w:rsidRDefault="0093331A" w:rsidP="002A2F55">
            <w:pPr>
              <w:spacing w:before="0" w:after="0"/>
              <w:ind w:left="0"/>
              <w:jc w:val="right"/>
              <w:rPr>
                <w:bCs/>
              </w:rPr>
            </w:pPr>
            <w:r w:rsidRPr="00020534">
              <w:rPr>
                <w:bCs/>
              </w:rPr>
              <w:t>17.700</w:t>
            </w:r>
          </w:p>
        </w:tc>
        <w:tc>
          <w:tcPr>
            <w:tcW w:w="1276" w:type="dxa"/>
            <w:tcBorders>
              <w:top w:val="nil"/>
              <w:left w:val="single" w:sz="4" w:space="0" w:color="auto"/>
              <w:bottom w:val="nil"/>
              <w:right w:val="double" w:sz="6" w:space="0" w:color="auto"/>
            </w:tcBorders>
            <w:noWrap/>
            <w:vAlign w:val="bottom"/>
          </w:tcPr>
          <w:p w14:paraId="30A1BA70" w14:textId="77777777" w:rsidR="0093331A" w:rsidRPr="00020534" w:rsidRDefault="0093331A" w:rsidP="002A2F55">
            <w:pPr>
              <w:spacing w:before="0" w:after="0"/>
              <w:ind w:left="0"/>
              <w:jc w:val="right"/>
              <w:rPr>
                <w:bCs/>
              </w:rPr>
            </w:pPr>
            <w:r w:rsidRPr="00020534">
              <w:rPr>
                <w:bCs/>
              </w:rPr>
              <w:t>18.400</w:t>
            </w:r>
          </w:p>
        </w:tc>
        <w:tc>
          <w:tcPr>
            <w:tcW w:w="1276" w:type="dxa"/>
            <w:tcBorders>
              <w:top w:val="nil"/>
              <w:left w:val="single" w:sz="4" w:space="0" w:color="auto"/>
              <w:bottom w:val="nil"/>
              <w:right w:val="double" w:sz="6" w:space="0" w:color="auto"/>
            </w:tcBorders>
            <w:noWrap/>
            <w:vAlign w:val="bottom"/>
          </w:tcPr>
          <w:p w14:paraId="477A37D3" w14:textId="77777777" w:rsidR="0093331A" w:rsidRPr="00020534" w:rsidRDefault="0093331A" w:rsidP="002A2F55">
            <w:pPr>
              <w:spacing w:before="0" w:after="0"/>
              <w:ind w:left="0"/>
              <w:jc w:val="right"/>
              <w:rPr>
                <w:bCs/>
              </w:rPr>
            </w:pPr>
            <w:r w:rsidRPr="00020534">
              <w:rPr>
                <w:bCs/>
              </w:rPr>
              <w:t>20.250</w:t>
            </w:r>
          </w:p>
        </w:tc>
        <w:tc>
          <w:tcPr>
            <w:tcW w:w="1276" w:type="dxa"/>
            <w:tcBorders>
              <w:top w:val="nil"/>
              <w:left w:val="single" w:sz="4" w:space="0" w:color="auto"/>
              <w:bottom w:val="nil"/>
              <w:right w:val="double" w:sz="6" w:space="0" w:color="auto"/>
            </w:tcBorders>
            <w:noWrap/>
            <w:vAlign w:val="bottom"/>
          </w:tcPr>
          <w:p w14:paraId="36BC6B06" w14:textId="77777777" w:rsidR="0093331A" w:rsidRPr="00020534" w:rsidRDefault="0093331A" w:rsidP="002A2F55">
            <w:pPr>
              <w:spacing w:before="0" w:after="0"/>
              <w:ind w:left="0"/>
              <w:jc w:val="right"/>
              <w:rPr>
                <w:bCs/>
              </w:rPr>
            </w:pPr>
            <w:r w:rsidRPr="00020534">
              <w:rPr>
                <w:bCs/>
              </w:rPr>
              <w:t>22.550</w:t>
            </w:r>
          </w:p>
        </w:tc>
        <w:tc>
          <w:tcPr>
            <w:tcW w:w="1311" w:type="dxa"/>
            <w:tcBorders>
              <w:top w:val="nil"/>
              <w:left w:val="nil"/>
              <w:bottom w:val="nil"/>
              <w:right w:val="single" w:sz="12" w:space="0" w:color="auto"/>
            </w:tcBorders>
            <w:noWrap/>
            <w:vAlign w:val="bottom"/>
          </w:tcPr>
          <w:p w14:paraId="7562A90E" w14:textId="77777777" w:rsidR="0093331A" w:rsidRPr="00020534" w:rsidRDefault="0093331A" w:rsidP="002A2F55">
            <w:pPr>
              <w:spacing w:before="0" w:after="0"/>
              <w:ind w:left="0"/>
              <w:jc w:val="right"/>
              <w:rPr>
                <w:bCs/>
              </w:rPr>
            </w:pPr>
            <w:r w:rsidRPr="00020534">
              <w:rPr>
                <w:bCs/>
              </w:rPr>
              <w:t>24.700</w:t>
            </w:r>
          </w:p>
        </w:tc>
      </w:tr>
      <w:tr w:rsidR="0093331A" w:rsidRPr="00020534" w14:paraId="1B9A477B" w14:textId="77777777" w:rsidTr="002A2F55">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46408626" w14:textId="77777777" w:rsidR="0093331A" w:rsidRPr="00020534" w:rsidRDefault="0093331A" w:rsidP="002A2F55">
            <w:pPr>
              <w:spacing w:before="0" w:after="0"/>
              <w:ind w:left="0"/>
              <w:jc w:val="right"/>
              <w:rPr>
                <w:b/>
                <w:bCs/>
              </w:rPr>
            </w:pPr>
            <w:r w:rsidRPr="00020534">
              <w:rPr>
                <w:b/>
                <w:bCs/>
              </w:rPr>
              <w:t>15</w:t>
            </w:r>
          </w:p>
        </w:tc>
        <w:tc>
          <w:tcPr>
            <w:tcW w:w="1236" w:type="dxa"/>
            <w:tcBorders>
              <w:top w:val="nil"/>
              <w:left w:val="double" w:sz="6" w:space="0" w:color="auto"/>
              <w:bottom w:val="nil"/>
              <w:right w:val="double" w:sz="6" w:space="0" w:color="auto"/>
            </w:tcBorders>
            <w:noWrap/>
            <w:vAlign w:val="bottom"/>
          </w:tcPr>
          <w:p w14:paraId="346739DF" w14:textId="77777777" w:rsidR="0093331A" w:rsidRPr="00020534" w:rsidRDefault="0093331A" w:rsidP="002A2F55">
            <w:pPr>
              <w:spacing w:before="0" w:after="0"/>
              <w:ind w:left="0"/>
              <w:jc w:val="right"/>
              <w:rPr>
                <w:bCs/>
              </w:rPr>
            </w:pPr>
            <w:r w:rsidRPr="00020534">
              <w:rPr>
                <w:bCs/>
              </w:rPr>
              <w:t>18.300</w:t>
            </w:r>
          </w:p>
        </w:tc>
        <w:tc>
          <w:tcPr>
            <w:tcW w:w="1276" w:type="dxa"/>
            <w:tcBorders>
              <w:top w:val="nil"/>
              <w:left w:val="single" w:sz="4" w:space="0" w:color="auto"/>
              <w:bottom w:val="nil"/>
              <w:right w:val="double" w:sz="6" w:space="0" w:color="auto"/>
            </w:tcBorders>
            <w:noWrap/>
            <w:vAlign w:val="bottom"/>
          </w:tcPr>
          <w:p w14:paraId="7723E039" w14:textId="77777777" w:rsidR="0093331A" w:rsidRPr="00020534" w:rsidRDefault="0093331A" w:rsidP="002A2F55">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365DDE19" w14:textId="77777777" w:rsidR="0093331A" w:rsidRPr="00020534" w:rsidRDefault="0093331A" w:rsidP="002A2F55">
            <w:pPr>
              <w:spacing w:before="0" w:after="0"/>
              <w:ind w:left="0"/>
              <w:jc w:val="right"/>
              <w:rPr>
                <w:bCs/>
              </w:rPr>
            </w:pPr>
            <w:r w:rsidRPr="00020534">
              <w:rPr>
                <w:bCs/>
              </w:rPr>
              <w:t>20.850</w:t>
            </w:r>
          </w:p>
        </w:tc>
        <w:tc>
          <w:tcPr>
            <w:tcW w:w="1276" w:type="dxa"/>
            <w:tcBorders>
              <w:top w:val="nil"/>
              <w:left w:val="single" w:sz="4" w:space="0" w:color="auto"/>
              <w:bottom w:val="nil"/>
              <w:right w:val="double" w:sz="6" w:space="0" w:color="auto"/>
            </w:tcBorders>
            <w:noWrap/>
            <w:vAlign w:val="bottom"/>
          </w:tcPr>
          <w:p w14:paraId="4A1E346E" w14:textId="77777777" w:rsidR="0093331A" w:rsidRPr="00020534" w:rsidRDefault="0093331A" w:rsidP="002A2F55">
            <w:pPr>
              <w:spacing w:before="0" w:after="0"/>
              <w:ind w:left="0"/>
              <w:jc w:val="right"/>
              <w:rPr>
                <w:bCs/>
              </w:rPr>
            </w:pPr>
            <w:r w:rsidRPr="00020534">
              <w:rPr>
                <w:bCs/>
              </w:rPr>
              <w:t>23.100</w:t>
            </w:r>
          </w:p>
        </w:tc>
        <w:tc>
          <w:tcPr>
            <w:tcW w:w="1311" w:type="dxa"/>
            <w:tcBorders>
              <w:top w:val="nil"/>
              <w:left w:val="nil"/>
              <w:bottom w:val="nil"/>
              <w:right w:val="single" w:sz="12" w:space="0" w:color="auto"/>
            </w:tcBorders>
            <w:noWrap/>
            <w:vAlign w:val="bottom"/>
          </w:tcPr>
          <w:p w14:paraId="03CE4784" w14:textId="77777777" w:rsidR="0093331A" w:rsidRPr="00020534" w:rsidRDefault="0093331A" w:rsidP="002A2F55">
            <w:pPr>
              <w:spacing w:before="0" w:after="0"/>
              <w:ind w:left="0"/>
              <w:jc w:val="right"/>
              <w:rPr>
                <w:bCs/>
              </w:rPr>
            </w:pPr>
            <w:r w:rsidRPr="00020534">
              <w:rPr>
                <w:bCs/>
              </w:rPr>
              <w:t>25.350</w:t>
            </w:r>
          </w:p>
        </w:tc>
      </w:tr>
      <w:tr w:rsidR="0093331A" w:rsidRPr="00020534" w14:paraId="292F5B6E"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08B4F9D3" w14:textId="77777777" w:rsidR="0093331A" w:rsidRPr="00020534" w:rsidRDefault="0093331A" w:rsidP="002A2F55">
            <w:pPr>
              <w:spacing w:before="0" w:after="0"/>
              <w:ind w:left="0"/>
              <w:jc w:val="right"/>
              <w:rPr>
                <w:b/>
                <w:bCs/>
              </w:rPr>
            </w:pPr>
            <w:r w:rsidRPr="00020534">
              <w:rPr>
                <w:b/>
                <w:bCs/>
              </w:rPr>
              <w:t>16</w:t>
            </w:r>
          </w:p>
        </w:tc>
        <w:tc>
          <w:tcPr>
            <w:tcW w:w="1236" w:type="dxa"/>
            <w:tcBorders>
              <w:top w:val="nil"/>
              <w:left w:val="double" w:sz="6" w:space="0" w:color="auto"/>
              <w:bottom w:val="nil"/>
              <w:right w:val="double" w:sz="6" w:space="0" w:color="auto"/>
            </w:tcBorders>
            <w:noWrap/>
            <w:vAlign w:val="bottom"/>
          </w:tcPr>
          <w:p w14:paraId="21E0D9B6" w14:textId="77777777" w:rsidR="0093331A" w:rsidRPr="00020534" w:rsidRDefault="0093331A" w:rsidP="002A2F55">
            <w:pPr>
              <w:spacing w:before="0" w:after="0"/>
              <w:ind w:left="0"/>
              <w:jc w:val="right"/>
              <w:rPr>
                <w:bCs/>
              </w:rPr>
            </w:pPr>
            <w:r w:rsidRPr="00020534">
              <w:rPr>
                <w:bCs/>
              </w:rPr>
              <w:t>18.300</w:t>
            </w:r>
          </w:p>
        </w:tc>
        <w:tc>
          <w:tcPr>
            <w:tcW w:w="1276" w:type="dxa"/>
            <w:tcBorders>
              <w:top w:val="nil"/>
              <w:left w:val="single" w:sz="4" w:space="0" w:color="auto"/>
              <w:bottom w:val="nil"/>
              <w:right w:val="double" w:sz="6" w:space="0" w:color="auto"/>
            </w:tcBorders>
            <w:noWrap/>
            <w:vAlign w:val="bottom"/>
          </w:tcPr>
          <w:p w14:paraId="4A0CEE96" w14:textId="77777777" w:rsidR="0093331A" w:rsidRPr="00020534" w:rsidRDefault="0093331A" w:rsidP="002A2F55">
            <w:pPr>
              <w:spacing w:before="0" w:after="0"/>
              <w:ind w:left="0"/>
              <w:jc w:val="right"/>
              <w:rPr>
                <w:bCs/>
              </w:rPr>
            </w:pPr>
            <w:r w:rsidRPr="00020534">
              <w:rPr>
                <w:bCs/>
              </w:rPr>
              <w:t>19.000</w:t>
            </w:r>
          </w:p>
        </w:tc>
        <w:tc>
          <w:tcPr>
            <w:tcW w:w="1276" w:type="dxa"/>
            <w:tcBorders>
              <w:top w:val="nil"/>
              <w:left w:val="single" w:sz="4" w:space="0" w:color="auto"/>
              <w:bottom w:val="nil"/>
              <w:right w:val="double" w:sz="6" w:space="0" w:color="auto"/>
            </w:tcBorders>
            <w:noWrap/>
            <w:vAlign w:val="bottom"/>
          </w:tcPr>
          <w:p w14:paraId="6D29D7AA" w14:textId="77777777" w:rsidR="0093331A" w:rsidRPr="00020534" w:rsidRDefault="0093331A" w:rsidP="002A2F55">
            <w:pPr>
              <w:spacing w:before="0" w:after="0"/>
              <w:ind w:left="0"/>
              <w:jc w:val="right"/>
              <w:rPr>
                <w:bCs/>
              </w:rPr>
            </w:pPr>
            <w:r w:rsidRPr="00020534">
              <w:rPr>
                <w:bCs/>
              </w:rPr>
              <w:t>20.850</w:t>
            </w:r>
          </w:p>
        </w:tc>
        <w:tc>
          <w:tcPr>
            <w:tcW w:w="1276" w:type="dxa"/>
            <w:tcBorders>
              <w:top w:val="nil"/>
              <w:left w:val="single" w:sz="4" w:space="0" w:color="auto"/>
              <w:bottom w:val="nil"/>
              <w:right w:val="double" w:sz="6" w:space="0" w:color="auto"/>
            </w:tcBorders>
            <w:noWrap/>
            <w:vAlign w:val="bottom"/>
          </w:tcPr>
          <w:p w14:paraId="79439987" w14:textId="77777777" w:rsidR="0093331A" w:rsidRPr="00020534" w:rsidRDefault="0093331A" w:rsidP="002A2F55">
            <w:pPr>
              <w:spacing w:before="0" w:after="0"/>
              <w:ind w:left="0"/>
              <w:jc w:val="right"/>
              <w:rPr>
                <w:bCs/>
              </w:rPr>
            </w:pPr>
            <w:r w:rsidRPr="00020534">
              <w:rPr>
                <w:bCs/>
              </w:rPr>
              <w:t>23.100</w:t>
            </w:r>
          </w:p>
        </w:tc>
        <w:tc>
          <w:tcPr>
            <w:tcW w:w="1311" w:type="dxa"/>
            <w:tcBorders>
              <w:top w:val="nil"/>
              <w:left w:val="nil"/>
              <w:bottom w:val="nil"/>
              <w:right w:val="single" w:sz="12" w:space="0" w:color="auto"/>
            </w:tcBorders>
            <w:noWrap/>
            <w:vAlign w:val="bottom"/>
          </w:tcPr>
          <w:p w14:paraId="3165CB27" w14:textId="77777777" w:rsidR="0093331A" w:rsidRPr="00020534" w:rsidRDefault="0093331A" w:rsidP="002A2F55">
            <w:pPr>
              <w:spacing w:before="0" w:after="0"/>
              <w:ind w:left="0"/>
              <w:jc w:val="right"/>
              <w:rPr>
                <w:bCs/>
              </w:rPr>
            </w:pPr>
            <w:r w:rsidRPr="00020534">
              <w:rPr>
                <w:bCs/>
              </w:rPr>
              <w:t>25.350</w:t>
            </w:r>
          </w:p>
        </w:tc>
      </w:tr>
      <w:tr w:rsidR="0093331A" w:rsidRPr="00020534" w14:paraId="401186B7" w14:textId="77777777" w:rsidTr="002A2F55">
        <w:trPr>
          <w:trHeight w:val="315"/>
          <w:jc w:val="center"/>
        </w:trPr>
        <w:tc>
          <w:tcPr>
            <w:tcW w:w="1149" w:type="dxa"/>
            <w:tcBorders>
              <w:top w:val="nil"/>
              <w:left w:val="single" w:sz="12" w:space="0" w:color="auto"/>
              <w:bottom w:val="nil"/>
              <w:right w:val="single" w:sz="8" w:space="0" w:color="auto"/>
            </w:tcBorders>
            <w:shd w:val="clear" w:color="auto" w:fill="C0C0C0"/>
            <w:noWrap/>
            <w:vAlign w:val="bottom"/>
          </w:tcPr>
          <w:p w14:paraId="18D350A6" w14:textId="77777777" w:rsidR="0093331A" w:rsidRPr="00020534" w:rsidRDefault="0093331A" w:rsidP="002A2F55">
            <w:pPr>
              <w:spacing w:before="0" w:after="0"/>
              <w:ind w:left="0"/>
              <w:jc w:val="right"/>
              <w:rPr>
                <w:b/>
                <w:bCs/>
              </w:rPr>
            </w:pPr>
            <w:r w:rsidRPr="00020534">
              <w:rPr>
                <w:b/>
                <w:bCs/>
              </w:rPr>
              <w:t>17</w:t>
            </w:r>
          </w:p>
        </w:tc>
        <w:tc>
          <w:tcPr>
            <w:tcW w:w="1236" w:type="dxa"/>
            <w:tcBorders>
              <w:top w:val="nil"/>
              <w:left w:val="double" w:sz="6" w:space="0" w:color="auto"/>
              <w:bottom w:val="nil"/>
              <w:right w:val="double" w:sz="6" w:space="0" w:color="auto"/>
            </w:tcBorders>
            <w:noWrap/>
            <w:vAlign w:val="bottom"/>
          </w:tcPr>
          <w:p w14:paraId="7DC9A0EE" w14:textId="77777777" w:rsidR="0093331A" w:rsidRPr="00020534" w:rsidRDefault="0093331A" w:rsidP="002A2F55">
            <w:pPr>
              <w:spacing w:before="0" w:after="0"/>
              <w:ind w:left="0"/>
              <w:jc w:val="right"/>
              <w:rPr>
                <w:bCs/>
              </w:rPr>
            </w:pPr>
            <w:r w:rsidRPr="00020534">
              <w:rPr>
                <w:bCs/>
              </w:rPr>
              <w:t>18.900</w:t>
            </w:r>
          </w:p>
        </w:tc>
        <w:tc>
          <w:tcPr>
            <w:tcW w:w="1276" w:type="dxa"/>
            <w:tcBorders>
              <w:top w:val="nil"/>
              <w:left w:val="single" w:sz="4" w:space="0" w:color="auto"/>
              <w:bottom w:val="nil"/>
              <w:right w:val="double" w:sz="6" w:space="0" w:color="auto"/>
            </w:tcBorders>
            <w:noWrap/>
            <w:vAlign w:val="bottom"/>
          </w:tcPr>
          <w:p w14:paraId="3B2FC63E" w14:textId="77777777" w:rsidR="0093331A" w:rsidRPr="00020534" w:rsidRDefault="0093331A" w:rsidP="002A2F55">
            <w:pPr>
              <w:spacing w:before="0" w:after="0"/>
              <w:ind w:left="0"/>
              <w:jc w:val="right"/>
              <w:rPr>
                <w:bCs/>
              </w:rPr>
            </w:pPr>
            <w:r w:rsidRPr="00020534">
              <w:rPr>
                <w:bCs/>
              </w:rPr>
              <w:t>19.600</w:t>
            </w:r>
          </w:p>
        </w:tc>
        <w:tc>
          <w:tcPr>
            <w:tcW w:w="1276" w:type="dxa"/>
            <w:tcBorders>
              <w:top w:val="nil"/>
              <w:left w:val="single" w:sz="4" w:space="0" w:color="auto"/>
              <w:bottom w:val="nil"/>
              <w:right w:val="double" w:sz="6" w:space="0" w:color="auto"/>
            </w:tcBorders>
            <w:noWrap/>
            <w:vAlign w:val="bottom"/>
          </w:tcPr>
          <w:p w14:paraId="32D51510" w14:textId="77777777" w:rsidR="0093331A" w:rsidRPr="00020534" w:rsidRDefault="0093331A" w:rsidP="002A2F55">
            <w:pPr>
              <w:spacing w:before="0" w:after="0"/>
              <w:ind w:left="0"/>
              <w:jc w:val="right"/>
              <w:rPr>
                <w:bCs/>
              </w:rPr>
            </w:pPr>
            <w:r w:rsidRPr="00020534">
              <w:rPr>
                <w:bCs/>
              </w:rPr>
              <w:t>21.500</w:t>
            </w:r>
          </w:p>
        </w:tc>
        <w:tc>
          <w:tcPr>
            <w:tcW w:w="1276" w:type="dxa"/>
            <w:tcBorders>
              <w:top w:val="nil"/>
              <w:left w:val="single" w:sz="4" w:space="0" w:color="auto"/>
              <w:bottom w:val="nil"/>
              <w:right w:val="double" w:sz="6" w:space="0" w:color="auto"/>
            </w:tcBorders>
            <w:noWrap/>
            <w:vAlign w:val="bottom"/>
          </w:tcPr>
          <w:p w14:paraId="3395C6CD" w14:textId="77777777" w:rsidR="0093331A" w:rsidRPr="00020534" w:rsidRDefault="0093331A" w:rsidP="002A2F55">
            <w:pPr>
              <w:spacing w:before="0" w:after="0"/>
              <w:ind w:left="0"/>
              <w:jc w:val="right"/>
              <w:rPr>
                <w:bCs/>
              </w:rPr>
            </w:pPr>
            <w:r w:rsidRPr="00020534">
              <w:rPr>
                <w:bCs/>
              </w:rPr>
              <w:t>23.650</w:t>
            </w:r>
          </w:p>
        </w:tc>
        <w:tc>
          <w:tcPr>
            <w:tcW w:w="1311" w:type="dxa"/>
            <w:tcBorders>
              <w:top w:val="nil"/>
              <w:left w:val="nil"/>
              <w:bottom w:val="nil"/>
              <w:right w:val="single" w:sz="12" w:space="0" w:color="auto"/>
            </w:tcBorders>
            <w:noWrap/>
            <w:vAlign w:val="bottom"/>
          </w:tcPr>
          <w:p w14:paraId="13F884F6" w14:textId="77777777" w:rsidR="0093331A" w:rsidRPr="00020534" w:rsidRDefault="0093331A" w:rsidP="002A2F55">
            <w:pPr>
              <w:spacing w:before="0" w:after="0"/>
              <w:ind w:left="0"/>
              <w:jc w:val="right"/>
              <w:rPr>
                <w:bCs/>
              </w:rPr>
            </w:pPr>
            <w:r w:rsidRPr="00020534">
              <w:rPr>
                <w:bCs/>
              </w:rPr>
              <w:t>25.950</w:t>
            </w:r>
          </w:p>
        </w:tc>
      </w:tr>
      <w:tr w:rsidR="0093331A" w:rsidRPr="00020534" w14:paraId="69284CF0"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7B6A00E7" w14:textId="77777777" w:rsidR="0093331A" w:rsidRPr="00020534" w:rsidRDefault="0093331A" w:rsidP="002A2F55">
            <w:pPr>
              <w:spacing w:before="0" w:after="0"/>
              <w:ind w:left="0"/>
              <w:jc w:val="right"/>
              <w:rPr>
                <w:b/>
                <w:bCs/>
              </w:rPr>
            </w:pPr>
            <w:r w:rsidRPr="00020534">
              <w:rPr>
                <w:b/>
                <w:bCs/>
              </w:rPr>
              <w:t>18</w:t>
            </w:r>
          </w:p>
        </w:tc>
        <w:tc>
          <w:tcPr>
            <w:tcW w:w="1236" w:type="dxa"/>
            <w:tcBorders>
              <w:top w:val="nil"/>
              <w:left w:val="double" w:sz="6" w:space="0" w:color="auto"/>
              <w:bottom w:val="nil"/>
              <w:right w:val="double" w:sz="6" w:space="0" w:color="auto"/>
            </w:tcBorders>
            <w:noWrap/>
            <w:vAlign w:val="bottom"/>
          </w:tcPr>
          <w:p w14:paraId="2CB1A9BC" w14:textId="77777777" w:rsidR="0093331A" w:rsidRPr="00020534" w:rsidRDefault="0093331A" w:rsidP="002A2F55">
            <w:pPr>
              <w:spacing w:before="0" w:after="0"/>
              <w:ind w:left="0"/>
              <w:jc w:val="right"/>
              <w:rPr>
                <w:bCs/>
              </w:rPr>
            </w:pPr>
            <w:r w:rsidRPr="00020534">
              <w:rPr>
                <w:bCs/>
              </w:rPr>
              <w:t>18.900</w:t>
            </w:r>
          </w:p>
        </w:tc>
        <w:tc>
          <w:tcPr>
            <w:tcW w:w="1276" w:type="dxa"/>
            <w:tcBorders>
              <w:top w:val="nil"/>
              <w:left w:val="single" w:sz="4" w:space="0" w:color="auto"/>
              <w:bottom w:val="nil"/>
              <w:right w:val="double" w:sz="6" w:space="0" w:color="auto"/>
            </w:tcBorders>
            <w:noWrap/>
            <w:vAlign w:val="bottom"/>
          </w:tcPr>
          <w:p w14:paraId="36C9690A" w14:textId="77777777" w:rsidR="0093331A" w:rsidRPr="00020534" w:rsidRDefault="0093331A" w:rsidP="002A2F55">
            <w:pPr>
              <w:spacing w:before="0" w:after="0"/>
              <w:ind w:left="0"/>
              <w:jc w:val="right"/>
              <w:rPr>
                <w:bCs/>
              </w:rPr>
            </w:pPr>
            <w:r w:rsidRPr="00020534">
              <w:rPr>
                <w:bCs/>
              </w:rPr>
              <w:t>19.600</w:t>
            </w:r>
          </w:p>
        </w:tc>
        <w:tc>
          <w:tcPr>
            <w:tcW w:w="1276" w:type="dxa"/>
            <w:tcBorders>
              <w:top w:val="nil"/>
              <w:left w:val="single" w:sz="4" w:space="0" w:color="auto"/>
              <w:bottom w:val="nil"/>
              <w:right w:val="double" w:sz="6" w:space="0" w:color="auto"/>
            </w:tcBorders>
            <w:noWrap/>
            <w:vAlign w:val="bottom"/>
          </w:tcPr>
          <w:p w14:paraId="67CF7301" w14:textId="77777777" w:rsidR="0093331A" w:rsidRPr="00020534" w:rsidRDefault="0093331A" w:rsidP="002A2F55">
            <w:pPr>
              <w:spacing w:before="0" w:after="0"/>
              <w:ind w:left="0"/>
              <w:jc w:val="right"/>
              <w:rPr>
                <w:bCs/>
              </w:rPr>
            </w:pPr>
            <w:r w:rsidRPr="00020534">
              <w:rPr>
                <w:bCs/>
              </w:rPr>
              <w:t>21.500</w:t>
            </w:r>
          </w:p>
        </w:tc>
        <w:tc>
          <w:tcPr>
            <w:tcW w:w="1276" w:type="dxa"/>
            <w:tcBorders>
              <w:top w:val="nil"/>
              <w:left w:val="single" w:sz="4" w:space="0" w:color="auto"/>
              <w:bottom w:val="nil"/>
              <w:right w:val="double" w:sz="6" w:space="0" w:color="auto"/>
            </w:tcBorders>
            <w:noWrap/>
            <w:vAlign w:val="bottom"/>
          </w:tcPr>
          <w:p w14:paraId="1C7BED6B" w14:textId="77777777" w:rsidR="0093331A" w:rsidRPr="00020534" w:rsidRDefault="0093331A" w:rsidP="002A2F55">
            <w:pPr>
              <w:spacing w:before="0" w:after="0"/>
              <w:ind w:left="0"/>
              <w:jc w:val="right"/>
              <w:rPr>
                <w:bCs/>
              </w:rPr>
            </w:pPr>
            <w:r w:rsidRPr="00020534">
              <w:rPr>
                <w:bCs/>
              </w:rPr>
              <w:t>23.650</w:t>
            </w:r>
          </w:p>
        </w:tc>
        <w:tc>
          <w:tcPr>
            <w:tcW w:w="1311" w:type="dxa"/>
            <w:tcBorders>
              <w:top w:val="nil"/>
              <w:left w:val="nil"/>
              <w:bottom w:val="nil"/>
              <w:right w:val="single" w:sz="12" w:space="0" w:color="auto"/>
            </w:tcBorders>
            <w:noWrap/>
            <w:vAlign w:val="bottom"/>
          </w:tcPr>
          <w:p w14:paraId="594FE59B" w14:textId="77777777" w:rsidR="0093331A" w:rsidRPr="00020534" w:rsidRDefault="0093331A" w:rsidP="002A2F55">
            <w:pPr>
              <w:spacing w:before="0" w:after="0"/>
              <w:ind w:left="0"/>
              <w:jc w:val="right"/>
              <w:rPr>
                <w:bCs/>
              </w:rPr>
            </w:pPr>
            <w:r w:rsidRPr="00020534">
              <w:rPr>
                <w:bCs/>
              </w:rPr>
              <w:t>25.950</w:t>
            </w:r>
          </w:p>
        </w:tc>
      </w:tr>
      <w:tr w:rsidR="0093331A" w:rsidRPr="00020534" w14:paraId="7D393D6A"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4A1C8707" w14:textId="77777777" w:rsidR="0093331A" w:rsidRPr="00020534" w:rsidRDefault="0093331A" w:rsidP="002A2F55">
            <w:pPr>
              <w:spacing w:before="0" w:after="0"/>
              <w:ind w:left="0"/>
              <w:jc w:val="right"/>
              <w:rPr>
                <w:b/>
                <w:bCs/>
              </w:rPr>
            </w:pPr>
            <w:r w:rsidRPr="00020534">
              <w:rPr>
                <w:b/>
                <w:bCs/>
              </w:rPr>
              <w:t>19</w:t>
            </w:r>
          </w:p>
        </w:tc>
        <w:tc>
          <w:tcPr>
            <w:tcW w:w="1236" w:type="dxa"/>
            <w:tcBorders>
              <w:top w:val="nil"/>
              <w:left w:val="double" w:sz="6" w:space="0" w:color="auto"/>
              <w:bottom w:val="nil"/>
              <w:right w:val="double" w:sz="6" w:space="0" w:color="auto"/>
            </w:tcBorders>
            <w:noWrap/>
            <w:vAlign w:val="bottom"/>
          </w:tcPr>
          <w:p w14:paraId="4374EA57" w14:textId="77777777" w:rsidR="0093331A" w:rsidRPr="00020534" w:rsidRDefault="0093331A" w:rsidP="002A2F55">
            <w:pPr>
              <w:spacing w:before="0" w:after="0"/>
              <w:ind w:left="0"/>
              <w:jc w:val="right"/>
              <w:rPr>
                <w:bCs/>
              </w:rPr>
            </w:pPr>
            <w:r w:rsidRPr="00020534">
              <w:rPr>
                <w:bCs/>
              </w:rPr>
              <w:t>19.500</w:t>
            </w:r>
          </w:p>
        </w:tc>
        <w:tc>
          <w:tcPr>
            <w:tcW w:w="1276" w:type="dxa"/>
            <w:tcBorders>
              <w:top w:val="nil"/>
              <w:left w:val="single" w:sz="4" w:space="0" w:color="auto"/>
              <w:bottom w:val="nil"/>
              <w:right w:val="double" w:sz="6" w:space="0" w:color="auto"/>
            </w:tcBorders>
            <w:noWrap/>
            <w:vAlign w:val="bottom"/>
          </w:tcPr>
          <w:p w14:paraId="774EDA6D" w14:textId="77777777" w:rsidR="0093331A" w:rsidRPr="00020534" w:rsidRDefault="0093331A" w:rsidP="002A2F55">
            <w:pPr>
              <w:spacing w:before="0" w:after="0"/>
              <w:ind w:left="0"/>
              <w:jc w:val="right"/>
              <w:rPr>
                <w:bCs/>
              </w:rPr>
            </w:pPr>
            <w:r w:rsidRPr="00020534">
              <w:rPr>
                <w:bCs/>
              </w:rPr>
              <w:t>20.200</w:t>
            </w:r>
          </w:p>
        </w:tc>
        <w:tc>
          <w:tcPr>
            <w:tcW w:w="1276" w:type="dxa"/>
            <w:tcBorders>
              <w:top w:val="nil"/>
              <w:left w:val="single" w:sz="4" w:space="0" w:color="auto"/>
              <w:bottom w:val="nil"/>
              <w:right w:val="double" w:sz="6" w:space="0" w:color="auto"/>
            </w:tcBorders>
            <w:noWrap/>
            <w:vAlign w:val="bottom"/>
          </w:tcPr>
          <w:p w14:paraId="271E8B19" w14:textId="77777777" w:rsidR="0093331A" w:rsidRPr="00020534" w:rsidRDefault="0093331A" w:rsidP="002A2F55">
            <w:pPr>
              <w:spacing w:before="0" w:after="0"/>
              <w:ind w:left="0"/>
              <w:jc w:val="right"/>
              <w:rPr>
                <w:bCs/>
              </w:rPr>
            </w:pPr>
            <w:r w:rsidRPr="00020534">
              <w:rPr>
                <w:bCs/>
              </w:rPr>
              <w:t>22.100</w:t>
            </w:r>
          </w:p>
        </w:tc>
        <w:tc>
          <w:tcPr>
            <w:tcW w:w="1276" w:type="dxa"/>
            <w:tcBorders>
              <w:top w:val="nil"/>
              <w:left w:val="single" w:sz="4" w:space="0" w:color="auto"/>
              <w:bottom w:val="nil"/>
              <w:right w:val="double" w:sz="6" w:space="0" w:color="auto"/>
            </w:tcBorders>
            <w:noWrap/>
            <w:vAlign w:val="bottom"/>
          </w:tcPr>
          <w:p w14:paraId="59CB0F87" w14:textId="77777777" w:rsidR="0093331A" w:rsidRPr="00020534" w:rsidRDefault="0093331A" w:rsidP="002A2F55">
            <w:pPr>
              <w:spacing w:before="0" w:after="0"/>
              <w:ind w:left="0"/>
              <w:jc w:val="right"/>
              <w:rPr>
                <w:bCs/>
              </w:rPr>
            </w:pPr>
            <w:r w:rsidRPr="00020534">
              <w:rPr>
                <w:bCs/>
              </w:rPr>
              <w:t>24.250</w:t>
            </w:r>
          </w:p>
        </w:tc>
        <w:tc>
          <w:tcPr>
            <w:tcW w:w="1311" w:type="dxa"/>
            <w:tcBorders>
              <w:top w:val="nil"/>
              <w:left w:val="nil"/>
              <w:bottom w:val="nil"/>
              <w:right w:val="single" w:sz="12" w:space="0" w:color="auto"/>
            </w:tcBorders>
            <w:noWrap/>
            <w:vAlign w:val="bottom"/>
          </w:tcPr>
          <w:p w14:paraId="5E1F98E4" w14:textId="77777777" w:rsidR="0093331A" w:rsidRPr="00020534" w:rsidRDefault="0093331A" w:rsidP="002A2F55">
            <w:pPr>
              <w:spacing w:before="0" w:after="0"/>
              <w:ind w:left="0"/>
              <w:jc w:val="right"/>
              <w:rPr>
                <w:bCs/>
              </w:rPr>
            </w:pPr>
            <w:r w:rsidRPr="00020534">
              <w:rPr>
                <w:bCs/>
              </w:rPr>
              <w:t>26.550</w:t>
            </w:r>
          </w:p>
        </w:tc>
      </w:tr>
      <w:tr w:rsidR="0093331A" w:rsidRPr="00020534" w14:paraId="7077ADA9"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7F5FC81" w14:textId="77777777" w:rsidR="0093331A" w:rsidRPr="00020534" w:rsidRDefault="0093331A" w:rsidP="002A2F55">
            <w:pPr>
              <w:spacing w:before="0" w:after="0"/>
              <w:ind w:left="0"/>
              <w:jc w:val="right"/>
              <w:rPr>
                <w:b/>
                <w:bCs/>
              </w:rPr>
            </w:pPr>
            <w:r w:rsidRPr="00020534">
              <w:rPr>
                <w:b/>
                <w:bCs/>
              </w:rPr>
              <w:t>20</w:t>
            </w:r>
          </w:p>
        </w:tc>
        <w:tc>
          <w:tcPr>
            <w:tcW w:w="1236" w:type="dxa"/>
            <w:tcBorders>
              <w:top w:val="nil"/>
              <w:left w:val="double" w:sz="6" w:space="0" w:color="auto"/>
              <w:bottom w:val="nil"/>
              <w:right w:val="double" w:sz="6" w:space="0" w:color="auto"/>
            </w:tcBorders>
            <w:noWrap/>
            <w:vAlign w:val="bottom"/>
          </w:tcPr>
          <w:p w14:paraId="52E4910B" w14:textId="77777777" w:rsidR="0093331A" w:rsidRPr="00020534" w:rsidRDefault="0093331A" w:rsidP="002A2F55">
            <w:pPr>
              <w:spacing w:before="0" w:after="0"/>
              <w:ind w:left="0"/>
              <w:jc w:val="right"/>
              <w:rPr>
                <w:bCs/>
              </w:rPr>
            </w:pPr>
            <w:r w:rsidRPr="00020534">
              <w:rPr>
                <w:bCs/>
              </w:rPr>
              <w:t>19.500</w:t>
            </w:r>
          </w:p>
        </w:tc>
        <w:tc>
          <w:tcPr>
            <w:tcW w:w="1276" w:type="dxa"/>
            <w:tcBorders>
              <w:top w:val="nil"/>
              <w:left w:val="single" w:sz="4" w:space="0" w:color="auto"/>
              <w:bottom w:val="nil"/>
              <w:right w:val="double" w:sz="6" w:space="0" w:color="auto"/>
            </w:tcBorders>
            <w:noWrap/>
            <w:vAlign w:val="bottom"/>
          </w:tcPr>
          <w:p w14:paraId="259D24F8" w14:textId="77777777" w:rsidR="0093331A" w:rsidRPr="00020534" w:rsidRDefault="0093331A" w:rsidP="002A2F55">
            <w:pPr>
              <w:spacing w:before="0" w:after="0"/>
              <w:ind w:left="0"/>
              <w:jc w:val="right"/>
              <w:rPr>
                <w:bCs/>
              </w:rPr>
            </w:pPr>
            <w:r w:rsidRPr="00020534">
              <w:rPr>
                <w:bCs/>
              </w:rPr>
              <w:t>20.200</w:t>
            </w:r>
          </w:p>
        </w:tc>
        <w:tc>
          <w:tcPr>
            <w:tcW w:w="1276" w:type="dxa"/>
            <w:tcBorders>
              <w:top w:val="nil"/>
              <w:left w:val="single" w:sz="4" w:space="0" w:color="auto"/>
              <w:bottom w:val="nil"/>
              <w:right w:val="double" w:sz="6" w:space="0" w:color="auto"/>
            </w:tcBorders>
            <w:noWrap/>
            <w:vAlign w:val="bottom"/>
          </w:tcPr>
          <w:p w14:paraId="18A00CFF" w14:textId="77777777" w:rsidR="0093331A" w:rsidRPr="00020534" w:rsidRDefault="0093331A" w:rsidP="002A2F55">
            <w:pPr>
              <w:spacing w:before="0" w:after="0"/>
              <w:ind w:left="0"/>
              <w:jc w:val="right"/>
              <w:rPr>
                <w:bCs/>
              </w:rPr>
            </w:pPr>
            <w:r w:rsidRPr="00020534">
              <w:rPr>
                <w:bCs/>
              </w:rPr>
              <w:t>22.100</w:t>
            </w:r>
          </w:p>
        </w:tc>
        <w:tc>
          <w:tcPr>
            <w:tcW w:w="1276" w:type="dxa"/>
            <w:tcBorders>
              <w:top w:val="nil"/>
              <w:left w:val="single" w:sz="4" w:space="0" w:color="auto"/>
              <w:bottom w:val="nil"/>
              <w:right w:val="double" w:sz="6" w:space="0" w:color="auto"/>
            </w:tcBorders>
            <w:noWrap/>
            <w:vAlign w:val="bottom"/>
          </w:tcPr>
          <w:p w14:paraId="4F1F5061" w14:textId="77777777" w:rsidR="0093331A" w:rsidRPr="00020534" w:rsidRDefault="0093331A" w:rsidP="002A2F55">
            <w:pPr>
              <w:spacing w:before="0" w:after="0"/>
              <w:ind w:left="0"/>
              <w:jc w:val="right"/>
              <w:rPr>
                <w:bCs/>
              </w:rPr>
            </w:pPr>
            <w:r w:rsidRPr="00020534">
              <w:rPr>
                <w:bCs/>
              </w:rPr>
              <w:t>24.250</w:t>
            </w:r>
          </w:p>
        </w:tc>
        <w:tc>
          <w:tcPr>
            <w:tcW w:w="1311" w:type="dxa"/>
            <w:tcBorders>
              <w:top w:val="nil"/>
              <w:left w:val="nil"/>
              <w:bottom w:val="nil"/>
              <w:right w:val="single" w:sz="12" w:space="0" w:color="auto"/>
            </w:tcBorders>
            <w:noWrap/>
            <w:vAlign w:val="bottom"/>
          </w:tcPr>
          <w:p w14:paraId="7F5B667C" w14:textId="77777777" w:rsidR="0093331A" w:rsidRPr="00020534" w:rsidRDefault="0093331A" w:rsidP="002A2F55">
            <w:pPr>
              <w:spacing w:before="0" w:after="0"/>
              <w:ind w:left="0"/>
              <w:jc w:val="right"/>
              <w:rPr>
                <w:bCs/>
              </w:rPr>
            </w:pPr>
            <w:r w:rsidRPr="00020534">
              <w:rPr>
                <w:bCs/>
              </w:rPr>
              <w:t>26.550</w:t>
            </w:r>
          </w:p>
        </w:tc>
      </w:tr>
      <w:tr w:rsidR="0093331A" w:rsidRPr="00020534" w14:paraId="5F33F942"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A4E2E19" w14:textId="77777777" w:rsidR="0093331A" w:rsidRPr="00020534" w:rsidRDefault="0093331A" w:rsidP="002A2F55">
            <w:pPr>
              <w:spacing w:before="0" w:after="0"/>
              <w:ind w:left="0"/>
              <w:jc w:val="right"/>
              <w:rPr>
                <w:b/>
                <w:bCs/>
              </w:rPr>
            </w:pPr>
            <w:r w:rsidRPr="00020534">
              <w:rPr>
                <w:b/>
                <w:bCs/>
              </w:rPr>
              <w:t>21</w:t>
            </w:r>
          </w:p>
        </w:tc>
        <w:tc>
          <w:tcPr>
            <w:tcW w:w="1236" w:type="dxa"/>
            <w:tcBorders>
              <w:top w:val="nil"/>
              <w:left w:val="double" w:sz="6" w:space="0" w:color="auto"/>
              <w:bottom w:val="nil"/>
              <w:right w:val="double" w:sz="6" w:space="0" w:color="auto"/>
            </w:tcBorders>
            <w:noWrap/>
            <w:vAlign w:val="bottom"/>
          </w:tcPr>
          <w:p w14:paraId="644B38BE" w14:textId="77777777" w:rsidR="0093331A" w:rsidRPr="00020534" w:rsidRDefault="0093331A" w:rsidP="002A2F55">
            <w:pPr>
              <w:spacing w:before="0" w:after="0"/>
              <w:ind w:left="0"/>
              <w:jc w:val="right"/>
              <w:rPr>
                <w:bCs/>
              </w:rPr>
            </w:pPr>
            <w:r w:rsidRPr="00020534">
              <w:rPr>
                <w:bCs/>
              </w:rPr>
              <w:t>20.100</w:t>
            </w:r>
          </w:p>
        </w:tc>
        <w:tc>
          <w:tcPr>
            <w:tcW w:w="1276" w:type="dxa"/>
            <w:tcBorders>
              <w:top w:val="nil"/>
              <w:left w:val="single" w:sz="4" w:space="0" w:color="auto"/>
              <w:bottom w:val="nil"/>
              <w:right w:val="double" w:sz="6" w:space="0" w:color="auto"/>
            </w:tcBorders>
            <w:noWrap/>
            <w:vAlign w:val="bottom"/>
          </w:tcPr>
          <w:p w14:paraId="34CCABB0" w14:textId="77777777" w:rsidR="0093331A" w:rsidRPr="00020534" w:rsidRDefault="0093331A" w:rsidP="002A2F55">
            <w:pPr>
              <w:spacing w:before="0" w:after="0"/>
              <w:ind w:left="0"/>
              <w:jc w:val="right"/>
              <w:rPr>
                <w:bCs/>
              </w:rPr>
            </w:pPr>
            <w:r w:rsidRPr="00020534">
              <w:rPr>
                <w:bCs/>
              </w:rPr>
              <w:t>20.750</w:t>
            </w:r>
          </w:p>
        </w:tc>
        <w:tc>
          <w:tcPr>
            <w:tcW w:w="1276" w:type="dxa"/>
            <w:tcBorders>
              <w:top w:val="nil"/>
              <w:left w:val="single" w:sz="4" w:space="0" w:color="auto"/>
              <w:bottom w:val="nil"/>
              <w:right w:val="double" w:sz="6" w:space="0" w:color="auto"/>
            </w:tcBorders>
            <w:noWrap/>
            <w:vAlign w:val="bottom"/>
          </w:tcPr>
          <w:p w14:paraId="2AE35089" w14:textId="77777777" w:rsidR="0093331A" w:rsidRPr="00020534" w:rsidRDefault="0093331A" w:rsidP="002A2F55">
            <w:pPr>
              <w:spacing w:before="0" w:after="0"/>
              <w:ind w:left="0"/>
              <w:jc w:val="right"/>
              <w:rPr>
                <w:bCs/>
              </w:rPr>
            </w:pPr>
            <w:r w:rsidRPr="00020534">
              <w:rPr>
                <w:bCs/>
              </w:rPr>
              <w:t>22.750</w:t>
            </w:r>
          </w:p>
        </w:tc>
        <w:tc>
          <w:tcPr>
            <w:tcW w:w="1276" w:type="dxa"/>
            <w:tcBorders>
              <w:top w:val="nil"/>
              <w:left w:val="single" w:sz="4" w:space="0" w:color="auto"/>
              <w:bottom w:val="nil"/>
              <w:right w:val="double" w:sz="6" w:space="0" w:color="auto"/>
            </w:tcBorders>
            <w:noWrap/>
            <w:vAlign w:val="bottom"/>
          </w:tcPr>
          <w:p w14:paraId="6D956A30" w14:textId="77777777" w:rsidR="0093331A" w:rsidRPr="00020534" w:rsidRDefault="0093331A" w:rsidP="002A2F55">
            <w:pPr>
              <w:spacing w:before="0" w:after="0"/>
              <w:ind w:left="0"/>
              <w:jc w:val="right"/>
              <w:rPr>
                <w:bCs/>
              </w:rPr>
            </w:pPr>
            <w:r w:rsidRPr="00020534">
              <w:rPr>
                <w:bCs/>
              </w:rPr>
              <w:t>24.800</w:t>
            </w:r>
          </w:p>
        </w:tc>
        <w:tc>
          <w:tcPr>
            <w:tcW w:w="1311" w:type="dxa"/>
            <w:tcBorders>
              <w:top w:val="nil"/>
              <w:left w:val="nil"/>
              <w:bottom w:val="nil"/>
              <w:right w:val="single" w:sz="12" w:space="0" w:color="auto"/>
            </w:tcBorders>
            <w:noWrap/>
            <w:vAlign w:val="bottom"/>
          </w:tcPr>
          <w:p w14:paraId="1817AC26" w14:textId="77777777" w:rsidR="0093331A" w:rsidRPr="00020534" w:rsidRDefault="0093331A" w:rsidP="002A2F55">
            <w:pPr>
              <w:spacing w:before="0" w:after="0"/>
              <w:ind w:left="0"/>
              <w:jc w:val="right"/>
              <w:rPr>
                <w:bCs/>
              </w:rPr>
            </w:pPr>
            <w:r w:rsidRPr="00020534">
              <w:rPr>
                <w:bCs/>
              </w:rPr>
              <w:t>27.200</w:t>
            </w:r>
          </w:p>
        </w:tc>
      </w:tr>
      <w:tr w:rsidR="0093331A" w:rsidRPr="00020534" w14:paraId="2B4F07B5"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67EE2F71" w14:textId="77777777" w:rsidR="0093331A" w:rsidRPr="00020534" w:rsidRDefault="0093331A" w:rsidP="002A2F55">
            <w:pPr>
              <w:spacing w:before="0" w:after="0"/>
              <w:ind w:left="0"/>
              <w:jc w:val="right"/>
              <w:rPr>
                <w:b/>
                <w:bCs/>
              </w:rPr>
            </w:pPr>
            <w:r w:rsidRPr="00020534">
              <w:rPr>
                <w:b/>
                <w:bCs/>
              </w:rPr>
              <w:t>22</w:t>
            </w:r>
          </w:p>
        </w:tc>
        <w:tc>
          <w:tcPr>
            <w:tcW w:w="1236" w:type="dxa"/>
            <w:tcBorders>
              <w:top w:val="nil"/>
              <w:left w:val="double" w:sz="6" w:space="0" w:color="auto"/>
              <w:bottom w:val="nil"/>
              <w:right w:val="double" w:sz="6" w:space="0" w:color="auto"/>
            </w:tcBorders>
            <w:noWrap/>
            <w:vAlign w:val="bottom"/>
          </w:tcPr>
          <w:p w14:paraId="379EF36B" w14:textId="77777777" w:rsidR="0093331A" w:rsidRPr="00020534" w:rsidRDefault="0093331A" w:rsidP="002A2F55">
            <w:pPr>
              <w:spacing w:before="0" w:after="0"/>
              <w:ind w:left="0"/>
              <w:jc w:val="right"/>
              <w:rPr>
                <w:bCs/>
              </w:rPr>
            </w:pPr>
            <w:r w:rsidRPr="00020534">
              <w:rPr>
                <w:bCs/>
              </w:rPr>
              <w:t>20.100</w:t>
            </w:r>
          </w:p>
        </w:tc>
        <w:tc>
          <w:tcPr>
            <w:tcW w:w="1276" w:type="dxa"/>
            <w:tcBorders>
              <w:top w:val="nil"/>
              <w:left w:val="single" w:sz="4" w:space="0" w:color="auto"/>
              <w:bottom w:val="nil"/>
              <w:right w:val="double" w:sz="6" w:space="0" w:color="auto"/>
            </w:tcBorders>
            <w:noWrap/>
            <w:vAlign w:val="bottom"/>
          </w:tcPr>
          <w:p w14:paraId="67ED22E4" w14:textId="77777777" w:rsidR="0093331A" w:rsidRPr="00020534" w:rsidRDefault="0093331A" w:rsidP="002A2F55">
            <w:pPr>
              <w:spacing w:before="0" w:after="0"/>
              <w:ind w:left="0"/>
              <w:jc w:val="right"/>
              <w:rPr>
                <w:bCs/>
              </w:rPr>
            </w:pPr>
            <w:r w:rsidRPr="00020534">
              <w:rPr>
                <w:bCs/>
              </w:rPr>
              <w:t>20.750</w:t>
            </w:r>
          </w:p>
        </w:tc>
        <w:tc>
          <w:tcPr>
            <w:tcW w:w="1276" w:type="dxa"/>
            <w:tcBorders>
              <w:top w:val="nil"/>
              <w:left w:val="single" w:sz="4" w:space="0" w:color="auto"/>
              <w:bottom w:val="nil"/>
              <w:right w:val="double" w:sz="6" w:space="0" w:color="auto"/>
            </w:tcBorders>
            <w:noWrap/>
            <w:vAlign w:val="bottom"/>
          </w:tcPr>
          <w:p w14:paraId="0F606890" w14:textId="77777777" w:rsidR="0093331A" w:rsidRPr="00020534" w:rsidRDefault="0093331A" w:rsidP="002A2F55">
            <w:pPr>
              <w:spacing w:before="0" w:after="0"/>
              <w:ind w:left="0"/>
              <w:jc w:val="right"/>
              <w:rPr>
                <w:bCs/>
              </w:rPr>
            </w:pPr>
            <w:r w:rsidRPr="00020534">
              <w:rPr>
                <w:bCs/>
              </w:rPr>
              <w:t>22.750</w:t>
            </w:r>
          </w:p>
        </w:tc>
        <w:tc>
          <w:tcPr>
            <w:tcW w:w="1276" w:type="dxa"/>
            <w:tcBorders>
              <w:top w:val="nil"/>
              <w:left w:val="single" w:sz="4" w:space="0" w:color="auto"/>
              <w:bottom w:val="nil"/>
              <w:right w:val="double" w:sz="6" w:space="0" w:color="auto"/>
            </w:tcBorders>
            <w:noWrap/>
            <w:vAlign w:val="bottom"/>
          </w:tcPr>
          <w:p w14:paraId="009806BA" w14:textId="77777777" w:rsidR="0093331A" w:rsidRPr="00020534" w:rsidRDefault="0093331A" w:rsidP="002A2F55">
            <w:pPr>
              <w:spacing w:before="0" w:after="0"/>
              <w:ind w:left="0"/>
              <w:jc w:val="right"/>
              <w:rPr>
                <w:bCs/>
              </w:rPr>
            </w:pPr>
            <w:r w:rsidRPr="00020534">
              <w:rPr>
                <w:bCs/>
              </w:rPr>
              <w:t>24.800</w:t>
            </w:r>
          </w:p>
        </w:tc>
        <w:tc>
          <w:tcPr>
            <w:tcW w:w="1311" w:type="dxa"/>
            <w:tcBorders>
              <w:top w:val="nil"/>
              <w:left w:val="nil"/>
              <w:bottom w:val="nil"/>
              <w:right w:val="single" w:sz="12" w:space="0" w:color="auto"/>
            </w:tcBorders>
            <w:noWrap/>
            <w:vAlign w:val="bottom"/>
          </w:tcPr>
          <w:p w14:paraId="6346B9B4" w14:textId="77777777" w:rsidR="0093331A" w:rsidRPr="00020534" w:rsidRDefault="0093331A" w:rsidP="002A2F55">
            <w:pPr>
              <w:spacing w:before="0" w:after="0"/>
              <w:ind w:left="0"/>
              <w:jc w:val="right"/>
              <w:rPr>
                <w:bCs/>
              </w:rPr>
            </w:pPr>
            <w:r w:rsidRPr="00020534">
              <w:rPr>
                <w:bCs/>
              </w:rPr>
              <w:t>27.200</w:t>
            </w:r>
          </w:p>
        </w:tc>
      </w:tr>
      <w:tr w:rsidR="0093331A" w:rsidRPr="00020534" w14:paraId="6407CCD2"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1E77D7A" w14:textId="77777777" w:rsidR="0093331A" w:rsidRPr="00020534" w:rsidRDefault="0093331A" w:rsidP="002A2F55">
            <w:pPr>
              <w:spacing w:before="0" w:after="0"/>
              <w:ind w:left="0"/>
              <w:jc w:val="right"/>
              <w:rPr>
                <w:b/>
                <w:bCs/>
              </w:rPr>
            </w:pPr>
            <w:r w:rsidRPr="00020534">
              <w:rPr>
                <w:b/>
                <w:bCs/>
              </w:rPr>
              <w:t>23</w:t>
            </w:r>
          </w:p>
        </w:tc>
        <w:tc>
          <w:tcPr>
            <w:tcW w:w="1236" w:type="dxa"/>
            <w:tcBorders>
              <w:top w:val="nil"/>
              <w:left w:val="double" w:sz="6" w:space="0" w:color="auto"/>
              <w:bottom w:val="nil"/>
              <w:right w:val="double" w:sz="6" w:space="0" w:color="auto"/>
            </w:tcBorders>
            <w:noWrap/>
            <w:vAlign w:val="bottom"/>
          </w:tcPr>
          <w:p w14:paraId="78C5792C" w14:textId="77777777" w:rsidR="0093331A" w:rsidRPr="00020534" w:rsidRDefault="0093331A" w:rsidP="002A2F55">
            <w:pPr>
              <w:spacing w:before="0" w:after="0"/>
              <w:ind w:left="0"/>
              <w:jc w:val="right"/>
              <w:rPr>
                <w:bCs/>
              </w:rPr>
            </w:pPr>
            <w:r w:rsidRPr="00020534">
              <w:rPr>
                <w:bCs/>
              </w:rPr>
              <w:t>20.650</w:t>
            </w:r>
          </w:p>
        </w:tc>
        <w:tc>
          <w:tcPr>
            <w:tcW w:w="1276" w:type="dxa"/>
            <w:tcBorders>
              <w:top w:val="nil"/>
              <w:left w:val="single" w:sz="4" w:space="0" w:color="auto"/>
              <w:bottom w:val="nil"/>
              <w:right w:val="double" w:sz="6" w:space="0" w:color="auto"/>
            </w:tcBorders>
            <w:noWrap/>
            <w:vAlign w:val="bottom"/>
          </w:tcPr>
          <w:p w14:paraId="4AC6949B" w14:textId="77777777" w:rsidR="0093331A" w:rsidRPr="00020534" w:rsidRDefault="0093331A" w:rsidP="002A2F55">
            <w:pPr>
              <w:spacing w:before="0" w:after="0"/>
              <w:ind w:left="0"/>
              <w:jc w:val="right"/>
              <w:rPr>
                <w:bCs/>
              </w:rPr>
            </w:pPr>
            <w:r w:rsidRPr="00020534">
              <w:rPr>
                <w:bCs/>
              </w:rPr>
              <w:t>21.350</w:t>
            </w:r>
          </w:p>
        </w:tc>
        <w:tc>
          <w:tcPr>
            <w:tcW w:w="1276" w:type="dxa"/>
            <w:tcBorders>
              <w:top w:val="nil"/>
              <w:left w:val="single" w:sz="4" w:space="0" w:color="auto"/>
              <w:bottom w:val="nil"/>
              <w:right w:val="double" w:sz="6" w:space="0" w:color="auto"/>
            </w:tcBorders>
            <w:noWrap/>
            <w:vAlign w:val="bottom"/>
          </w:tcPr>
          <w:p w14:paraId="3F3FCF75" w14:textId="77777777" w:rsidR="0093331A" w:rsidRPr="00020534" w:rsidRDefault="0093331A" w:rsidP="002A2F55">
            <w:pPr>
              <w:spacing w:before="0" w:after="0"/>
              <w:ind w:left="0"/>
              <w:jc w:val="right"/>
              <w:rPr>
                <w:bCs/>
              </w:rPr>
            </w:pPr>
            <w:r w:rsidRPr="00020534">
              <w:rPr>
                <w:bCs/>
              </w:rPr>
              <w:t>23.350</w:t>
            </w:r>
          </w:p>
        </w:tc>
        <w:tc>
          <w:tcPr>
            <w:tcW w:w="1276" w:type="dxa"/>
            <w:tcBorders>
              <w:top w:val="nil"/>
              <w:left w:val="single" w:sz="4" w:space="0" w:color="auto"/>
              <w:bottom w:val="nil"/>
              <w:right w:val="double" w:sz="6" w:space="0" w:color="auto"/>
            </w:tcBorders>
            <w:noWrap/>
            <w:vAlign w:val="bottom"/>
          </w:tcPr>
          <w:p w14:paraId="0E068A7B" w14:textId="77777777" w:rsidR="0093331A" w:rsidRPr="00020534" w:rsidRDefault="0093331A" w:rsidP="002A2F55">
            <w:pPr>
              <w:spacing w:before="0" w:after="0"/>
              <w:ind w:left="0"/>
              <w:jc w:val="right"/>
              <w:rPr>
                <w:bCs/>
              </w:rPr>
            </w:pPr>
            <w:r w:rsidRPr="00020534">
              <w:rPr>
                <w:bCs/>
              </w:rPr>
              <w:t>25.400</w:t>
            </w:r>
          </w:p>
        </w:tc>
        <w:tc>
          <w:tcPr>
            <w:tcW w:w="1311" w:type="dxa"/>
            <w:tcBorders>
              <w:top w:val="nil"/>
              <w:left w:val="nil"/>
              <w:bottom w:val="nil"/>
              <w:right w:val="single" w:sz="12" w:space="0" w:color="auto"/>
            </w:tcBorders>
            <w:noWrap/>
            <w:vAlign w:val="bottom"/>
          </w:tcPr>
          <w:p w14:paraId="2BFB5565" w14:textId="77777777" w:rsidR="0093331A" w:rsidRPr="00020534" w:rsidRDefault="0093331A" w:rsidP="002A2F55">
            <w:pPr>
              <w:spacing w:before="0" w:after="0"/>
              <w:ind w:left="0"/>
              <w:jc w:val="right"/>
              <w:rPr>
                <w:bCs/>
              </w:rPr>
            </w:pPr>
            <w:r w:rsidRPr="00020534">
              <w:rPr>
                <w:bCs/>
              </w:rPr>
              <w:t>27.800</w:t>
            </w:r>
          </w:p>
        </w:tc>
      </w:tr>
      <w:tr w:rsidR="0093331A" w:rsidRPr="00020534" w14:paraId="254AAFB6"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A4978EC" w14:textId="77777777" w:rsidR="0093331A" w:rsidRPr="00020534" w:rsidRDefault="0093331A" w:rsidP="002A2F55">
            <w:pPr>
              <w:spacing w:before="0" w:after="0"/>
              <w:ind w:left="0"/>
              <w:jc w:val="right"/>
              <w:rPr>
                <w:b/>
                <w:bCs/>
              </w:rPr>
            </w:pPr>
            <w:r w:rsidRPr="00020534">
              <w:rPr>
                <w:b/>
                <w:bCs/>
              </w:rPr>
              <w:t>24</w:t>
            </w:r>
          </w:p>
        </w:tc>
        <w:tc>
          <w:tcPr>
            <w:tcW w:w="1236" w:type="dxa"/>
            <w:tcBorders>
              <w:top w:val="nil"/>
              <w:left w:val="double" w:sz="6" w:space="0" w:color="auto"/>
              <w:bottom w:val="nil"/>
              <w:right w:val="double" w:sz="6" w:space="0" w:color="auto"/>
            </w:tcBorders>
            <w:noWrap/>
            <w:vAlign w:val="bottom"/>
          </w:tcPr>
          <w:p w14:paraId="0FB0A70A" w14:textId="77777777" w:rsidR="0093331A" w:rsidRPr="00020534" w:rsidRDefault="0093331A" w:rsidP="002A2F55">
            <w:pPr>
              <w:spacing w:before="0" w:after="0"/>
              <w:ind w:left="0"/>
              <w:jc w:val="right"/>
              <w:rPr>
                <w:bCs/>
              </w:rPr>
            </w:pPr>
            <w:r w:rsidRPr="00020534">
              <w:rPr>
                <w:bCs/>
              </w:rPr>
              <w:t>20.650</w:t>
            </w:r>
          </w:p>
        </w:tc>
        <w:tc>
          <w:tcPr>
            <w:tcW w:w="1276" w:type="dxa"/>
            <w:tcBorders>
              <w:top w:val="nil"/>
              <w:left w:val="single" w:sz="4" w:space="0" w:color="auto"/>
              <w:bottom w:val="nil"/>
              <w:right w:val="double" w:sz="6" w:space="0" w:color="auto"/>
            </w:tcBorders>
            <w:noWrap/>
            <w:vAlign w:val="bottom"/>
          </w:tcPr>
          <w:p w14:paraId="0704F20B" w14:textId="77777777" w:rsidR="0093331A" w:rsidRPr="00020534" w:rsidRDefault="0093331A" w:rsidP="002A2F55">
            <w:pPr>
              <w:spacing w:before="0" w:after="0"/>
              <w:ind w:left="0"/>
              <w:jc w:val="right"/>
              <w:rPr>
                <w:bCs/>
              </w:rPr>
            </w:pPr>
            <w:r w:rsidRPr="00020534">
              <w:rPr>
                <w:bCs/>
              </w:rPr>
              <w:t>21.350</w:t>
            </w:r>
          </w:p>
        </w:tc>
        <w:tc>
          <w:tcPr>
            <w:tcW w:w="1276" w:type="dxa"/>
            <w:tcBorders>
              <w:top w:val="nil"/>
              <w:left w:val="single" w:sz="4" w:space="0" w:color="auto"/>
              <w:bottom w:val="nil"/>
              <w:right w:val="double" w:sz="6" w:space="0" w:color="auto"/>
            </w:tcBorders>
            <w:noWrap/>
            <w:vAlign w:val="bottom"/>
          </w:tcPr>
          <w:p w14:paraId="63C64771" w14:textId="77777777" w:rsidR="0093331A" w:rsidRPr="00020534" w:rsidRDefault="0093331A" w:rsidP="002A2F55">
            <w:pPr>
              <w:spacing w:before="0" w:after="0"/>
              <w:ind w:left="0"/>
              <w:jc w:val="right"/>
              <w:rPr>
                <w:bCs/>
              </w:rPr>
            </w:pPr>
            <w:r w:rsidRPr="00020534">
              <w:rPr>
                <w:bCs/>
              </w:rPr>
              <w:t>23.350</w:t>
            </w:r>
          </w:p>
        </w:tc>
        <w:tc>
          <w:tcPr>
            <w:tcW w:w="1276" w:type="dxa"/>
            <w:tcBorders>
              <w:top w:val="nil"/>
              <w:left w:val="single" w:sz="4" w:space="0" w:color="auto"/>
              <w:bottom w:val="nil"/>
              <w:right w:val="double" w:sz="6" w:space="0" w:color="auto"/>
            </w:tcBorders>
            <w:noWrap/>
            <w:vAlign w:val="bottom"/>
          </w:tcPr>
          <w:p w14:paraId="48AFA3C6" w14:textId="77777777" w:rsidR="0093331A" w:rsidRPr="00020534" w:rsidRDefault="0093331A" w:rsidP="002A2F55">
            <w:pPr>
              <w:spacing w:before="0" w:after="0"/>
              <w:ind w:left="0"/>
              <w:jc w:val="right"/>
              <w:rPr>
                <w:bCs/>
              </w:rPr>
            </w:pPr>
            <w:r w:rsidRPr="00020534">
              <w:rPr>
                <w:bCs/>
              </w:rPr>
              <w:t>25.400</w:t>
            </w:r>
          </w:p>
        </w:tc>
        <w:tc>
          <w:tcPr>
            <w:tcW w:w="1311" w:type="dxa"/>
            <w:tcBorders>
              <w:top w:val="nil"/>
              <w:left w:val="nil"/>
              <w:bottom w:val="nil"/>
              <w:right w:val="single" w:sz="12" w:space="0" w:color="auto"/>
            </w:tcBorders>
            <w:noWrap/>
            <w:vAlign w:val="bottom"/>
          </w:tcPr>
          <w:p w14:paraId="152AC816" w14:textId="77777777" w:rsidR="0093331A" w:rsidRPr="00020534" w:rsidRDefault="0093331A" w:rsidP="002A2F55">
            <w:pPr>
              <w:spacing w:before="0" w:after="0"/>
              <w:ind w:left="0"/>
              <w:jc w:val="right"/>
              <w:rPr>
                <w:bCs/>
              </w:rPr>
            </w:pPr>
            <w:r w:rsidRPr="00020534">
              <w:rPr>
                <w:bCs/>
              </w:rPr>
              <w:t>27.800</w:t>
            </w:r>
          </w:p>
        </w:tc>
      </w:tr>
      <w:tr w:rsidR="0093331A" w:rsidRPr="00020534" w14:paraId="15C0A9AF"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3D43AA0A" w14:textId="77777777" w:rsidR="0093331A" w:rsidRPr="00020534" w:rsidRDefault="0093331A" w:rsidP="002A2F55">
            <w:pPr>
              <w:spacing w:before="0" w:after="0"/>
              <w:ind w:left="0"/>
              <w:jc w:val="right"/>
              <w:rPr>
                <w:b/>
                <w:bCs/>
              </w:rPr>
            </w:pPr>
            <w:r w:rsidRPr="00020534">
              <w:rPr>
                <w:b/>
                <w:bCs/>
              </w:rPr>
              <w:t>25</w:t>
            </w:r>
          </w:p>
        </w:tc>
        <w:tc>
          <w:tcPr>
            <w:tcW w:w="1236" w:type="dxa"/>
            <w:tcBorders>
              <w:top w:val="nil"/>
              <w:left w:val="double" w:sz="6" w:space="0" w:color="auto"/>
              <w:bottom w:val="nil"/>
              <w:right w:val="double" w:sz="6" w:space="0" w:color="auto"/>
            </w:tcBorders>
            <w:noWrap/>
            <w:vAlign w:val="bottom"/>
          </w:tcPr>
          <w:p w14:paraId="67DF2210" w14:textId="77777777" w:rsidR="0093331A" w:rsidRPr="00020534" w:rsidRDefault="0093331A" w:rsidP="002A2F55">
            <w:pPr>
              <w:spacing w:before="0" w:after="0"/>
              <w:ind w:left="0"/>
              <w:jc w:val="right"/>
              <w:rPr>
                <w:bCs/>
              </w:rPr>
            </w:pPr>
            <w:r w:rsidRPr="00020534">
              <w:rPr>
                <w:bCs/>
              </w:rPr>
              <w:t>21.250</w:t>
            </w:r>
          </w:p>
        </w:tc>
        <w:tc>
          <w:tcPr>
            <w:tcW w:w="1276" w:type="dxa"/>
            <w:tcBorders>
              <w:top w:val="nil"/>
              <w:left w:val="single" w:sz="4" w:space="0" w:color="auto"/>
              <w:bottom w:val="nil"/>
              <w:right w:val="double" w:sz="6" w:space="0" w:color="auto"/>
            </w:tcBorders>
            <w:noWrap/>
            <w:vAlign w:val="bottom"/>
          </w:tcPr>
          <w:p w14:paraId="762AB73F" w14:textId="77777777" w:rsidR="0093331A" w:rsidRPr="00020534" w:rsidRDefault="0093331A" w:rsidP="002A2F55">
            <w:pPr>
              <w:spacing w:before="0" w:after="0"/>
              <w:ind w:left="0"/>
              <w:jc w:val="right"/>
              <w:rPr>
                <w:bCs/>
              </w:rPr>
            </w:pPr>
            <w:r w:rsidRPr="00020534">
              <w:rPr>
                <w:bCs/>
              </w:rPr>
              <w:t>21.950</w:t>
            </w:r>
          </w:p>
        </w:tc>
        <w:tc>
          <w:tcPr>
            <w:tcW w:w="1276" w:type="dxa"/>
            <w:tcBorders>
              <w:top w:val="nil"/>
              <w:left w:val="single" w:sz="4" w:space="0" w:color="auto"/>
              <w:bottom w:val="nil"/>
              <w:right w:val="double" w:sz="6" w:space="0" w:color="auto"/>
            </w:tcBorders>
            <w:noWrap/>
            <w:vAlign w:val="bottom"/>
          </w:tcPr>
          <w:p w14:paraId="5FC4DA41" w14:textId="77777777" w:rsidR="0093331A" w:rsidRPr="00020534" w:rsidRDefault="0093331A" w:rsidP="002A2F55">
            <w:pPr>
              <w:spacing w:before="0" w:after="0"/>
              <w:ind w:left="0"/>
              <w:jc w:val="right"/>
              <w:rPr>
                <w:bCs/>
              </w:rPr>
            </w:pPr>
            <w:r w:rsidRPr="00020534">
              <w:rPr>
                <w:bCs/>
              </w:rPr>
              <w:t>23.950</w:t>
            </w:r>
          </w:p>
        </w:tc>
        <w:tc>
          <w:tcPr>
            <w:tcW w:w="1276" w:type="dxa"/>
            <w:tcBorders>
              <w:top w:val="nil"/>
              <w:left w:val="single" w:sz="4" w:space="0" w:color="auto"/>
              <w:bottom w:val="nil"/>
              <w:right w:val="double" w:sz="6" w:space="0" w:color="auto"/>
            </w:tcBorders>
            <w:noWrap/>
            <w:vAlign w:val="bottom"/>
          </w:tcPr>
          <w:p w14:paraId="1DF5DEE2" w14:textId="77777777" w:rsidR="0093331A" w:rsidRPr="00020534" w:rsidRDefault="0093331A" w:rsidP="002A2F55">
            <w:pPr>
              <w:spacing w:before="0" w:after="0"/>
              <w:ind w:left="0"/>
              <w:jc w:val="right"/>
              <w:rPr>
                <w:bCs/>
              </w:rPr>
            </w:pPr>
            <w:r w:rsidRPr="00020534">
              <w:rPr>
                <w:bCs/>
              </w:rPr>
              <w:t>25.950</w:t>
            </w:r>
          </w:p>
        </w:tc>
        <w:tc>
          <w:tcPr>
            <w:tcW w:w="1311" w:type="dxa"/>
            <w:tcBorders>
              <w:top w:val="nil"/>
              <w:left w:val="nil"/>
              <w:bottom w:val="nil"/>
              <w:right w:val="single" w:sz="12" w:space="0" w:color="auto"/>
            </w:tcBorders>
            <w:noWrap/>
            <w:vAlign w:val="bottom"/>
          </w:tcPr>
          <w:p w14:paraId="7C7453D2" w14:textId="77777777" w:rsidR="0093331A" w:rsidRPr="00020534" w:rsidRDefault="0093331A" w:rsidP="002A2F55">
            <w:pPr>
              <w:spacing w:before="0" w:after="0"/>
              <w:ind w:left="0"/>
              <w:jc w:val="right"/>
              <w:rPr>
                <w:bCs/>
              </w:rPr>
            </w:pPr>
            <w:r w:rsidRPr="00020534">
              <w:rPr>
                <w:bCs/>
              </w:rPr>
              <w:t>28.450</w:t>
            </w:r>
          </w:p>
        </w:tc>
      </w:tr>
      <w:tr w:rsidR="0093331A" w:rsidRPr="00020534" w14:paraId="5C5DC270" w14:textId="77777777" w:rsidTr="002A2F55">
        <w:trPr>
          <w:trHeight w:val="284"/>
          <w:jc w:val="center"/>
        </w:trPr>
        <w:tc>
          <w:tcPr>
            <w:tcW w:w="1149" w:type="dxa"/>
            <w:tcBorders>
              <w:top w:val="nil"/>
              <w:left w:val="single" w:sz="12" w:space="0" w:color="auto"/>
              <w:bottom w:val="nil"/>
              <w:right w:val="single" w:sz="8" w:space="0" w:color="auto"/>
            </w:tcBorders>
            <w:shd w:val="clear" w:color="auto" w:fill="C0C0C0"/>
            <w:noWrap/>
            <w:vAlign w:val="bottom"/>
          </w:tcPr>
          <w:p w14:paraId="1B3A64EF" w14:textId="77777777" w:rsidR="0093331A" w:rsidRPr="00020534" w:rsidRDefault="0093331A" w:rsidP="002A2F55">
            <w:pPr>
              <w:spacing w:before="0" w:after="0"/>
              <w:ind w:left="0"/>
              <w:jc w:val="right"/>
              <w:rPr>
                <w:b/>
                <w:bCs/>
              </w:rPr>
            </w:pPr>
            <w:r w:rsidRPr="00020534">
              <w:rPr>
                <w:b/>
                <w:bCs/>
              </w:rPr>
              <w:t>26</w:t>
            </w:r>
          </w:p>
        </w:tc>
        <w:tc>
          <w:tcPr>
            <w:tcW w:w="1236" w:type="dxa"/>
            <w:tcBorders>
              <w:top w:val="nil"/>
              <w:left w:val="double" w:sz="6" w:space="0" w:color="auto"/>
              <w:bottom w:val="nil"/>
              <w:right w:val="double" w:sz="6" w:space="0" w:color="auto"/>
            </w:tcBorders>
            <w:noWrap/>
            <w:vAlign w:val="bottom"/>
          </w:tcPr>
          <w:p w14:paraId="2A3EEDCE" w14:textId="77777777" w:rsidR="0093331A" w:rsidRPr="00020534" w:rsidRDefault="0093331A" w:rsidP="002A2F55">
            <w:pPr>
              <w:spacing w:before="0" w:after="0"/>
              <w:ind w:left="0"/>
              <w:jc w:val="right"/>
              <w:rPr>
                <w:bCs/>
              </w:rPr>
            </w:pPr>
            <w:r w:rsidRPr="00020534">
              <w:rPr>
                <w:bCs/>
              </w:rPr>
              <w:t>21.250</w:t>
            </w:r>
          </w:p>
        </w:tc>
        <w:tc>
          <w:tcPr>
            <w:tcW w:w="1276" w:type="dxa"/>
            <w:tcBorders>
              <w:top w:val="nil"/>
              <w:left w:val="single" w:sz="4" w:space="0" w:color="auto"/>
              <w:bottom w:val="nil"/>
              <w:right w:val="double" w:sz="6" w:space="0" w:color="auto"/>
            </w:tcBorders>
            <w:noWrap/>
            <w:vAlign w:val="bottom"/>
          </w:tcPr>
          <w:p w14:paraId="4B35CE87" w14:textId="77777777" w:rsidR="0093331A" w:rsidRPr="00020534" w:rsidRDefault="0093331A" w:rsidP="002A2F55">
            <w:pPr>
              <w:spacing w:before="0" w:after="0"/>
              <w:ind w:left="0"/>
              <w:jc w:val="right"/>
              <w:rPr>
                <w:bCs/>
              </w:rPr>
            </w:pPr>
            <w:r w:rsidRPr="00020534">
              <w:rPr>
                <w:bCs/>
              </w:rPr>
              <w:t>21.950</w:t>
            </w:r>
          </w:p>
        </w:tc>
        <w:tc>
          <w:tcPr>
            <w:tcW w:w="1276" w:type="dxa"/>
            <w:tcBorders>
              <w:top w:val="nil"/>
              <w:left w:val="single" w:sz="4" w:space="0" w:color="auto"/>
              <w:bottom w:val="nil"/>
              <w:right w:val="double" w:sz="6" w:space="0" w:color="auto"/>
            </w:tcBorders>
            <w:noWrap/>
            <w:vAlign w:val="bottom"/>
          </w:tcPr>
          <w:p w14:paraId="6A40F0F3" w14:textId="77777777" w:rsidR="0093331A" w:rsidRPr="00020534" w:rsidRDefault="0093331A" w:rsidP="002A2F55">
            <w:pPr>
              <w:spacing w:before="0" w:after="0"/>
              <w:ind w:left="0"/>
              <w:jc w:val="right"/>
              <w:rPr>
                <w:bCs/>
              </w:rPr>
            </w:pPr>
            <w:r w:rsidRPr="00020534">
              <w:rPr>
                <w:bCs/>
              </w:rPr>
              <w:t>23.950</w:t>
            </w:r>
          </w:p>
        </w:tc>
        <w:tc>
          <w:tcPr>
            <w:tcW w:w="1276" w:type="dxa"/>
            <w:tcBorders>
              <w:top w:val="nil"/>
              <w:left w:val="single" w:sz="4" w:space="0" w:color="auto"/>
              <w:bottom w:val="nil"/>
              <w:right w:val="double" w:sz="6" w:space="0" w:color="auto"/>
            </w:tcBorders>
            <w:noWrap/>
            <w:vAlign w:val="bottom"/>
          </w:tcPr>
          <w:p w14:paraId="5868874C" w14:textId="77777777" w:rsidR="0093331A" w:rsidRPr="00020534" w:rsidRDefault="0093331A" w:rsidP="002A2F55">
            <w:pPr>
              <w:spacing w:before="0" w:after="0"/>
              <w:ind w:left="0"/>
              <w:jc w:val="right"/>
              <w:rPr>
                <w:bCs/>
              </w:rPr>
            </w:pPr>
            <w:r w:rsidRPr="00020534">
              <w:rPr>
                <w:bCs/>
              </w:rPr>
              <w:t>25.950</w:t>
            </w:r>
          </w:p>
        </w:tc>
        <w:tc>
          <w:tcPr>
            <w:tcW w:w="1311" w:type="dxa"/>
            <w:tcBorders>
              <w:top w:val="nil"/>
              <w:left w:val="nil"/>
              <w:bottom w:val="nil"/>
              <w:right w:val="single" w:sz="12" w:space="0" w:color="auto"/>
            </w:tcBorders>
            <w:noWrap/>
            <w:vAlign w:val="bottom"/>
          </w:tcPr>
          <w:p w14:paraId="3D1B5377" w14:textId="77777777" w:rsidR="0093331A" w:rsidRPr="00020534" w:rsidRDefault="0093331A" w:rsidP="002A2F55">
            <w:pPr>
              <w:spacing w:before="0" w:after="0"/>
              <w:ind w:left="0"/>
              <w:jc w:val="right"/>
              <w:rPr>
                <w:bCs/>
              </w:rPr>
            </w:pPr>
            <w:r w:rsidRPr="00020534">
              <w:rPr>
                <w:bCs/>
              </w:rPr>
              <w:t>28.450</w:t>
            </w:r>
          </w:p>
        </w:tc>
      </w:tr>
      <w:tr w:rsidR="0093331A" w:rsidRPr="00020534" w14:paraId="7BA75107" w14:textId="77777777" w:rsidTr="002A2F55">
        <w:trPr>
          <w:trHeight w:val="284"/>
          <w:jc w:val="center"/>
        </w:trPr>
        <w:tc>
          <w:tcPr>
            <w:tcW w:w="1149" w:type="dxa"/>
            <w:tcBorders>
              <w:top w:val="nil"/>
              <w:left w:val="single" w:sz="12" w:space="0" w:color="auto"/>
              <w:bottom w:val="single" w:sz="12" w:space="0" w:color="auto"/>
              <w:right w:val="single" w:sz="8" w:space="0" w:color="auto"/>
            </w:tcBorders>
            <w:shd w:val="clear" w:color="auto" w:fill="C0C0C0"/>
            <w:noWrap/>
            <w:vAlign w:val="bottom"/>
          </w:tcPr>
          <w:p w14:paraId="13F92419" w14:textId="77777777" w:rsidR="0093331A" w:rsidRPr="00020534" w:rsidRDefault="0093331A" w:rsidP="002A2F55">
            <w:pPr>
              <w:spacing w:before="0" w:after="0"/>
              <w:ind w:left="0"/>
              <w:jc w:val="right"/>
              <w:rPr>
                <w:b/>
                <w:bCs/>
              </w:rPr>
            </w:pPr>
            <w:r w:rsidRPr="00020534">
              <w:rPr>
                <w:b/>
                <w:bCs/>
              </w:rPr>
              <w:t>27</w:t>
            </w:r>
          </w:p>
        </w:tc>
        <w:tc>
          <w:tcPr>
            <w:tcW w:w="1236" w:type="dxa"/>
            <w:tcBorders>
              <w:top w:val="nil"/>
              <w:left w:val="double" w:sz="6" w:space="0" w:color="auto"/>
              <w:bottom w:val="single" w:sz="12" w:space="0" w:color="auto"/>
              <w:right w:val="double" w:sz="6" w:space="0" w:color="auto"/>
            </w:tcBorders>
            <w:noWrap/>
            <w:vAlign w:val="bottom"/>
          </w:tcPr>
          <w:p w14:paraId="57EA8BA7" w14:textId="77777777" w:rsidR="0093331A" w:rsidRPr="00020534" w:rsidRDefault="0093331A" w:rsidP="002A2F55">
            <w:pPr>
              <w:spacing w:before="0" w:after="0"/>
              <w:ind w:left="0"/>
              <w:jc w:val="right"/>
              <w:rPr>
                <w:bCs/>
              </w:rPr>
            </w:pPr>
            <w:r w:rsidRPr="00020534">
              <w:rPr>
                <w:bCs/>
              </w:rPr>
              <w:t>21.950</w:t>
            </w:r>
          </w:p>
        </w:tc>
        <w:tc>
          <w:tcPr>
            <w:tcW w:w="1276" w:type="dxa"/>
            <w:tcBorders>
              <w:top w:val="nil"/>
              <w:left w:val="single" w:sz="4" w:space="0" w:color="auto"/>
              <w:bottom w:val="single" w:sz="12" w:space="0" w:color="auto"/>
              <w:right w:val="double" w:sz="6" w:space="0" w:color="auto"/>
            </w:tcBorders>
            <w:noWrap/>
            <w:vAlign w:val="bottom"/>
          </w:tcPr>
          <w:p w14:paraId="5BFC64D3" w14:textId="77777777" w:rsidR="0093331A" w:rsidRPr="00020534" w:rsidRDefault="0093331A" w:rsidP="002A2F55">
            <w:pPr>
              <w:spacing w:before="0" w:after="0"/>
              <w:ind w:left="0"/>
              <w:jc w:val="right"/>
              <w:rPr>
                <w:bCs/>
              </w:rPr>
            </w:pPr>
            <w:r w:rsidRPr="00020534">
              <w:rPr>
                <w:bCs/>
              </w:rPr>
              <w:t>22.800</w:t>
            </w:r>
          </w:p>
        </w:tc>
        <w:tc>
          <w:tcPr>
            <w:tcW w:w="1276" w:type="dxa"/>
            <w:tcBorders>
              <w:top w:val="nil"/>
              <w:left w:val="single" w:sz="4" w:space="0" w:color="auto"/>
              <w:bottom w:val="single" w:sz="12" w:space="0" w:color="auto"/>
              <w:right w:val="double" w:sz="6" w:space="0" w:color="auto"/>
            </w:tcBorders>
            <w:noWrap/>
            <w:vAlign w:val="bottom"/>
          </w:tcPr>
          <w:p w14:paraId="7CB4E6B6" w14:textId="77777777" w:rsidR="0093331A" w:rsidRPr="00020534" w:rsidRDefault="0093331A" w:rsidP="002A2F55">
            <w:pPr>
              <w:spacing w:before="0" w:after="0"/>
              <w:ind w:left="0"/>
              <w:jc w:val="right"/>
              <w:rPr>
                <w:bCs/>
              </w:rPr>
            </w:pPr>
            <w:r w:rsidRPr="00020534">
              <w:rPr>
                <w:bCs/>
              </w:rPr>
              <w:t>24.800</w:t>
            </w:r>
          </w:p>
        </w:tc>
        <w:tc>
          <w:tcPr>
            <w:tcW w:w="1276" w:type="dxa"/>
            <w:tcBorders>
              <w:top w:val="nil"/>
              <w:left w:val="single" w:sz="4" w:space="0" w:color="auto"/>
              <w:bottom w:val="single" w:sz="12" w:space="0" w:color="auto"/>
              <w:right w:val="double" w:sz="6" w:space="0" w:color="auto"/>
            </w:tcBorders>
            <w:noWrap/>
            <w:vAlign w:val="bottom"/>
          </w:tcPr>
          <w:p w14:paraId="4303E22E" w14:textId="77777777" w:rsidR="0093331A" w:rsidRPr="00020534" w:rsidRDefault="0093331A" w:rsidP="002A2F55">
            <w:pPr>
              <w:spacing w:before="0" w:after="0"/>
              <w:ind w:left="0"/>
              <w:jc w:val="right"/>
              <w:rPr>
                <w:bCs/>
              </w:rPr>
            </w:pPr>
            <w:r w:rsidRPr="00020534">
              <w:rPr>
                <w:bCs/>
              </w:rPr>
              <w:t>26.550</w:t>
            </w:r>
          </w:p>
        </w:tc>
        <w:tc>
          <w:tcPr>
            <w:tcW w:w="1311" w:type="dxa"/>
            <w:tcBorders>
              <w:top w:val="nil"/>
              <w:left w:val="nil"/>
              <w:bottom w:val="single" w:sz="12" w:space="0" w:color="auto"/>
              <w:right w:val="single" w:sz="12" w:space="0" w:color="auto"/>
            </w:tcBorders>
            <w:noWrap/>
            <w:vAlign w:val="bottom"/>
          </w:tcPr>
          <w:p w14:paraId="0708E78A" w14:textId="77777777" w:rsidR="0093331A" w:rsidRPr="00020534" w:rsidRDefault="0093331A" w:rsidP="002A2F55">
            <w:pPr>
              <w:spacing w:before="0" w:after="0"/>
              <w:ind w:left="0"/>
              <w:jc w:val="right"/>
              <w:rPr>
                <w:bCs/>
              </w:rPr>
            </w:pPr>
            <w:r w:rsidRPr="00020534">
              <w:rPr>
                <w:bCs/>
              </w:rPr>
              <w:t>29.300</w:t>
            </w:r>
          </w:p>
        </w:tc>
      </w:tr>
    </w:tbl>
    <w:p w14:paraId="5CDC66B6" w14:textId="77777777" w:rsidR="0093331A" w:rsidRDefault="0093331A" w:rsidP="0093331A">
      <w:pPr>
        <w:spacing w:before="0" w:after="0"/>
        <w:rPr>
          <w:b/>
          <w:bCs/>
        </w:rPr>
      </w:pPr>
    </w:p>
    <w:p w14:paraId="0E5D46FC" w14:textId="77777777" w:rsidR="0093331A" w:rsidRDefault="0093331A">
      <w:pPr>
        <w:spacing w:before="0" w:after="0"/>
        <w:ind w:left="0"/>
        <w:rPr>
          <w:b/>
          <w:bCs/>
        </w:rPr>
      </w:pPr>
      <w:r>
        <w:rPr>
          <w:b/>
          <w:bCs/>
        </w:rPr>
        <w:br w:type="page"/>
      </w:r>
    </w:p>
    <w:p w14:paraId="2B78F67C" w14:textId="77777777" w:rsidR="0093331A" w:rsidRDefault="0093331A" w:rsidP="0093331A">
      <w:pPr>
        <w:spacing w:before="0" w:after="0"/>
        <w:rPr>
          <w:b/>
          <w:bCs/>
        </w:rPr>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6"/>
        <w:gridCol w:w="1351"/>
        <w:gridCol w:w="1275"/>
      </w:tblGrid>
      <w:tr w:rsidR="0093331A" w:rsidRPr="0093331A" w14:paraId="03CF13EE" w14:textId="77777777" w:rsidTr="002A2F55">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5A94AAB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br w:type="page"/>
            </w:r>
            <w:proofErr w:type="spellStart"/>
            <w:r w:rsidRPr="0093331A">
              <w:rPr>
                <w:b/>
                <w:bCs/>
                <w:color w:val="auto"/>
                <w:bdr w:val="none" w:sz="0" w:space="0" w:color="auto"/>
                <w:lang w:eastAsia="nl-NL"/>
                <w14:textOutline w14:w="0" w14:cap="rnd" w14:cmpd="sng" w14:algn="ctr">
                  <w14:noFill/>
                  <w14:prstDash w14:val="solid"/>
                  <w14:bevel/>
                </w14:textOutline>
              </w:rPr>
              <w:t>salaris-schalen</w:t>
            </w:r>
            <w:proofErr w:type="spellEnd"/>
            <w:r w:rsidRPr="0093331A">
              <w:rPr>
                <w:b/>
                <w:bCs/>
                <w:color w:val="auto"/>
                <w:bdr w:val="none" w:sz="0" w:space="0" w:color="auto"/>
                <w:lang w:eastAsia="nl-NL"/>
                <w14:textOutline w14:w="0" w14:cap="rnd" w14:cmpd="sng" w14:algn="ctr">
                  <w14:noFill/>
                  <w14:prstDash w14:val="solid"/>
                  <w14:bevel/>
                </w14:textOutline>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C0C0C0"/>
            <w:vAlign w:val="center"/>
          </w:tcPr>
          <w:p w14:paraId="14662D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D1</w:t>
            </w:r>
          </w:p>
        </w:tc>
        <w:tc>
          <w:tcPr>
            <w:tcW w:w="1564" w:type="dxa"/>
            <w:tcBorders>
              <w:top w:val="single" w:sz="12" w:space="0" w:color="auto"/>
              <w:left w:val="nil"/>
              <w:bottom w:val="double" w:sz="6" w:space="0" w:color="auto"/>
              <w:right w:val="double" w:sz="6" w:space="0" w:color="auto"/>
            </w:tcBorders>
            <w:shd w:val="clear" w:color="auto" w:fill="C0C0C0"/>
            <w:vAlign w:val="center"/>
          </w:tcPr>
          <w:p w14:paraId="2EDD63F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D2</w:t>
            </w:r>
          </w:p>
        </w:tc>
        <w:tc>
          <w:tcPr>
            <w:tcW w:w="1546" w:type="dxa"/>
            <w:tcBorders>
              <w:top w:val="single" w:sz="12" w:space="0" w:color="auto"/>
              <w:left w:val="nil"/>
              <w:bottom w:val="double" w:sz="6" w:space="0" w:color="auto"/>
              <w:right w:val="double" w:sz="6" w:space="0" w:color="auto"/>
            </w:tcBorders>
            <w:shd w:val="clear" w:color="auto" w:fill="C0C0C0"/>
            <w:vAlign w:val="center"/>
          </w:tcPr>
          <w:p w14:paraId="7E50B79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D3</w:t>
            </w:r>
          </w:p>
        </w:tc>
        <w:tc>
          <w:tcPr>
            <w:tcW w:w="1351" w:type="dxa"/>
            <w:tcBorders>
              <w:top w:val="single" w:sz="12" w:space="0" w:color="auto"/>
              <w:left w:val="nil"/>
              <w:bottom w:val="double" w:sz="6" w:space="0" w:color="auto"/>
              <w:right w:val="double" w:sz="6" w:space="0" w:color="auto"/>
            </w:tcBorders>
            <w:shd w:val="clear" w:color="auto" w:fill="C0C0C0"/>
            <w:vAlign w:val="center"/>
          </w:tcPr>
          <w:p w14:paraId="799F48C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59"/>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D4</w:t>
            </w:r>
          </w:p>
        </w:tc>
        <w:tc>
          <w:tcPr>
            <w:tcW w:w="1275" w:type="dxa"/>
            <w:tcBorders>
              <w:top w:val="single" w:sz="12" w:space="0" w:color="auto"/>
              <w:left w:val="double" w:sz="6" w:space="0" w:color="auto"/>
              <w:bottom w:val="double" w:sz="6" w:space="0" w:color="auto"/>
              <w:right w:val="single" w:sz="12" w:space="0" w:color="auto"/>
            </w:tcBorders>
            <w:shd w:val="clear" w:color="auto" w:fill="C0C0C0"/>
            <w:vAlign w:val="center"/>
          </w:tcPr>
          <w:p w14:paraId="6EB729E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259"/>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D5</w:t>
            </w:r>
          </w:p>
        </w:tc>
      </w:tr>
      <w:tr w:rsidR="0093331A" w:rsidRPr="0093331A" w14:paraId="1622D639"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3A3C4DE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Minimum</w:t>
            </w:r>
          </w:p>
        </w:tc>
        <w:tc>
          <w:tcPr>
            <w:tcW w:w="1372" w:type="dxa"/>
            <w:tcBorders>
              <w:top w:val="nil"/>
              <w:left w:val="double" w:sz="6" w:space="0" w:color="auto"/>
              <w:bottom w:val="nil"/>
              <w:right w:val="double" w:sz="6" w:space="0" w:color="auto"/>
            </w:tcBorders>
            <w:noWrap/>
            <w:vAlign w:val="bottom"/>
          </w:tcPr>
          <w:p w14:paraId="36866D5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13.300</w:t>
            </w:r>
          </w:p>
        </w:tc>
        <w:tc>
          <w:tcPr>
            <w:tcW w:w="1564" w:type="dxa"/>
            <w:tcBorders>
              <w:top w:val="nil"/>
              <w:left w:val="single" w:sz="4" w:space="0" w:color="auto"/>
              <w:bottom w:val="nil"/>
              <w:right w:val="double" w:sz="6" w:space="0" w:color="auto"/>
            </w:tcBorders>
            <w:noWrap/>
            <w:vAlign w:val="bottom"/>
          </w:tcPr>
          <w:p w14:paraId="5E1D803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14.300</w:t>
            </w:r>
          </w:p>
        </w:tc>
        <w:tc>
          <w:tcPr>
            <w:tcW w:w="1546" w:type="dxa"/>
            <w:tcBorders>
              <w:top w:val="nil"/>
              <w:left w:val="single" w:sz="4" w:space="0" w:color="auto"/>
              <w:bottom w:val="nil"/>
              <w:right w:val="double" w:sz="6" w:space="0" w:color="auto"/>
            </w:tcBorders>
            <w:noWrap/>
            <w:vAlign w:val="bottom"/>
          </w:tcPr>
          <w:p w14:paraId="2CCBAC9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15.500</w:t>
            </w:r>
          </w:p>
        </w:tc>
        <w:tc>
          <w:tcPr>
            <w:tcW w:w="1351" w:type="dxa"/>
            <w:tcBorders>
              <w:top w:val="nil"/>
              <w:left w:val="single" w:sz="4" w:space="0" w:color="auto"/>
              <w:bottom w:val="nil"/>
              <w:right w:val="double" w:sz="6" w:space="0" w:color="auto"/>
            </w:tcBorders>
            <w:vAlign w:val="bottom"/>
          </w:tcPr>
          <w:p w14:paraId="1CAA1A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16.900</w:t>
            </w:r>
          </w:p>
        </w:tc>
        <w:tc>
          <w:tcPr>
            <w:tcW w:w="1275" w:type="dxa"/>
            <w:tcBorders>
              <w:top w:val="nil"/>
              <w:left w:val="double" w:sz="6" w:space="0" w:color="auto"/>
              <w:bottom w:val="nil"/>
              <w:right w:val="single" w:sz="12" w:space="0" w:color="auto"/>
            </w:tcBorders>
            <w:vAlign w:val="bottom"/>
          </w:tcPr>
          <w:p w14:paraId="44D763F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17.000</w:t>
            </w:r>
          </w:p>
        </w:tc>
      </w:tr>
      <w:tr w:rsidR="0093331A" w:rsidRPr="0093331A" w14:paraId="08BD87B2" w14:textId="77777777" w:rsidTr="002A2F55">
        <w:trPr>
          <w:trHeight w:val="284"/>
          <w:jc w:val="center"/>
        </w:trPr>
        <w:tc>
          <w:tcPr>
            <w:tcW w:w="1291" w:type="dxa"/>
            <w:tcBorders>
              <w:top w:val="nil"/>
              <w:left w:val="single" w:sz="12" w:space="0" w:color="auto"/>
              <w:bottom w:val="dotDotDash" w:sz="8" w:space="0" w:color="auto"/>
              <w:right w:val="nil"/>
            </w:tcBorders>
            <w:shd w:val="clear" w:color="auto" w:fill="C0C0C0"/>
            <w:noWrap/>
            <w:vAlign w:val="bottom"/>
          </w:tcPr>
          <w:p w14:paraId="5180F3D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Maximum</w:t>
            </w:r>
          </w:p>
        </w:tc>
        <w:tc>
          <w:tcPr>
            <w:tcW w:w="1372" w:type="dxa"/>
            <w:tcBorders>
              <w:top w:val="nil"/>
              <w:left w:val="double" w:sz="6" w:space="0" w:color="auto"/>
              <w:bottom w:val="dotDotDash" w:sz="8" w:space="0" w:color="auto"/>
              <w:right w:val="double" w:sz="6" w:space="0" w:color="auto"/>
            </w:tcBorders>
            <w:noWrap/>
            <w:vAlign w:val="bottom"/>
          </w:tcPr>
          <w:p w14:paraId="5B18571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18.300</w:t>
            </w:r>
          </w:p>
        </w:tc>
        <w:tc>
          <w:tcPr>
            <w:tcW w:w="1564" w:type="dxa"/>
            <w:tcBorders>
              <w:top w:val="nil"/>
              <w:left w:val="single" w:sz="4" w:space="0" w:color="auto"/>
              <w:bottom w:val="dotDotDash" w:sz="8" w:space="0" w:color="auto"/>
              <w:right w:val="double" w:sz="6" w:space="0" w:color="auto"/>
            </w:tcBorders>
            <w:noWrap/>
            <w:vAlign w:val="bottom"/>
          </w:tcPr>
          <w:p w14:paraId="4FD256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19.600</w:t>
            </w:r>
          </w:p>
        </w:tc>
        <w:tc>
          <w:tcPr>
            <w:tcW w:w="1546" w:type="dxa"/>
            <w:tcBorders>
              <w:top w:val="nil"/>
              <w:left w:val="single" w:sz="4" w:space="0" w:color="auto"/>
              <w:bottom w:val="dotDotDash" w:sz="8" w:space="0" w:color="auto"/>
              <w:right w:val="double" w:sz="6" w:space="0" w:color="auto"/>
            </w:tcBorders>
            <w:noWrap/>
            <w:vAlign w:val="bottom"/>
          </w:tcPr>
          <w:p w14:paraId="535D1A0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c>
          <w:tcPr>
            <w:tcW w:w="1351" w:type="dxa"/>
            <w:tcBorders>
              <w:top w:val="nil"/>
              <w:left w:val="single" w:sz="4" w:space="0" w:color="auto"/>
              <w:bottom w:val="dotDotDash" w:sz="8" w:space="0" w:color="auto"/>
              <w:right w:val="double" w:sz="6" w:space="0" w:color="auto"/>
            </w:tcBorders>
            <w:vAlign w:val="bottom"/>
          </w:tcPr>
          <w:p w14:paraId="35BBB8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21.950</w:t>
            </w:r>
          </w:p>
        </w:tc>
        <w:tc>
          <w:tcPr>
            <w:tcW w:w="1275" w:type="dxa"/>
            <w:tcBorders>
              <w:top w:val="nil"/>
              <w:left w:val="double" w:sz="6" w:space="0" w:color="auto"/>
              <w:bottom w:val="dotDotDash" w:sz="8" w:space="0" w:color="auto"/>
              <w:right w:val="single" w:sz="12" w:space="0" w:color="auto"/>
            </w:tcBorders>
            <w:vAlign w:val="bottom"/>
          </w:tcPr>
          <w:p w14:paraId="7D92ED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23.800</w:t>
            </w:r>
          </w:p>
        </w:tc>
      </w:tr>
      <w:tr w:rsidR="0093331A" w:rsidRPr="0093331A" w14:paraId="7FE9AFEE"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6A0B63F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Verhoging</w:t>
            </w:r>
          </w:p>
        </w:tc>
        <w:tc>
          <w:tcPr>
            <w:tcW w:w="1372" w:type="dxa"/>
            <w:tcBorders>
              <w:top w:val="nil"/>
              <w:left w:val="double" w:sz="6" w:space="0" w:color="auto"/>
              <w:bottom w:val="nil"/>
              <w:right w:val="double" w:sz="6" w:space="0" w:color="auto"/>
            </w:tcBorders>
            <w:noWrap/>
            <w:vAlign w:val="bottom"/>
          </w:tcPr>
          <w:p w14:paraId="5206222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1x1x350</w:t>
            </w:r>
          </w:p>
        </w:tc>
        <w:tc>
          <w:tcPr>
            <w:tcW w:w="1564" w:type="dxa"/>
            <w:tcBorders>
              <w:top w:val="nil"/>
              <w:left w:val="single" w:sz="4" w:space="0" w:color="auto"/>
              <w:bottom w:val="nil"/>
              <w:right w:val="double" w:sz="6" w:space="0" w:color="auto"/>
            </w:tcBorders>
            <w:noWrap/>
            <w:vAlign w:val="bottom"/>
          </w:tcPr>
          <w:p w14:paraId="50598A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1x1x350</w:t>
            </w:r>
          </w:p>
        </w:tc>
        <w:tc>
          <w:tcPr>
            <w:tcW w:w="1546" w:type="dxa"/>
            <w:tcBorders>
              <w:top w:val="nil"/>
              <w:left w:val="single" w:sz="4" w:space="0" w:color="auto"/>
              <w:bottom w:val="nil"/>
              <w:right w:val="double" w:sz="6" w:space="0" w:color="auto"/>
            </w:tcBorders>
            <w:noWrap/>
            <w:vAlign w:val="bottom"/>
          </w:tcPr>
          <w:p w14:paraId="16285FD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1x1x350</w:t>
            </w:r>
          </w:p>
        </w:tc>
        <w:tc>
          <w:tcPr>
            <w:tcW w:w="1351" w:type="dxa"/>
            <w:tcBorders>
              <w:top w:val="nil"/>
              <w:left w:val="single" w:sz="4" w:space="0" w:color="auto"/>
              <w:bottom w:val="nil"/>
              <w:right w:val="double" w:sz="6" w:space="0" w:color="auto"/>
            </w:tcBorders>
            <w:vAlign w:val="bottom"/>
          </w:tcPr>
          <w:p w14:paraId="25F17F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1x1x350</w:t>
            </w:r>
          </w:p>
        </w:tc>
        <w:tc>
          <w:tcPr>
            <w:tcW w:w="1275" w:type="dxa"/>
            <w:tcBorders>
              <w:top w:val="nil"/>
              <w:left w:val="double" w:sz="6" w:space="0" w:color="auto"/>
              <w:bottom w:val="nil"/>
              <w:right w:val="single" w:sz="12" w:space="0" w:color="auto"/>
            </w:tcBorders>
            <w:vAlign w:val="bottom"/>
          </w:tcPr>
          <w:p w14:paraId="3CBB7E5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1x1x300</w:t>
            </w:r>
          </w:p>
        </w:tc>
      </w:tr>
      <w:tr w:rsidR="0093331A" w:rsidRPr="0093331A" w14:paraId="5B92E7E6"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430F3A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3A4D59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3x2x350</w:t>
            </w:r>
          </w:p>
        </w:tc>
        <w:tc>
          <w:tcPr>
            <w:tcW w:w="1564" w:type="dxa"/>
            <w:tcBorders>
              <w:top w:val="nil"/>
              <w:left w:val="single" w:sz="4" w:space="0" w:color="auto"/>
              <w:bottom w:val="nil"/>
              <w:right w:val="double" w:sz="6" w:space="0" w:color="auto"/>
            </w:tcBorders>
            <w:noWrap/>
            <w:vAlign w:val="bottom"/>
          </w:tcPr>
          <w:p w14:paraId="446E579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546" w:type="dxa"/>
            <w:tcBorders>
              <w:top w:val="nil"/>
              <w:left w:val="single" w:sz="4" w:space="0" w:color="auto"/>
              <w:bottom w:val="nil"/>
              <w:right w:val="double" w:sz="6" w:space="0" w:color="auto"/>
            </w:tcBorders>
            <w:noWrap/>
            <w:vAlign w:val="bottom"/>
          </w:tcPr>
          <w:p w14:paraId="5824080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79543D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275" w:type="dxa"/>
            <w:tcBorders>
              <w:top w:val="nil"/>
              <w:left w:val="double" w:sz="6" w:space="0" w:color="auto"/>
              <w:bottom w:val="nil"/>
              <w:right w:val="single" w:sz="12" w:space="0" w:color="auto"/>
            </w:tcBorders>
            <w:vAlign w:val="bottom"/>
          </w:tcPr>
          <w:p w14:paraId="2FB8B2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2x2x500</w:t>
            </w:r>
          </w:p>
        </w:tc>
      </w:tr>
      <w:tr w:rsidR="0093331A" w:rsidRPr="0093331A" w14:paraId="720939A0"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2DD73A3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34E164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1x2x300</w:t>
            </w:r>
          </w:p>
        </w:tc>
        <w:tc>
          <w:tcPr>
            <w:tcW w:w="1564" w:type="dxa"/>
            <w:tcBorders>
              <w:top w:val="nil"/>
              <w:left w:val="single" w:sz="4" w:space="0" w:color="auto"/>
              <w:bottom w:val="nil"/>
              <w:right w:val="double" w:sz="6" w:space="0" w:color="auto"/>
            </w:tcBorders>
            <w:noWrap/>
            <w:vAlign w:val="bottom"/>
          </w:tcPr>
          <w:p w14:paraId="45CA8A5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546" w:type="dxa"/>
            <w:tcBorders>
              <w:top w:val="nil"/>
              <w:left w:val="single" w:sz="4" w:space="0" w:color="auto"/>
              <w:bottom w:val="nil"/>
              <w:right w:val="double" w:sz="6" w:space="0" w:color="auto"/>
            </w:tcBorders>
            <w:noWrap/>
            <w:vAlign w:val="bottom"/>
          </w:tcPr>
          <w:p w14:paraId="062A3B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351" w:type="dxa"/>
            <w:tcBorders>
              <w:top w:val="nil"/>
              <w:left w:val="single" w:sz="4" w:space="0" w:color="auto"/>
              <w:bottom w:val="nil"/>
              <w:right w:val="double" w:sz="6" w:space="0" w:color="auto"/>
            </w:tcBorders>
            <w:vAlign w:val="bottom"/>
          </w:tcPr>
          <w:p w14:paraId="1D40DA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1x2x300</w:t>
            </w:r>
          </w:p>
        </w:tc>
        <w:tc>
          <w:tcPr>
            <w:tcW w:w="1275" w:type="dxa"/>
            <w:tcBorders>
              <w:top w:val="nil"/>
              <w:left w:val="double" w:sz="6" w:space="0" w:color="auto"/>
              <w:bottom w:val="nil"/>
              <w:right w:val="single" w:sz="12" w:space="0" w:color="auto"/>
            </w:tcBorders>
            <w:vAlign w:val="bottom"/>
          </w:tcPr>
          <w:p w14:paraId="5C09763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1x2x300</w:t>
            </w:r>
          </w:p>
        </w:tc>
      </w:tr>
      <w:tr w:rsidR="0093331A" w:rsidRPr="0093331A" w14:paraId="2658B7F3"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66F4B5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54F3EFE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8x2x350</w:t>
            </w:r>
          </w:p>
        </w:tc>
        <w:tc>
          <w:tcPr>
            <w:tcW w:w="1564" w:type="dxa"/>
            <w:tcBorders>
              <w:top w:val="nil"/>
              <w:left w:val="single" w:sz="4" w:space="0" w:color="auto"/>
              <w:bottom w:val="nil"/>
              <w:right w:val="double" w:sz="6" w:space="0" w:color="auto"/>
            </w:tcBorders>
            <w:noWrap/>
            <w:vAlign w:val="bottom"/>
          </w:tcPr>
          <w:p w14:paraId="2D4680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546" w:type="dxa"/>
            <w:tcBorders>
              <w:top w:val="nil"/>
              <w:left w:val="single" w:sz="4" w:space="0" w:color="auto"/>
              <w:bottom w:val="nil"/>
              <w:right w:val="double" w:sz="6" w:space="0" w:color="auto"/>
            </w:tcBorders>
            <w:noWrap/>
            <w:vAlign w:val="bottom"/>
          </w:tcPr>
          <w:p w14:paraId="04AC43F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5FB896F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10x2x350</w:t>
            </w:r>
          </w:p>
        </w:tc>
        <w:tc>
          <w:tcPr>
            <w:tcW w:w="1275" w:type="dxa"/>
            <w:tcBorders>
              <w:top w:val="nil"/>
              <w:left w:val="double" w:sz="6" w:space="0" w:color="auto"/>
              <w:bottom w:val="nil"/>
              <w:right w:val="single" w:sz="12" w:space="0" w:color="auto"/>
            </w:tcBorders>
            <w:vAlign w:val="bottom"/>
          </w:tcPr>
          <w:p w14:paraId="4783CCE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1x2x800</w:t>
            </w:r>
          </w:p>
        </w:tc>
      </w:tr>
      <w:tr w:rsidR="0093331A" w:rsidRPr="0093331A" w14:paraId="69ACBC61"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3495ACA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6D0E93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1x2x500</w:t>
            </w:r>
          </w:p>
        </w:tc>
        <w:tc>
          <w:tcPr>
            <w:tcW w:w="1564" w:type="dxa"/>
            <w:tcBorders>
              <w:top w:val="nil"/>
              <w:left w:val="single" w:sz="4" w:space="0" w:color="auto"/>
              <w:bottom w:val="nil"/>
              <w:right w:val="double" w:sz="6" w:space="0" w:color="auto"/>
            </w:tcBorders>
            <w:noWrap/>
            <w:vAlign w:val="bottom"/>
          </w:tcPr>
          <w:p w14:paraId="633900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546" w:type="dxa"/>
            <w:tcBorders>
              <w:top w:val="nil"/>
              <w:left w:val="single" w:sz="4" w:space="0" w:color="auto"/>
              <w:bottom w:val="nil"/>
              <w:right w:val="double" w:sz="6" w:space="0" w:color="auto"/>
            </w:tcBorders>
            <w:noWrap/>
            <w:vAlign w:val="bottom"/>
          </w:tcPr>
          <w:p w14:paraId="1CCE556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2x2x350</w:t>
            </w:r>
          </w:p>
        </w:tc>
        <w:tc>
          <w:tcPr>
            <w:tcW w:w="1351" w:type="dxa"/>
            <w:tcBorders>
              <w:top w:val="nil"/>
              <w:left w:val="single" w:sz="4" w:space="0" w:color="auto"/>
              <w:bottom w:val="nil"/>
              <w:right w:val="double" w:sz="6" w:space="0" w:color="auto"/>
            </w:tcBorders>
            <w:vAlign w:val="bottom"/>
          </w:tcPr>
          <w:p w14:paraId="32AE534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1x2x550</w:t>
            </w:r>
          </w:p>
        </w:tc>
        <w:tc>
          <w:tcPr>
            <w:tcW w:w="1275" w:type="dxa"/>
            <w:tcBorders>
              <w:top w:val="nil"/>
              <w:left w:val="double" w:sz="6" w:space="0" w:color="auto"/>
              <w:bottom w:val="nil"/>
              <w:right w:val="single" w:sz="12" w:space="0" w:color="auto"/>
            </w:tcBorders>
            <w:vAlign w:val="bottom"/>
          </w:tcPr>
          <w:p w14:paraId="64BE0AA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1x2x500</w:t>
            </w:r>
          </w:p>
        </w:tc>
      </w:tr>
      <w:tr w:rsidR="0093331A" w:rsidRPr="0093331A" w14:paraId="44C896F3"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22C3C92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4C08B6E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055EB98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546" w:type="dxa"/>
            <w:tcBorders>
              <w:top w:val="nil"/>
              <w:left w:val="single" w:sz="4" w:space="0" w:color="auto"/>
              <w:bottom w:val="nil"/>
              <w:right w:val="double" w:sz="6" w:space="0" w:color="auto"/>
            </w:tcBorders>
            <w:noWrap/>
            <w:vAlign w:val="bottom"/>
          </w:tcPr>
          <w:p w14:paraId="1E004D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0CAC0E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3FB2ADF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4x2x400</w:t>
            </w:r>
          </w:p>
        </w:tc>
      </w:tr>
      <w:tr w:rsidR="0093331A" w:rsidRPr="0093331A" w14:paraId="5DE727D5"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5E53C74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4F1121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5F44A6E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546" w:type="dxa"/>
            <w:tcBorders>
              <w:top w:val="nil"/>
              <w:left w:val="single" w:sz="4" w:space="0" w:color="auto"/>
              <w:bottom w:val="nil"/>
              <w:right w:val="double" w:sz="6" w:space="0" w:color="auto"/>
            </w:tcBorders>
            <w:noWrap/>
            <w:vAlign w:val="bottom"/>
          </w:tcPr>
          <w:p w14:paraId="67C314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351" w:type="dxa"/>
            <w:tcBorders>
              <w:top w:val="nil"/>
              <w:left w:val="single" w:sz="4" w:space="0" w:color="auto"/>
              <w:bottom w:val="nil"/>
              <w:right w:val="double" w:sz="6" w:space="0" w:color="auto"/>
            </w:tcBorders>
            <w:vAlign w:val="bottom"/>
          </w:tcPr>
          <w:p w14:paraId="41E9E7A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4568BB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1x2x500</w:t>
            </w:r>
          </w:p>
        </w:tc>
      </w:tr>
      <w:tr w:rsidR="0093331A" w:rsidRPr="0093331A" w14:paraId="70788CD9"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07EFF79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1BF9195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3E4E0A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546" w:type="dxa"/>
            <w:tcBorders>
              <w:top w:val="nil"/>
              <w:left w:val="single" w:sz="4" w:space="0" w:color="auto"/>
              <w:bottom w:val="nil"/>
              <w:right w:val="double" w:sz="6" w:space="0" w:color="auto"/>
            </w:tcBorders>
            <w:noWrap/>
            <w:vAlign w:val="bottom"/>
          </w:tcPr>
          <w:p w14:paraId="52E7609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117066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201C15A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3x2x600</w:t>
            </w:r>
          </w:p>
        </w:tc>
      </w:tr>
      <w:tr w:rsidR="0093331A" w:rsidRPr="0093331A" w14:paraId="49942EEC"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5BC05C7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7DA80F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3379E65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546" w:type="dxa"/>
            <w:tcBorders>
              <w:top w:val="nil"/>
              <w:left w:val="single" w:sz="4" w:space="0" w:color="auto"/>
              <w:bottom w:val="nil"/>
              <w:right w:val="double" w:sz="6" w:space="0" w:color="auto"/>
            </w:tcBorders>
            <w:noWrap/>
            <w:vAlign w:val="bottom"/>
          </w:tcPr>
          <w:p w14:paraId="6686E05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351" w:type="dxa"/>
            <w:tcBorders>
              <w:top w:val="nil"/>
              <w:left w:val="single" w:sz="4" w:space="0" w:color="auto"/>
              <w:bottom w:val="nil"/>
              <w:right w:val="double" w:sz="6" w:space="0" w:color="auto"/>
            </w:tcBorders>
            <w:vAlign w:val="bottom"/>
          </w:tcPr>
          <w:p w14:paraId="5F5934A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7C46F78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p>
        </w:tc>
      </w:tr>
      <w:tr w:rsidR="0093331A" w:rsidRPr="0093331A" w14:paraId="020199D7"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54D8E4E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1FD181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4351A0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2x2x350</w:t>
            </w:r>
          </w:p>
        </w:tc>
        <w:tc>
          <w:tcPr>
            <w:tcW w:w="1546" w:type="dxa"/>
            <w:tcBorders>
              <w:top w:val="nil"/>
              <w:left w:val="single" w:sz="4" w:space="0" w:color="auto"/>
              <w:bottom w:val="nil"/>
              <w:right w:val="double" w:sz="6" w:space="0" w:color="auto"/>
            </w:tcBorders>
            <w:noWrap/>
            <w:vAlign w:val="bottom"/>
          </w:tcPr>
          <w:p w14:paraId="2D995FF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7002D1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373B88F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p>
        </w:tc>
      </w:tr>
      <w:tr w:rsidR="0093331A" w:rsidRPr="0093331A" w14:paraId="4D2202E9"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12776C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0A7BE9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4EAAADB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546" w:type="dxa"/>
            <w:tcBorders>
              <w:top w:val="nil"/>
              <w:left w:val="single" w:sz="4" w:space="0" w:color="auto"/>
              <w:bottom w:val="nil"/>
              <w:right w:val="double" w:sz="6" w:space="0" w:color="auto"/>
            </w:tcBorders>
            <w:noWrap/>
            <w:vAlign w:val="bottom"/>
          </w:tcPr>
          <w:p w14:paraId="04D717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351" w:type="dxa"/>
            <w:tcBorders>
              <w:top w:val="nil"/>
              <w:left w:val="single" w:sz="4" w:space="0" w:color="auto"/>
              <w:bottom w:val="nil"/>
              <w:right w:val="double" w:sz="6" w:space="0" w:color="auto"/>
            </w:tcBorders>
            <w:vAlign w:val="bottom"/>
          </w:tcPr>
          <w:p w14:paraId="4AAB8C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32283FB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p>
        </w:tc>
      </w:tr>
      <w:tr w:rsidR="0093331A" w:rsidRPr="0093331A" w14:paraId="2E3A77D3" w14:textId="77777777" w:rsidTr="002A2F55">
        <w:trPr>
          <w:trHeight w:val="284"/>
          <w:jc w:val="center"/>
        </w:trPr>
        <w:tc>
          <w:tcPr>
            <w:tcW w:w="1291" w:type="dxa"/>
            <w:tcBorders>
              <w:top w:val="nil"/>
              <w:left w:val="single" w:sz="12" w:space="0" w:color="auto"/>
              <w:bottom w:val="nil"/>
              <w:right w:val="nil"/>
            </w:tcBorders>
            <w:shd w:val="clear" w:color="auto" w:fill="C0C0C0"/>
            <w:noWrap/>
            <w:vAlign w:val="bottom"/>
          </w:tcPr>
          <w:p w14:paraId="2CD688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nil"/>
              <w:right w:val="double" w:sz="6" w:space="0" w:color="auto"/>
            </w:tcBorders>
            <w:noWrap/>
            <w:vAlign w:val="bottom"/>
          </w:tcPr>
          <w:p w14:paraId="3D4EBA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nil"/>
              <w:right w:val="double" w:sz="6" w:space="0" w:color="auto"/>
            </w:tcBorders>
            <w:noWrap/>
            <w:vAlign w:val="bottom"/>
          </w:tcPr>
          <w:p w14:paraId="105EE7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546" w:type="dxa"/>
            <w:tcBorders>
              <w:top w:val="nil"/>
              <w:left w:val="single" w:sz="4" w:space="0" w:color="auto"/>
              <w:bottom w:val="nil"/>
              <w:right w:val="double" w:sz="6" w:space="0" w:color="auto"/>
            </w:tcBorders>
            <w:noWrap/>
            <w:vAlign w:val="bottom"/>
          </w:tcPr>
          <w:p w14:paraId="23D2203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c>
          <w:tcPr>
            <w:tcW w:w="1351" w:type="dxa"/>
            <w:tcBorders>
              <w:top w:val="nil"/>
              <w:left w:val="single" w:sz="4" w:space="0" w:color="auto"/>
              <w:bottom w:val="nil"/>
              <w:right w:val="double" w:sz="6" w:space="0" w:color="auto"/>
            </w:tcBorders>
            <w:vAlign w:val="bottom"/>
          </w:tcPr>
          <w:p w14:paraId="4F2A663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nil"/>
              <w:right w:val="single" w:sz="12" w:space="0" w:color="auto"/>
            </w:tcBorders>
            <w:vAlign w:val="bottom"/>
          </w:tcPr>
          <w:p w14:paraId="28A071C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p>
        </w:tc>
      </w:tr>
      <w:tr w:rsidR="0093331A" w:rsidRPr="0093331A" w14:paraId="2EA3F47F" w14:textId="77777777" w:rsidTr="002A2F55">
        <w:trPr>
          <w:trHeight w:val="284"/>
          <w:jc w:val="center"/>
        </w:trPr>
        <w:tc>
          <w:tcPr>
            <w:tcW w:w="1291" w:type="dxa"/>
            <w:tcBorders>
              <w:top w:val="nil"/>
              <w:left w:val="single" w:sz="12" w:space="0" w:color="auto"/>
              <w:bottom w:val="double" w:sz="6" w:space="0" w:color="auto"/>
              <w:right w:val="single" w:sz="8" w:space="0" w:color="auto"/>
            </w:tcBorders>
            <w:shd w:val="clear" w:color="auto" w:fill="C0C0C0"/>
            <w:noWrap/>
            <w:vAlign w:val="bottom"/>
          </w:tcPr>
          <w:p w14:paraId="1413B5E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372" w:type="dxa"/>
            <w:tcBorders>
              <w:top w:val="nil"/>
              <w:left w:val="double" w:sz="6" w:space="0" w:color="auto"/>
              <w:bottom w:val="double" w:sz="6" w:space="0" w:color="auto"/>
              <w:right w:val="double" w:sz="6" w:space="0" w:color="auto"/>
            </w:tcBorders>
            <w:noWrap/>
            <w:vAlign w:val="bottom"/>
          </w:tcPr>
          <w:p w14:paraId="5335B6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564" w:type="dxa"/>
            <w:tcBorders>
              <w:top w:val="nil"/>
              <w:left w:val="single" w:sz="4" w:space="0" w:color="auto"/>
              <w:bottom w:val="double" w:sz="6" w:space="0" w:color="auto"/>
              <w:right w:val="double" w:sz="6" w:space="0" w:color="auto"/>
            </w:tcBorders>
            <w:noWrap/>
            <w:vAlign w:val="bottom"/>
          </w:tcPr>
          <w:p w14:paraId="4E9FBD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1x2x500</w:t>
            </w:r>
          </w:p>
        </w:tc>
        <w:tc>
          <w:tcPr>
            <w:tcW w:w="1546" w:type="dxa"/>
            <w:tcBorders>
              <w:top w:val="nil"/>
              <w:left w:val="single" w:sz="4" w:space="0" w:color="auto"/>
              <w:bottom w:val="double" w:sz="6" w:space="0" w:color="auto"/>
              <w:right w:val="double" w:sz="6" w:space="0" w:color="auto"/>
            </w:tcBorders>
            <w:noWrap/>
            <w:vAlign w:val="bottom"/>
          </w:tcPr>
          <w:p w14:paraId="612E338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1x2x350</w:t>
            </w:r>
          </w:p>
        </w:tc>
        <w:tc>
          <w:tcPr>
            <w:tcW w:w="1351" w:type="dxa"/>
            <w:tcBorders>
              <w:top w:val="nil"/>
              <w:left w:val="single" w:sz="4" w:space="0" w:color="auto"/>
              <w:bottom w:val="double" w:sz="6" w:space="0" w:color="auto"/>
              <w:right w:val="double" w:sz="6" w:space="0" w:color="auto"/>
            </w:tcBorders>
            <w:vAlign w:val="bottom"/>
          </w:tcPr>
          <w:p w14:paraId="447C765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p>
        </w:tc>
        <w:tc>
          <w:tcPr>
            <w:tcW w:w="1275" w:type="dxa"/>
            <w:tcBorders>
              <w:top w:val="nil"/>
              <w:left w:val="double" w:sz="6" w:space="0" w:color="auto"/>
              <w:bottom w:val="double" w:sz="6" w:space="0" w:color="auto"/>
              <w:right w:val="single" w:sz="12" w:space="0" w:color="auto"/>
            </w:tcBorders>
            <w:vAlign w:val="bottom"/>
          </w:tcPr>
          <w:p w14:paraId="75D605A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178"/>
              <w:jc w:val="right"/>
              <w:rPr>
                <w:bCs/>
                <w:color w:val="auto"/>
                <w:bdr w:val="none" w:sz="0" w:space="0" w:color="auto"/>
                <w:lang w:eastAsia="nl-NL"/>
                <w14:textOutline w14:w="0" w14:cap="rnd" w14:cmpd="sng" w14:algn="ctr">
                  <w14:noFill/>
                  <w14:prstDash w14:val="solid"/>
                  <w14:bevel/>
                </w14:textOutline>
              </w:rPr>
            </w:pPr>
          </w:p>
        </w:tc>
      </w:tr>
      <w:tr w:rsidR="0093331A" w:rsidRPr="0093331A" w14:paraId="3C845043"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2E766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0</w:t>
            </w:r>
          </w:p>
        </w:tc>
        <w:tc>
          <w:tcPr>
            <w:tcW w:w="1372" w:type="dxa"/>
            <w:tcBorders>
              <w:top w:val="nil"/>
              <w:left w:val="double" w:sz="6" w:space="0" w:color="auto"/>
              <w:bottom w:val="nil"/>
              <w:right w:val="double" w:sz="6" w:space="0" w:color="auto"/>
            </w:tcBorders>
            <w:noWrap/>
            <w:vAlign w:val="bottom"/>
          </w:tcPr>
          <w:p w14:paraId="624E901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13.300</w:t>
            </w:r>
          </w:p>
        </w:tc>
        <w:tc>
          <w:tcPr>
            <w:tcW w:w="1564" w:type="dxa"/>
            <w:tcBorders>
              <w:top w:val="nil"/>
              <w:left w:val="single" w:sz="4" w:space="0" w:color="auto"/>
              <w:bottom w:val="nil"/>
              <w:right w:val="double" w:sz="6" w:space="0" w:color="auto"/>
            </w:tcBorders>
            <w:noWrap/>
            <w:vAlign w:val="bottom"/>
          </w:tcPr>
          <w:p w14:paraId="7AF9C24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14.300</w:t>
            </w:r>
          </w:p>
        </w:tc>
        <w:tc>
          <w:tcPr>
            <w:tcW w:w="1546" w:type="dxa"/>
            <w:tcBorders>
              <w:top w:val="nil"/>
              <w:left w:val="single" w:sz="4" w:space="0" w:color="auto"/>
              <w:bottom w:val="nil"/>
              <w:right w:val="double" w:sz="6" w:space="0" w:color="auto"/>
            </w:tcBorders>
            <w:noWrap/>
            <w:vAlign w:val="bottom"/>
          </w:tcPr>
          <w:p w14:paraId="5A9FF3E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15.500</w:t>
            </w:r>
          </w:p>
        </w:tc>
        <w:tc>
          <w:tcPr>
            <w:tcW w:w="1351" w:type="dxa"/>
            <w:tcBorders>
              <w:top w:val="nil"/>
              <w:left w:val="single" w:sz="4" w:space="0" w:color="auto"/>
              <w:bottom w:val="nil"/>
              <w:right w:val="double" w:sz="6" w:space="0" w:color="auto"/>
            </w:tcBorders>
            <w:vAlign w:val="bottom"/>
          </w:tcPr>
          <w:p w14:paraId="455D40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16.900</w:t>
            </w:r>
          </w:p>
        </w:tc>
        <w:tc>
          <w:tcPr>
            <w:tcW w:w="1275" w:type="dxa"/>
            <w:tcBorders>
              <w:top w:val="nil"/>
              <w:left w:val="double" w:sz="6" w:space="0" w:color="auto"/>
              <w:bottom w:val="nil"/>
              <w:right w:val="single" w:sz="12" w:space="0" w:color="auto"/>
            </w:tcBorders>
            <w:vAlign w:val="bottom"/>
          </w:tcPr>
          <w:p w14:paraId="25760A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17.000</w:t>
            </w:r>
          </w:p>
        </w:tc>
      </w:tr>
      <w:tr w:rsidR="0093331A" w:rsidRPr="0093331A" w14:paraId="1F24DEEA" w14:textId="77777777" w:rsidTr="002A2F55">
        <w:trPr>
          <w:trHeight w:val="340"/>
          <w:jc w:val="center"/>
        </w:trPr>
        <w:tc>
          <w:tcPr>
            <w:tcW w:w="1291" w:type="dxa"/>
            <w:tcBorders>
              <w:top w:val="nil"/>
              <w:left w:val="single" w:sz="12" w:space="0" w:color="auto"/>
              <w:bottom w:val="nil"/>
              <w:right w:val="single" w:sz="8" w:space="0" w:color="auto"/>
            </w:tcBorders>
            <w:shd w:val="clear" w:color="auto" w:fill="C0C0C0"/>
            <w:noWrap/>
            <w:vAlign w:val="bottom"/>
          </w:tcPr>
          <w:p w14:paraId="3B07E3C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w:t>
            </w:r>
          </w:p>
        </w:tc>
        <w:tc>
          <w:tcPr>
            <w:tcW w:w="1372" w:type="dxa"/>
            <w:tcBorders>
              <w:top w:val="nil"/>
              <w:left w:val="double" w:sz="6" w:space="0" w:color="auto"/>
              <w:bottom w:val="nil"/>
              <w:right w:val="double" w:sz="6" w:space="0" w:color="auto"/>
            </w:tcBorders>
            <w:noWrap/>
            <w:vAlign w:val="bottom"/>
          </w:tcPr>
          <w:p w14:paraId="38B9D6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13.650</w:t>
            </w:r>
          </w:p>
        </w:tc>
        <w:tc>
          <w:tcPr>
            <w:tcW w:w="1564" w:type="dxa"/>
            <w:tcBorders>
              <w:top w:val="nil"/>
              <w:left w:val="single" w:sz="4" w:space="0" w:color="auto"/>
              <w:bottom w:val="nil"/>
              <w:right w:val="double" w:sz="6" w:space="0" w:color="auto"/>
            </w:tcBorders>
            <w:noWrap/>
            <w:vAlign w:val="bottom"/>
          </w:tcPr>
          <w:p w14:paraId="4C6EA4E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14.650</w:t>
            </w:r>
          </w:p>
        </w:tc>
        <w:tc>
          <w:tcPr>
            <w:tcW w:w="1546" w:type="dxa"/>
            <w:tcBorders>
              <w:top w:val="nil"/>
              <w:left w:val="single" w:sz="4" w:space="0" w:color="auto"/>
              <w:bottom w:val="nil"/>
              <w:right w:val="double" w:sz="6" w:space="0" w:color="auto"/>
            </w:tcBorders>
            <w:noWrap/>
            <w:vAlign w:val="bottom"/>
          </w:tcPr>
          <w:p w14:paraId="4BBA54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15.850</w:t>
            </w:r>
          </w:p>
        </w:tc>
        <w:tc>
          <w:tcPr>
            <w:tcW w:w="1351" w:type="dxa"/>
            <w:tcBorders>
              <w:top w:val="nil"/>
              <w:left w:val="single" w:sz="4" w:space="0" w:color="auto"/>
              <w:bottom w:val="nil"/>
              <w:right w:val="double" w:sz="6" w:space="0" w:color="auto"/>
            </w:tcBorders>
            <w:vAlign w:val="bottom"/>
          </w:tcPr>
          <w:p w14:paraId="4638EC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17.250</w:t>
            </w:r>
          </w:p>
        </w:tc>
        <w:tc>
          <w:tcPr>
            <w:tcW w:w="1275" w:type="dxa"/>
            <w:tcBorders>
              <w:top w:val="nil"/>
              <w:left w:val="double" w:sz="6" w:space="0" w:color="auto"/>
              <w:bottom w:val="nil"/>
              <w:right w:val="single" w:sz="12" w:space="0" w:color="auto"/>
            </w:tcBorders>
            <w:vAlign w:val="bottom"/>
          </w:tcPr>
          <w:p w14:paraId="10D38F1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17.300</w:t>
            </w:r>
          </w:p>
        </w:tc>
      </w:tr>
      <w:tr w:rsidR="0093331A" w:rsidRPr="0093331A" w14:paraId="185F7FF9"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48879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w:t>
            </w:r>
          </w:p>
        </w:tc>
        <w:tc>
          <w:tcPr>
            <w:tcW w:w="1372" w:type="dxa"/>
            <w:tcBorders>
              <w:top w:val="nil"/>
              <w:left w:val="double" w:sz="6" w:space="0" w:color="auto"/>
              <w:bottom w:val="nil"/>
              <w:right w:val="double" w:sz="6" w:space="0" w:color="auto"/>
            </w:tcBorders>
            <w:noWrap/>
            <w:vAlign w:val="bottom"/>
          </w:tcPr>
          <w:p w14:paraId="62978FA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13.650</w:t>
            </w:r>
          </w:p>
        </w:tc>
        <w:tc>
          <w:tcPr>
            <w:tcW w:w="1564" w:type="dxa"/>
            <w:tcBorders>
              <w:top w:val="nil"/>
              <w:left w:val="single" w:sz="4" w:space="0" w:color="auto"/>
              <w:bottom w:val="nil"/>
              <w:right w:val="double" w:sz="6" w:space="0" w:color="auto"/>
            </w:tcBorders>
            <w:noWrap/>
            <w:vAlign w:val="bottom"/>
          </w:tcPr>
          <w:p w14:paraId="6B6DF3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14.650</w:t>
            </w:r>
          </w:p>
        </w:tc>
        <w:tc>
          <w:tcPr>
            <w:tcW w:w="1546" w:type="dxa"/>
            <w:tcBorders>
              <w:top w:val="nil"/>
              <w:left w:val="single" w:sz="4" w:space="0" w:color="auto"/>
              <w:bottom w:val="nil"/>
              <w:right w:val="double" w:sz="6" w:space="0" w:color="auto"/>
            </w:tcBorders>
            <w:noWrap/>
            <w:vAlign w:val="bottom"/>
          </w:tcPr>
          <w:p w14:paraId="7410F7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15.850</w:t>
            </w:r>
          </w:p>
        </w:tc>
        <w:tc>
          <w:tcPr>
            <w:tcW w:w="1351" w:type="dxa"/>
            <w:tcBorders>
              <w:top w:val="nil"/>
              <w:left w:val="single" w:sz="4" w:space="0" w:color="auto"/>
              <w:bottom w:val="nil"/>
              <w:right w:val="double" w:sz="6" w:space="0" w:color="auto"/>
            </w:tcBorders>
            <w:vAlign w:val="bottom"/>
          </w:tcPr>
          <w:p w14:paraId="49EE57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17.250</w:t>
            </w:r>
          </w:p>
        </w:tc>
        <w:tc>
          <w:tcPr>
            <w:tcW w:w="1275" w:type="dxa"/>
            <w:tcBorders>
              <w:top w:val="nil"/>
              <w:left w:val="double" w:sz="6" w:space="0" w:color="auto"/>
              <w:bottom w:val="nil"/>
              <w:right w:val="single" w:sz="12" w:space="0" w:color="auto"/>
            </w:tcBorders>
            <w:vAlign w:val="bottom"/>
          </w:tcPr>
          <w:p w14:paraId="57A60D7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17.300</w:t>
            </w:r>
          </w:p>
        </w:tc>
      </w:tr>
      <w:tr w:rsidR="0093331A" w:rsidRPr="0093331A" w14:paraId="3E69BF5A"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2BD42F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3</w:t>
            </w:r>
          </w:p>
        </w:tc>
        <w:tc>
          <w:tcPr>
            <w:tcW w:w="1372" w:type="dxa"/>
            <w:tcBorders>
              <w:top w:val="nil"/>
              <w:left w:val="double" w:sz="6" w:space="0" w:color="auto"/>
              <w:bottom w:val="nil"/>
              <w:right w:val="double" w:sz="6" w:space="0" w:color="auto"/>
            </w:tcBorders>
            <w:noWrap/>
            <w:vAlign w:val="bottom"/>
          </w:tcPr>
          <w:p w14:paraId="51BE80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564" w:type="dxa"/>
            <w:tcBorders>
              <w:top w:val="nil"/>
              <w:left w:val="single" w:sz="4" w:space="0" w:color="auto"/>
              <w:bottom w:val="nil"/>
              <w:right w:val="double" w:sz="6" w:space="0" w:color="auto"/>
            </w:tcBorders>
            <w:noWrap/>
            <w:vAlign w:val="bottom"/>
          </w:tcPr>
          <w:p w14:paraId="144644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546" w:type="dxa"/>
            <w:tcBorders>
              <w:top w:val="nil"/>
              <w:left w:val="single" w:sz="4" w:space="0" w:color="auto"/>
              <w:bottom w:val="nil"/>
              <w:right w:val="double" w:sz="6" w:space="0" w:color="auto"/>
            </w:tcBorders>
            <w:noWrap/>
            <w:vAlign w:val="bottom"/>
          </w:tcPr>
          <w:p w14:paraId="66C3E21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16.250</w:t>
            </w:r>
          </w:p>
        </w:tc>
        <w:tc>
          <w:tcPr>
            <w:tcW w:w="1351" w:type="dxa"/>
            <w:tcBorders>
              <w:top w:val="nil"/>
              <w:left w:val="single" w:sz="4" w:space="0" w:color="auto"/>
              <w:bottom w:val="nil"/>
              <w:right w:val="double" w:sz="6" w:space="0" w:color="auto"/>
            </w:tcBorders>
            <w:vAlign w:val="bottom"/>
          </w:tcPr>
          <w:p w14:paraId="03C5E4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17.600</w:t>
            </w:r>
          </w:p>
        </w:tc>
        <w:tc>
          <w:tcPr>
            <w:tcW w:w="1275" w:type="dxa"/>
            <w:tcBorders>
              <w:top w:val="nil"/>
              <w:left w:val="double" w:sz="6" w:space="0" w:color="auto"/>
              <w:bottom w:val="nil"/>
              <w:right w:val="single" w:sz="12" w:space="0" w:color="auto"/>
            </w:tcBorders>
            <w:vAlign w:val="bottom"/>
          </w:tcPr>
          <w:p w14:paraId="59E8434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17.800</w:t>
            </w:r>
          </w:p>
        </w:tc>
      </w:tr>
      <w:tr w:rsidR="0093331A" w:rsidRPr="0093331A" w14:paraId="170C5800"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9DEC14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4</w:t>
            </w:r>
          </w:p>
        </w:tc>
        <w:tc>
          <w:tcPr>
            <w:tcW w:w="1372" w:type="dxa"/>
            <w:tcBorders>
              <w:top w:val="nil"/>
              <w:left w:val="double" w:sz="6" w:space="0" w:color="auto"/>
              <w:bottom w:val="nil"/>
              <w:right w:val="double" w:sz="6" w:space="0" w:color="auto"/>
            </w:tcBorders>
            <w:noWrap/>
            <w:vAlign w:val="bottom"/>
          </w:tcPr>
          <w:p w14:paraId="71A8A11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564" w:type="dxa"/>
            <w:tcBorders>
              <w:top w:val="nil"/>
              <w:left w:val="single" w:sz="4" w:space="0" w:color="auto"/>
              <w:bottom w:val="nil"/>
              <w:right w:val="double" w:sz="6" w:space="0" w:color="auto"/>
            </w:tcBorders>
            <w:noWrap/>
            <w:vAlign w:val="bottom"/>
          </w:tcPr>
          <w:p w14:paraId="6D39F94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546" w:type="dxa"/>
            <w:tcBorders>
              <w:top w:val="nil"/>
              <w:left w:val="single" w:sz="4" w:space="0" w:color="auto"/>
              <w:bottom w:val="nil"/>
              <w:right w:val="double" w:sz="6" w:space="0" w:color="auto"/>
            </w:tcBorders>
            <w:noWrap/>
            <w:vAlign w:val="bottom"/>
          </w:tcPr>
          <w:p w14:paraId="641C081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16.250</w:t>
            </w:r>
          </w:p>
        </w:tc>
        <w:tc>
          <w:tcPr>
            <w:tcW w:w="1351" w:type="dxa"/>
            <w:tcBorders>
              <w:top w:val="nil"/>
              <w:left w:val="single" w:sz="4" w:space="0" w:color="auto"/>
              <w:bottom w:val="nil"/>
              <w:right w:val="double" w:sz="6" w:space="0" w:color="auto"/>
            </w:tcBorders>
            <w:vAlign w:val="bottom"/>
          </w:tcPr>
          <w:p w14:paraId="226FD76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17.600</w:t>
            </w:r>
          </w:p>
        </w:tc>
        <w:tc>
          <w:tcPr>
            <w:tcW w:w="1275" w:type="dxa"/>
            <w:tcBorders>
              <w:top w:val="nil"/>
              <w:left w:val="double" w:sz="6" w:space="0" w:color="auto"/>
              <w:bottom w:val="nil"/>
              <w:right w:val="single" w:sz="12" w:space="0" w:color="auto"/>
            </w:tcBorders>
            <w:vAlign w:val="bottom"/>
          </w:tcPr>
          <w:p w14:paraId="37A6DA2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17.800</w:t>
            </w:r>
          </w:p>
        </w:tc>
      </w:tr>
      <w:tr w:rsidR="0093331A" w:rsidRPr="0093331A" w14:paraId="1F15E447"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F98AA3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5</w:t>
            </w:r>
          </w:p>
        </w:tc>
        <w:tc>
          <w:tcPr>
            <w:tcW w:w="1372" w:type="dxa"/>
            <w:tcBorders>
              <w:top w:val="nil"/>
              <w:left w:val="double" w:sz="6" w:space="0" w:color="auto"/>
              <w:bottom w:val="nil"/>
              <w:right w:val="double" w:sz="6" w:space="0" w:color="auto"/>
            </w:tcBorders>
            <w:noWrap/>
            <w:vAlign w:val="bottom"/>
          </w:tcPr>
          <w:p w14:paraId="2EC65B3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14.350</w:t>
            </w:r>
          </w:p>
        </w:tc>
        <w:tc>
          <w:tcPr>
            <w:tcW w:w="1564" w:type="dxa"/>
            <w:tcBorders>
              <w:top w:val="nil"/>
              <w:left w:val="single" w:sz="4" w:space="0" w:color="auto"/>
              <w:bottom w:val="nil"/>
              <w:right w:val="double" w:sz="6" w:space="0" w:color="auto"/>
            </w:tcBorders>
            <w:noWrap/>
            <w:vAlign w:val="bottom"/>
          </w:tcPr>
          <w:p w14:paraId="0AA5398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15.400</w:t>
            </w:r>
          </w:p>
        </w:tc>
        <w:tc>
          <w:tcPr>
            <w:tcW w:w="1546" w:type="dxa"/>
            <w:tcBorders>
              <w:top w:val="nil"/>
              <w:left w:val="single" w:sz="4" w:space="0" w:color="auto"/>
              <w:bottom w:val="nil"/>
              <w:right w:val="double" w:sz="6" w:space="0" w:color="auto"/>
            </w:tcBorders>
            <w:noWrap/>
            <w:vAlign w:val="bottom"/>
          </w:tcPr>
          <w:p w14:paraId="7F9C918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16.600</w:t>
            </w:r>
          </w:p>
        </w:tc>
        <w:tc>
          <w:tcPr>
            <w:tcW w:w="1351" w:type="dxa"/>
            <w:tcBorders>
              <w:top w:val="nil"/>
              <w:left w:val="single" w:sz="4" w:space="0" w:color="auto"/>
              <w:bottom w:val="nil"/>
              <w:right w:val="double" w:sz="6" w:space="0" w:color="auto"/>
            </w:tcBorders>
            <w:vAlign w:val="bottom"/>
          </w:tcPr>
          <w:p w14:paraId="3488160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17.900</w:t>
            </w:r>
          </w:p>
        </w:tc>
        <w:tc>
          <w:tcPr>
            <w:tcW w:w="1275" w:type="dxa"/>
            <w:tcBorders>
              <w:top w:val="nil"/>
              <w:left w:val="double" w:sz="6" w:space="0" w:color="auto"/>
              <w:bottom w:val="nil"/>
              <w:right w:val="single" w:sz="12" w:space="0" w:color="auto"/>
            </w:tcBorders>
            <w:vAlign w:val="bottom"/>
          </w:tcPr>
          <w:p w14:paraId="63C1DBB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18.300</w:t>
            </w:r>
          </w:p>
        </w:tc>
      </w:tr>
      <w:tr w:rsidR="0093331A" w:rsidRPr="0093331A" w14:paraId="7F5FC1CB"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5E33C8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6</w:t>
            </w:r>
          </w:p>
        </w:tc>
        <w:tc>
          <w:tcPr>
            <w:tcW w:w="1372" w:type="dxa"/>
            <w:tcBorders>
              <w:top w:val="nil"/>
              <w:left w:val="double" w:sz="6" w:space="0" w:color="auto"/>
              <w:bottom w:val="nil"/>
              <w:right w:val="double" w:sz="6" w:space="0" w:color="auto"/>
            </w:tcBorders>
            <w:noWrap/>
            <w:vAlign w:val="bottom"/>
          </w:tcPr>
          <w:p w14:paraId="1994E9F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14.350</w:t>
            </w:r>
          </w:p>
        </w:tc>
        <w:tc>
          <w:tcPr>
            <w:tcW w:w="1564" w:type="dxa"/>
            <w:tcBorders>
              <w:top w:val="nil"/>
              <w:left w:val="single" w:sz="4" w:space="0" w:color="auto"/>
              <w:bottom w:val="nil"/>
              <w:right w:val="double" w:sz="6" w:space="0" w:color="auto"/>
            </w:tcBorders>
            <w:noWrap/>
            <w:vAlign w:val="bottom"/>
          </w:tcPr>
          <w:p w14:paraId="00E199E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15.400</w:t>
            </w:r>
          </w:p>
        </w:tc>
        <w:tc>
          <w:tcPr>
            <w:tcW w:w="1546" w:type="dxa"/>
            <w:tcBorders>
              <w:top w:val="nil"/>
              <w:left w:val="single" w:sz="4" w:space="0" w:color="auto"/>
              <w:bottom w:val="nil"/>
              <w:right w:val="double" w:sz="6" w:space="0" w:color="auto"/>
            </w:tcBorders>
            <w:noWrap/>
            <w:vAlign w:val="bottom"/>
          </w:tcPr>
          <w:p w14:paraId="69DA0A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16.600</w:t>
            </w:r>
          </w:p>
        </w:tc>
        <w:tc>
          <w:tcPr>
            <w:tcW w:w="1351" w:type="dxa"/>
            <w:tcBorders>
              <w:top w:val="nil"/>
              <w:left w:val="single" w:sz="4" w:space="0" w:color="auto"/>
              <w:bottom w:val="nil"/>
              <w:right w:val="double" w:sz="6" w:space="0" w:color="auto"/>
            </w:tcBorders>
            <w:vAlign w:val="bottom"/>
          </w:tcPr>
          <w:p w14:paraId="6CD4E3E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17.900</w:t>
            </w:r>
          </w:p>
        </w:tc>
        <w:tc>
          <w:tcPr>
            <w:tcW w:w="1275" w:type="dxa"/>
            <w:tcBorders>
              <w:top w:val="nil"/>
              <w:left w:val="double" w:sz="6" w:space="0" w:color="auto"/>
              <w:bottom w:val="nil"/>
              <w:right w:val="single" w:sz="12" w:space="0" w:color="auto"/>
            </w:tcBorders>
            <w:vAlign w:val="bottom"/>
          </w:tcPr>
          <w:p w14:paraId="3E37D7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18.300</w:t>
            </w:r>
          </w:p>
        </w:tc>
      </w:tr>
      <w:tr w:rsidR="0093331A" w:rsidRPr="0093331A" w14:paraId="5A69051C"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79A8A8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7</w:t>
            </w:r>
          </w:p>
        </w:tc>
        <w:tc>
          <w:tcPr>
            <w:tcW w:w="1372" w:type="dxa"/>
            <w:tcBorders>
              <w:top w:val="nil"/>
              <w:left w:val="double" w:sz="6" w:space="0" w:color="auto"/>
              <w:bottom w:val="nil"/>
              <w:right w:val="double" w:sz="6" w:space="0" w:color="auto"/>
            </w:tcBorders>
            <w:noWrap/>
            <w:vAlign w:val="bottom"/>
          </w:tcPr>
          <w:p w14:paraId="1EC101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14.700</w:t>
            </w:r>
          </w:p>
        </w:tc>
        <w:tc>
          <w:tcPr>
            <w:tcW w:w="1564" w:type="dxa"/>
            <w:tcBorders>
              <w:top w:val="nil"/>
              <w:left w:val="single" w:sz="4" w:space="0" w:color="auto"/>
              <w:bottom w:val="nil"/>
              <w:right w:val="double" w:sz="6" w:space="0" w:color="auto"/>
            </w:tcBorders>
            <w:noWrap/>
            <w:vAlign w:val="bottom"/>
          </w:tcPr>
          <w:p w14:paraId="6D592A5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15.750</w:t>
            </w:r>
          </w:p>
        </w:tc>
        <w:tc>
          <w:tcPr>
            <w:tcW w:w="1546" w:type="dxa"/>
            <w:tcBorders>
              <w:top w:val="nil"/>
              <w:left w:val="single" w:sz="4" w:space="0" w:color="auto"/>
              <w:bottom w:val="nil"/>
              <w:right w:val="double" w:sz="6" w:space="0" w:color="auto"/>
            </w:tcBorders>
            <w:noWrap/>
            <w:vAlign w:val="bottom"/>
          </w:tcPr>
          <w:p w14:paraId="10BB549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17.000</w:t>
            </w:r>
          </w:p>
        </w:tc>
        <w:tc>
          <w:tcPr>
            <w:tcW w:w="1351" w:type="dxa"/>
            <w:tcBorders>
              <w:top w:val="nil"/>
              <w:left w:val="single" w:sz="4" w:space="0" w:color="auto"/>
              <w:bottom w:val="nil"/>
              <w:right w:val="double" w:sz="6" w:space="0" w:color="auto"/>
            </w:tcBorders>
            <w:vAlign w:val="bottom"/>
          </w:tcPr>
          <w:p w14:paraId="7DA98CE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18.250</w:t>
            </w:r>
          </w:p>
        </w:tc>
        <w:tc>
          <w:tcPr>
            <w:tcW w:w="1275" w:type="dxa"/>
            <w:tcBorders>
              <w:top w:val="nil"/>
              <w:left w:val="double" w:sz="6" w:space="0" w:color="auto"/>
              <w:bottom w:val="nil"/>
              <w:right w:val="single" w:sz="12" w:space="0" w:color="auto"/>
            </w:tcBorders>
            <w:vAlign w:val="bottom"/>
          </w:tcPr>
          <w:p w14:paraId="6C8F8ED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18.600</w:t>
            </w:r>
          </w:p>
        </w:tc>
      </w:tr>
      <w:tr w:rsidR="0093331A" w:rsidRPr="0093331A" w14:paraId="50B3FFF2"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09F5E60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8</w:t>
            </w:r>
          </w:p>
        </w:tc>
        <w:tc>
          <w:tcPr>
            <w:tcW w:w="1372" w:type="dxa"/>
            <w:tcBorders>
              <w:top w:val="nil"/>
              <w:left w:val="double" w:sz="6" w:space="0" w:color="auto"/>
              <w:bottom w:val="nil"/>
              <w:right w:val="double" w:sz="6" w:space="0" w:color="auto"/>
            </w:tcBorders>
            <w:noWrap/>
            <w:vAlign w:val="bottom"/>
          </w:tcPr>
          <w:p w14:paraId="39857E3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14.700</w:t>
            </w:r>
          </w:p>
        </w:tc>
        <w:tc>
          <w:tcPr>
            <w:tcW w:w="1564" w:type="dxa"/>
            <w:tcBorders>
              <w:top w:val="nil"/>
              <w:left w:val="single" w:sz="4" w:space="0" w:color="auto"/>
              <w:bottom w:val="nil"/>
              <w:right w:val="double" w:sz="6" w:space="0" w:color="auto"/>
            </w:tcBorders>
            <w:noWrap/>
            <w:vAlign w:val="bottom"/>
          </w:tcPr>
          <w:p w14:paraId="5148EE1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15.750</w:t>
            </w:r>
          </w:p>
        </w:tc>
        <w:tc>
          <w:tcPr>
            <w:tcW w:w="1546" w:type="dxa"/>
            <w:tcBorders>
              <w:top w:val="nil"/>
              <w:left w:val="single" w:sz="4" w:space="0" w:color="auto"/>
              <w:bottom w:val="nil"/>
              <w:right w:val="double" w:sz="6" w:space="0" w:color="auto"/>
            </w:tcBorders>
            <w:noWrap/>
            <w:vAlign w:val="bottom"/>
          </w:tcPr>
          <w:p w14:paraId="75E37CF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17.000</w:t>
            </w:r>
          </w:p>
        </w:tc>
        <w:tc>
          <w:tcPr>
            <w:tcW w:w="1351" w:type="dxa"/>
            <w:tcBorders>
              <w:top w:val="nil"/>
              <w:left w:val="single" w:sz="4" w:space="0" w:color="auto"/>
              <w:bottom w:val="nil"/>
              <w:right w:val="double" w:sz="6" w:space="0" w:color="auto"/>
            </w:tcBorders>
            <w:vAlign w:val="bottom"/>
          </w:tcPr>
          <w:p w14:paraId="333EE76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18.250</w:t>
            </w:r>
          </w:p>
        </w:tc>
        <w:tc>
          <w:tcPr>
            <w:tcW w:w="1275" w:type="dxa"/>
            <w:tcBorders>
              <w:top w:val="nil"/>
              <w:left w:val="double" w:sz="6" w:space="0" w:color="auto"/>
              <w:bottom w:val="nil"/>
              <w:right w:val="single" w:sz="12" w:space="0" w:color="auto"/>
            </w:tcBorders>
            <w:vAlign w:val="bottom"/>
          </w:tcPr>
          <w:p w14:paraId="0F4121A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18.600</w:t>
            </w:r>
          </w:p>
        </w:tc>
      </w:tr>
      <w:tr w:rsidR="0093331A" w:rsidRPr="0093331A" w14:paraId="58111174"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46EB45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9</w:t>
            </w:r>
          </w:p>
        </w:tc>
        <w:tc>
          <w:tcPr>
            <w:tcW w:w="1372" w:type="dxa"/>
            <w:tcBorders>
              <w:top w:val="nil"/>
              <w:left w:val="double" w:sz="6" w:space="0" w:color="auto"/>
              <w:bottom w:val="nil"/>
              <w:right w:val="double" w:sz="6" w:space="0" w:color="auto"/>
            </w:tcBorders>
            <w:noWrap/>
            <w:vAlign w:val="bottom"/>
          </w:tcPr>
          <w:p w14:paraId="4608534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564" w:type="dxa"/>
            <w:tcBorders>
              <w:top w:val="nil"/>
              <w:left w:val="single" w:sz="4" w:space="0" w:color="auto"/>
              <w:bottom w:val="nil"/>
              <w:right w:val="double" w:sz="6" w:space="0" w:color="auto"/>
            </w:tcBorders>
            <w:noWrap/>
            <w:vAlign w:val="bottom"/>
          </w:tcPr>
          <w:p w14:paraId="486EB78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16.150</w:t>
            </w:r>
          </w:p>
        </w:tc>
        <w:tc>
          <w:tcPr>
            <w:tcW w:w="1546" w:type="dxa"/>
            <w:tcBorders>
              <w:top w:val="nil"/>
              <w:left w:val="single" w:sz="4" w:space="0" w:color="auto"/>
              <w:bottom w:val="nil"/>
              <w:right w:val="double" w:sz="6" w:space="0" w:color="auto"/>
            </w:tcBorders>
            <w:noWrap/>
            <w:vAlign w:val="bottom"/>
          </w:tcPr>
          <w:p w14:paraId="5A84C5B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17.350</w:t>
            </w:r>
          </w:p>
        </w:tc>
        <w:tc>
          <w:tcPr>
            <w:tcW w:w="1351" w:type="dxa"/>
            <w:tcBorders>
              <w:top w:val="nil"/>
              <w:left w:val="single" w:sz="4" w:space="0" w:color="auto"/>
              <w:bottom w:val="nil"/>
              <w:right w:val="double" w:sz="6" w:space="0" w:color="auto"/>
            </w:tcBorders>
            <w:vAlign w:val="bottom"/>
          </w:tcPr>
          <w:p w14:paraId="32A1AC0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18.600</w:t>
            </w:r>
          </w:p>
        </w:tc>
        <w:tc>
          <w:tcPr>
            <w:tcW w:w="1275" w:type="dxa"/>
            <w:tcBorders>
              <w:top w:val="nil"/>
              <w:left w:val="double" w:sz="6" w:space="0" w:color="auto"/>
              <w:bottom w:val="nil"/>
              <w:right w:val="single" w:sz="12" w:space="0" w:color="auto"/>
            </w:tcBorders>
            <w:vAlign w:val="bottom"/>
          </w:tcPr>
          <w:p w14:paraId="7F50C13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19.400</w:t>
            </w:r>
          </w:p>
        </w:tc>
      </w:tr>
      <w:tr w:rsidR="0093331A" w:rsidRPr="0093331A" w14:paraId="03D71CF5"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1D76B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10</w:t>
            </w:r>
          </w:p>
        </w:tc>
        <w:tc>
          <w:tcPr>
            <w:tcW w:w="1372" w:type="dxa"/>
            <w:tcBorders>
              <w:top w:val="nil"/>
              <w:left w:val="double" w:sz="6" w:space="0" w:color="auto"/>
              <w:bottom w:val="nil"/>
              <w:right w:val="double" w:sz="6" w:space="0" w:color="auto"/>
            </w:tcBorders>
            <w:noWrap/>
            <w:vAlign w:val="bottom"/>
          </w:tcPr>
          <w:p w14:paraId="6033B3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564" w:type="dxa"/>
            <w:tcBorders>
              <w:top w:val="nil"/>
              <w:left w:val="single" w:sz="4" w:space="0" w:color="auto"/>
              <w:bottom w:val="nil"/>
              <w:right w:val="double" w:sz="6" w:space="0" w:color="auto"/>
            </w:tcBorders>
            <w:noWrap/>
            <w:vAlign w:val="bottom"/>
          </w:tcPr>
          <w:p w14:paraId="3A6FDDE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16.150</w:t>
            </w:r>
          </w:p>
        </w:tc>
        <w:tc>
          <w:tcPr>
            <w:tcW w:w="1546" w:type="dxa"/>
            <w:tcBorders>
              <w:top w:val="nil"/>
              <w:left w:val="single" w:sz="4" w:space="0" w:color="auto"/>
              <w:bottom w:val="nil"/>
              <w:right w:val="double" w:sz="6" w:space="0" w:color="auto"/>
            </w:tcBorders>
            <w:noWrap/>
            <w:vAlign w:val="bottom"/>
          </w:tcPr>
          <w:p w14:paraId="70A026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17.350</w:t>
            </w:r>
          </w:p>
        </w:tc>
        <w:tc>
          <w:tcPr>
            <w:tcW w:w="1351" w:type="dxa"/>
            <w:tcBorders>
              <w:top w:val="nil"/>
              <w:left w:val="single" w:sz="4" w:space="0" w:color="auto"/>
              <w:bottom w:val="nil"/>
              <w:right w:val="double" w:sz="6" w:space="0" w:color="auto"/>
            </w:tcBorders>
            <w:vAlign w:val="bottom"/>
          </w:tcPr>
          <w:p w14:paraId="4AE58EF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18.600</w:t>
            </w:r>
          </w:p>
        </w:tc>
        <w:tc>
          <w:tcPr>
            <w:tcW w:w="1275" w:type="dxa"/>
            <w:tcBorders>
              <w:top w:val="nil"/>
              <w:left w:val="double" w:sz="6" w:space="0" w:color="auto"/>
              <w:bottom w:val="nil"/>
              <w:right w:val="single" w:sz="12" w:space="0" w:color="auto"/>
            </w:tcBorders>
            <w:vAlign w:val="bottom"/>
          </w:tcPr>
          <w:p w14:paraId="63A9CA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19.400</w:t>
            </w:r>
          </w:p>
        </w:tc>
      </w:tr>
      <w:tr w:rsidR="0093331A" w:rsidRPr="0093331A" w14:paraId="784D2288"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E7E92B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11</w:t>
            </w:r>
          </w:p>
        </w:tc>
        <w:tc>
          <w:tcPr>
            <w:tcW w:w="1372" w:type="dxa"/>
            <w:tcBorders>
              <w:top w:val="nil"/>
              <w:left w:val="double" w:sz="6" w:space="0" w:color="auto"/>
              <w:bottom w:val="nil"/>
              <w:right w:val="double" w:sz="6" w:space="0" w:color="auto"/>
            </w:tcBorders>
            <w:noWrap/>
            <w:vAlign w:val="bottom"/>
          </w:tcPr>
          <w:p w14:paraId="08D004D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15.350</w:t>
            </w:r>
          </w:p>
        </w:tc>
        <w:tc>
          <w:tcPr>
            <w:tcW w:w="1564" w:type="dxa"/>
            <w:tcBorders>
              <w:top w:val="nil"/>
              <w:left w:val="single" w:sz="4" w:space="0" w:color="auto"/>
              <w:bottom w:val="nil"/>
              <w:right w:val="double" w:sz="6" w:space="0" w:color="auto"/>
            </w:tcBorders>
            <w:noWrap/>
            <w:vAlign w:val="bottom"/>
          </w:tcPr>
          <w:p w14:paraId="2F55D3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16.500</w:t>
            </w:r>
          </w:p>
        </w:tc>
        <w:tc>
          <w:tcPr>
            <w:tcW w:w="1546" w:type="dxa"/>
            <w:tcBorders>
              <w:top w:val="nil"/>
              <w:left w:val="single" w:sz="4" w:space="0" w:color="auto"/>
              <w:bottom w:val="nil"/>
              <w:right w:val="double" w:sz="6" w:space="0" w:color="auto"/>
            </w:tcBorders>
            <w:noWrap/>
            <w:vAlign w:val="bottom"/>
          </w:tcPr>
          <w:p w14:paraId="0AAF99D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17.700</w:t>
            </w:r>
          </w:p>
        </w:tc>
        <w:tc>
          <w:tcPr>
            <w:tcW w:w="1351" w:type="dxa"/>
            <w:tcBorders>
              <w:top w:val="nil"/>
              <w:left w:val="single" w:sz="4" w:space="0" w:color="auto"/>
              <w:bottom w:val="nil"/>
              <w:right w:val="double" w:sz="6" w:space="0" w:color="auto"/>
            </w:tcBorders>
            <w:vAlign w:val="bottom"/>
          </w:tcPr>
          <w:p w14:paraId="0DAE95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18.950</w:t>
            </w:r>
          </w:p>
        </w:tc>
        <w:tc>
          <w:tcPr>
            <w:tcW w:w="1275" w:type="dxa"/>
            <w:tcBorders>
              <w:top w:val="nil"/>
              <w:left w:val="double" w:sz="6" w:space="0" w:color="auto"/>
              <w:bottom w:val="nil"/>
              <w:right w:val="single" w:sz="12" w:space="0" w:color="auto"/>
            </w:tcBorders>
            <w:vAlign w:val="bottom"/>
          </w:tcPr>
          <w:p w14:paraId="7DB0878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19.900</w:t>
            </w:r>
          </w:p>
        </w:tc>
      </w:tr>
      <w:tr w:rsidR="0093331A" w:rsidRPr="0093331A" w14:paraId="3226B873"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232B46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12</w:t>
            </w:r>
          </w:p>
        </w:tc>
        <w:tc>
          <w:tcPr>
            <w:tcW w:w="1372" w:type="dxa"/>
            <w:tcBorders>
              <w:top w:val="nil"/>
              <w:left w:val="double" w:sz="6" w:space="0" w:color="auto"/>
              <w:bottom w:val="nil"/>
              <w:right w:val="double" w:sz="6" w:space="0" w:color="auto"/>
            </w:tcBorders>
            <w:noWrap/>
            <w:vAlign w:val="bottom"/>
          </w:tcPr>
          <w:p w14:paraId="2E402DD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15.350</w:t>
            </w:r>
          </w:p>
        </w:tc>
        <w:tc>
          <w:tcPr>
            <w:tcW w:w="1564" w:type="dxa"/>
            <w:tcBorders>
              <w:top w:val="nil"/>
              <w:left w:val="single" w:sz="4" w:space="0" w:color="auto"/>
              <w:bottom w:val="nil"/>
              <w:right w:val="double" w:sz="6" w:space="0" w:color="auto"/>
            </w:tcBorders>
            <w:noWrap/>
            <w:vAlign w:val="bottom"/>
          </w:tcPr>
          <w:p w14:paraId="6F2B30B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16.500</w:t>
            </w:r>
          </w:p>
        </w:tc>
        <w:tc>
          <w:tcPr>
            <w:tcW w:w="1546" w:type="dxa"/>
            <w:tcBorders>
              <w:top w:val="nil"/>
              <w:left w:val="single" w:sz="4" w:space="0" w:color="auto"/>
              <w:bottom w:val="nil"/>
              <w:right w:val="double" w:sz="6" w:space="0" w:color="auto"/>
            </w:tcBorders>
            <w:noWrap/>
            <w:vAlign w:val="bottom"/>
          </w:tcPr>
          <w:p w14:paraId="66F91C1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17.700</w:t>
            </w:r>
          </w:p>
        </w:tc>
        <w:tc>
          <w:tcPr>
            <w:tcW w:w="1351" w:type="dxa"/>
            <w:tcBorders>
              <w:top w:val="nil"/>
              <w:left w:val="single" w:sz="4" w:space="0" w:color="auto"/>
              <w:bottom w:val="nil"/>
              <w:right w:val="double" w:sz="6" w:space="0" w:color="auto"/>
            </w:tcBorders>
            <w:vAlign w:val="bottom"/>
          </w:tcPr>
          <w:p w14:paraId="7DB6C9E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18.950</w:t>
            </w:r>
          </w:p>
        </w:tc>
        <w:tc>
          <w:tcPr>
            <w:tcW w:w="1275" w:type="dxa"/>
            <w:tcBorders>
              <w:top w:val="nil"/>
              <w:left w:val="double" w:sz="6" w:space="0" w:color="auto"/>
              <w:bottom w:val="nil"/>
              <w:right w:val="single" w:sz="12" w:space="0" w:color="auto"/>
            </w:tcBorders>
            <w:vAlign w:val="bottom"/>
          </w:tcPr>
          <w:p w14:paraId="686CD4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19.900</w:t>
            </w:r>
          </w:p>
        </w:tc>
      </w:tr>
      <w:tr w:rsidR="0093331A" w:rsidRPr="0093331A" w14:paraId="22A99B07"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27EECF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13</w:t>
            </w:r>
          </w:p>
        </w:tc>
        <w:tc>
          <w:tcPr>
            <w:tcW w:w="1372" w:type="dxa"/>
            <w:tcBorders>
              <w:top w:val="nil"/>
              <w:left w:val="double" w:sz="6" w:space="0" w:color="auto"/>
              <w:bottom w:val="nil"/>
              <w:right w:val="double" w:sz="6" w:space="0" w:color="auto"/>
            </w:tcBorders>
            <w:noWrap/>
            <w:vAlign w:val="bottom"/>
          </w:tcPr>
          <w:p w14:paraId="2A54B9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15.700</w:t>
            </w:r>
          </w:p>
        </w:tc>
        <w:tc>
          <w:tcPr>
            <w:tcW w:w="1564" w:type="dxa"/>
            <w:tcBorders>
              <w:top w:val="nil"/>
              <w:left w:val="single" w:sz="4" w:space="0" w:color="auto"/>
              <w:bottom w:val="nil"/>
              <w:right w:val="double" w:sz="6" w:space="0" w:color="auto"/>
            </w:tcBorders>
            <w:noWrap/>
            <w:vAlign w:val="bottom"/>
          </w:tcPr>
          <w:p w14:paraId="0F530AE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16.900</w:t>
            </w:r>
          </w:p>
        </w:tc>
        <w:tc>
          <w:tcPr>
            <w:tcW w:w="1546" w:type="dxa"/>
            <w:tcBorders>
              <w:top w:val="nil"/>
              <w:left w:val="single" w:sz="4" w:space="0" w:color="auto"/>
              <w:bottom w:val="nil"/>
              <w:right w:val="double" w:sz="6" w:space="0" w:color="auto"/>
            </w:tcBorders>
            <w:noWrap/>
            <w:vAlign w:val="bottom"/>
          </w:tcPr>
          <w:p w14:paraId="7FD67DD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18.100</w:t>
            </w:r>
          </w:p>
        </w:tc>
        <w:tc>
          <w:tcPr>
            <w:tcW w:w="1351" w:type="dxa"/>
            <w:tcBorders>
              <w:top w:val="nil"/>
              <w:left w:val="single" w:sz="4" w:space="0" w:color="auto"/>
              <w:bottom w:val="nil"/>
              <w:right w:val="double" w:sz="6" w:space="0" w:color="auto"/>
            </w:tcBorders>
            <w:vAlign w:val="bottom"/>
          </w:tcPr>
          <w:p w14:paraId="62A74C5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19.300</w:t>
            </w:r>
          </w:p>
        </w:tc>
        <w:tc>
          <w:tcPr>
            <w:tcW w:w="1275" w:type="dxa"/>
            <w:tcBorders>
              <w:top w:val="nil"/>
              <w:left w:val="double" w:sz="6" w:space="0" w:color="auto"/>
              <w:bottom w:val="nil"/>
              <w:right w:val="single" w:sz="12" w:space="0" w:color="auto"/>
            </w:tcBorders>
            <w:vAlign w:val="bottom"/>
          </w:tcPr>
          <w:p w14:paraId="47299E4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20.300</w:t>
            </w:r>
          </w:p>
        </w:tc>
      </w:tr>
      <w:tr w:rsidR="0093331A" w:rsidRPr="0093331A" w14:paraId="205620FE"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5FAD2CD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14</w:t>
            </w:r>
          </w:p>
        </w:tc>
        <w:tc>
          <w:tcPr>
            <w:tcW w:w="1372" w:type="dxa"/>
            <w:tcBorders>
              <w:top w:val="nil"/>
              <w:left w:val="double" w:sz="6" w:space="0" w:color="auto"/>
              <w:bottom w:val="nil"/>
              <w:right w:val="double" w:sz="6" w:space="0" w:color="auto"/>
            </w:tcBorders>
            <w:noWrap/>
            <w:vAlign w:val="bottom"/>
          </w:tcPr>
          <w:p w14:paraId="119E110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15.700</w:t>
            </w:r>
          </w:p>
        </w:tc>
        <w:tc>
          <w:tcPr>
            <w:tcW w:w="1564" w:type="dxa"/>
            <w:tcBorders>
              <w:top w:val="nil"/>
              <w:left w:val="single" w:sz="4" w:space="0" w:color="auto"/>
              <w:bottom w:val="nil"/>
              <w:right w:val="double" w:sz="6" w:space="0" w:color="auto"/>
            </w:tcBorders>
            <w:noWrap/>
            <w:vAlign w:val="bottom"/>
          </w:tcPr>
          <w:p w14:paraId="77FFA94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16.900</w:t>
            </w:r>
          </w:p>
        </w:tc>
        <w:tc>
          <w:tcPr>
            <w:tcW w:w="1546" w:type="dxa"/>
            <w:tcBorders>
              <w:top w:val="nil"/>
              <w:left w:val="single" w:sz="4" w:space="0" w:color="auto"/>
              <w:bottom w:val="nil"/>
              <w:right w:val="double" w:sz="6" w:space="0" w:color="auto"/>
            </w:tcBorders>
            <w:noWrap/>
            <w:vAlign w:val="bottom"/>
          </w:tcPr>
          <w:p w14:paraId="260E1F6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18.100</w:t>
            </w:r>
          </w:p>
        </w:tc>
        <w:tc>
          <w:tcPr>
            <w:tcW w:w="1351" w:type="dxa"/>
            <w:tcBorders>
              <w:top w:val="nil"/>
              <w:left w:val="single" w:sz="4" w:space="0" w:color="auto"/>
              <w:bottom w:val="nil"/>
              <w:right w:val="double" w:sz="6" w:space="0" w:color="auto"/>
            </w:tcBorders>
            <w:vAlign w:val="bottom"/>
          </w:tcPr>
          <w:p w14:paraId="06D769C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19.300</w:t>
            </w:r>
          </w:p>
        </w:tc>
        <w:tc>
          <w:tcPr>
            <w:tcW w:w="1275" w:type="dxa"/>
            <w:tcBorders>
              <w:top w:val="nil"/>
              <w:left w:val="double" w:sz="6" w:space="0" w:color="auto"/>
              <w:bottom w:val="nil"/>
              <w:right w:val="single" w:sz="12" w:space="0" w:color="auto"/>
            </w:tcBorders>
            <w:vAlign w:val="bottom"/>
          </w:tcPr>
          <w:p w14:paraId="11024D2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20.300</w:t>
            </w:r>
          </w:p>
        </w:tc>
      </w:tr>
      <w:tr w:rsidR="0093331A" w:rsidRPr="0093331A" w14:paraId="6A4E001A"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33C6B9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15</w:t>
            </w:r>
          </w:p>
        </w:tc>
        <w:tc>
          <w:tcPr>
            <w:tcW w:w="1372" w:type="dxa"/>
            <w:tcBorders>
              <w:top w:val="nil"/>
              <w:left w:val="double" w:sz="6" w:space="0" w:color="auto"/>
              <w:bottom w:val="nil"/>
              <w:right w:val="double" w:sz="6" w:space="0" w:color="auto"/>
            </w:tcBorders>
            <w:noWrap/>
            <w:vAlign w:val="bottom"/>
          </w:tcPr>
          <w:p w14:paraId="5FF960D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16.050</w:t>
            </w:r>
          </w:p>
        </w:tc>
        <w:tc>
          <w:tcPr>
            <w:tcW w:w="1564" w:type="dxa"/>
            <w:tcBorders>
              <w:top w:val="nil"/>
              <w:left w:val="single" w:sz="4" w:space="0" w:color="auto"/>
              <w:bottom w:val="nil"/>
              <w:right w:val="double" w:sz="6" w:space="0" w:color="auto"/>
            </w:tcBorders>
            <w:noWrap/>
            <w:vAlign w:val="bottom"/>
          </w:tcPr>
          <w:p w14:paraId="7D050D2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17.250</w:t>
            </w:r>
          </w:p>
        </w:tc>
        <w:tc>
          <w:tcPr>
            <w:tcW w:w="1546" w:type="dxa"/>
            <w:tcBorders>
              <w:top w:val="nil"/>
              <w:left w:val="single" w:sz="4" w:space="0" w:color="auto"/>
              <w:bottom w:val="nil"/>
              <w:right w:val="double" w:sz="6" w:space="0" w:color="auto"/>
            </w:tcBorders>
            <w:noWrap/>
            <w:vAlign w:val="bottom"/>
          </w:tcPr>
          <w:p w14:paraId="45D613A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18.450</w:t>
            </w:r>
          </w:p>
        </w:tc>
        <w:tc>
          <w:tcPr>
            <w:tcW w:w="1351" w:type="dxa"/>
            <w:tcBorders>
              <w:top w:val="nil"/>
              <w:left w:val="single" w:sz="4" w:space="0" w:color="auto"/>
              <w:bottom w:val="nil"/>
              <w:right w:val="double" w:sz="6" w:space="0" w:color="auto"/>
            </w:tcBorders>
            <w:vAlign w:val="bottom"/>
          </w:tcPr>
          <w:p w14:paraId="40BC544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19.650</w:t>
            </w:r>
          </w:p>
        </w:tc>
        <w:tc>
          <w:tcPr>
            <w:tcW w:w="1275" w:type="dxa"/>
            <w:tcBorders>
              <w:top w:val="nil"/>
              <w:left w:val="double" w:sz="6" w:space="0" w:color="auto"/>
              <w:bottom w:val="nil"/>
              <w:right w:val="single" w:sz="12" w:space="0" w:color="auto"/>
            </w:tcBorders>
            <w:vAlign w:val="bottom"/>
          </w:tcPr>
          <w:p w14:paraId="13F99EC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r>
      <w:tr w:rsidR="0093331A" w:rsidRPr="0093331A" w14:paraId="18547BF9"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D66D94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16</w:t>
            </w:r>
          </w:p>
        </w:tc>
        <w:tc>
          <w:tcPr>
            <w:tcW w:w="1372" w:type="dxa"/>
            <w:tcBorders>
              <w:top w:val="nil"/>
              <w:left w:val="double" w:sz="6" w:space="0" w:color="auto"/>
              <w:bottom w:val="nil"/>
              <w:right w:val="double" w:sz="6" w:space="0" w:color="auto"/>
            </w:tcBorders>
            <w:noWrap/>
            <w:vAlign w:val="bottom"/>
          </w:tcPr>
          <w:p w14:paraId="7DAA985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16.050</w:t>
            </w:r>
          </w:p>
        </w:tc>
        <w:tc>
          <w:tcPr>
            <w:tcW w:w="1564" w:type="dxa"/>
            <w:tcBorders>
              <w:top w:val="nil"/>
              <w:left w:val="single" w:sz="4" w:space="0" w:color="auto"/>
              <w:bottom w:val="nil"/>
              <w:right w:val="double" w:sz="6" w:space="0" w:color="auto"/>
            </w:tcBorders>
            <w:noWrap/>
            <w:vAlign w:val="bottom"/>
          </w:tcPr>
          <w:p w14:paraId="14A22A4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17.250</w:t>
            </w:r>
          </w:p>
        </w:tc>
        <w:tc>
          <w:tcPr>
            <w:tcW w:w="1546" w:type="dxa"/>
            <w:tcBorders>
              <w:top w:val="nil"/>
              <w:left w:val="single" w:sz="4" w:space="0" w:color="auto"/>
              <w:bottom w:val="nil"/>
              <w:right w:val="double" w:sz="6" w:space="0" w:color="auto"/>
            </w:tcBorders>
            <w:noWrap/>
            <w:vAlign w:val="bottom"/>
          </w:tcPr>
          <w:p w14:paraId="2C3BB6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18.450</w:t>
            </w:r>
          </w:p>
        </w:tc>
        <w:tc>
          <w:tcPr>
            <w:tcW w:w="1351" w:type="dxa"/>
            <w:tcBorders>
              <w:top w:val="nil"/>
              <w:left w:val="single" w:sz="4" w:space="0" w:color="auto"/>
              <w:bottom w:val="nil"/>
              <w:right w:val="double" w:sz="6" w:space="0" w:color="auto"/>
            </w:tcBorders>
            <w:vAlign w:val="bottom"/>
          </w:tcPr>
          <w:p w14:paraId="09D0C55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19.650</w:t>
            </w:r>
          </w:p>
        </w:tc>
        <w:tc>
          <w:tcPr>
            <w:tcW w:w="1275" w:type="dxa"/>
            <w:tcBorders>
              <w:top w:val="nil"/>
              <w:left w:val="double" w:sz="6" w:space="0" w:color="auto"/>
              <w:bottom w:val="nil"/>
              <w:right w:val="single" w:sz="12" w:space="0" w:color="auto"/>
            </w:tcBorders>
            <w:vAlign w:val="bottom"/>
          </w:tcPr>
          <w:p w14:paraId="292F582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r>
      <w:tr w:rsidR="0093331A" w:rsidRPr="0093331A" w14:paraId="3CDB8F47"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C24C9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17</w:t>
            </w:r>
          </w:p>
        </w:tc>
        <w:tc>
          <w:tcPr>
            <w:tcW w:w="1372" w:type="dxa"/>
            <w:tcBorders>
              <w:top w:val="nil"/>
              <w:left w:val="double" w:sz="6" w:space="0" w:color="auto"/>
              <w:bottom w:val="nil"/>
              <w:right w:val="double" w:sz="6" w:space="0" w:color="auto"/>
            </w:tcBorders>
            <w:noWrap/>
            <w:vAlign w:val="bottom"/>
          </w:tcPr>
          <w:p w14:paraId="2A5B252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16.400</w:t>
            </w:r>
          </w:p>
        </w:tc>
        <w:tc>
          <w:tcPr>
            <w:tcW w:w="1564" w:type="dxa"/>
            <w:tcBorders>
              <w:top w:val="nil"/>
              <w:left w:val="single" w:sz="4" w:space="0" w:color="auto"/>
              <w:bottom w:val="nil"/>
              <w:right w:val="double" w:sz="6" w:space="0" w:color="auto"/>
            </w:tcBorders>
            <w:noWrap/>
            <w:vAlign w:val="bottom"/>
          </w:tcPr>
          <w:p w14:paraId="05AE3C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17.650</w:t>
            </w:r>
          </w:p>
        </w:tc>
        <w:tc>
          <w:tcPr>
            <w:tcW w:w="1546" w:type="dxa"/>
            <w:tcBorders>
              <w:top w:val="nil"/>
              <w:left w:val="single" w:sz="4" w:space="0" w:color="auto"/>
              <w:bottom w:val="nil"/>
              <w:right w:val="double" w:sz="6" w:space="0" w:color="auto"/>
            </w:tcBorders>
            <w:noWrap/>
            <w:vAlign w:val="bottom"/>
          </w:tcPr>
          <w:p w14:paraId="08516FA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18.850</w:t>
            </w:r>
          </w:p>
        </w:tc>
        <w:tc>
          <w:tcPr>
            <w:tcW w:w="1351" w:type="dxa"/>
            <w:tcBorders>
              <w:top w:val="nil"/>
              <w:left w:val="single" w:sz="4" w:space="0" w:color="auto"/>
              <w:bottom w:val="nil"/>
              <w:right w:val="double" w:sz="6" w:space="0" w:color="auto"/>
            </w:tcBorders>
            <w:vAlign w:val="bottom"/>
          </w:tcPr>
          <w:p w14:paraId="373520C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20.000</w:t>
            </w:r>
          </w:p>
        </w:tc>
        <w:tc>
          <w:tcPr>
            <w:tcW w:w="1275" w:type="dxa"/>
            <w:tcBorders>
              <w:top w:val="nil"/>
              <w:left w:val="double" w:sz="6" w:space="0" w:color="auto"/>
              <w:bottom w:val="nil"/>
              <w:right w:val="single" w:sz="12" w:space="0" w:color="auto"/>
            </w:tcBorders>
            <w:vAlign w:val="bottom"/>
          </w:tcPr>
          <w:p w14:paraId="0C3734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21.100</w:t>
            </w:r>
          </w:p>
        </w:tc>
      </w:tr>
      <w:tr w:rsidR="0093331A" w:rsidRPr="0093331A" w14:paraId="3D91D89B"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4E147A7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18</w:t>
            </w:r>
          </w:p>
        </w:tc>
        <w:tc>
          <w:tcPr>
            <w:tcW w:w="1372" w:type="dxa"/>
            <w:tcBorders>
              <w:top w:val="nil"/>
              <w:left w:val="double" w:sz="6" w:space="0" w:color="auto"/>
              <w:bottom w:val="nil"/>
              <w:right w:val="double" w:sz="6" w:space="0" w:color="auto"/>
            </w:tcBorders>
            <w:noWrap/>
            <w:vAlign w:val="bottom"/>
          </w:tcPr>
          <w:p w14:paraId="02AA579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16.400</w:t>
            </w:r>
          </w:p>
        </w:tc>
        <w:tc>
          <w:tcPr>
            <w:tcW w:w="1564" w:type="dxa"/>
            <w:tcBorders>
              <w:top w:val="nil"/>
              <w:left w:val="single" w:sz="4" w:space="0" w:color="auto"/>
              <w:bottom w:val="nil"/>
              <w:right w:val="double" w:sz="6" w:space="0" w:color="auto"/>
            </w:tcBorders>
            <w:noWrap/>
            <w:vAlign w:val="bottom"/>
          </w:tcPr>
          <w:p w14:paraId="5BEEC5B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17.650</w:t>
            </w:r>
          </w:p>
        </w:tc>
        <w:tc>
          <w:tcPr>
            <w:tcW w:w="1546" w:type="dxa"/>
            <w:tcBorders>
              <w:top w:val="nil"/>
              <w:left w:val="single" w:sz="4" w:space="0" w:color="auto"/>
              <w:bottom w:val="nil"/>
              <w:right w:val="double" w:sz="6" w:space="0" w:color="auto"/>
            </w:tcBorders>
            <w:noWrap/>
            <w:vAlign w:val="bottom"/>
          </w:tcPr>
          <w:p w14:paraId="7225095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18.850</w:t>
            </w:r>
          </w:p>
        </w:tc>
        <w:tc>
          <w:tcPr>
            <w:tcW w:w="1351" w:type="dxa"/>
            <w:tcBorders>
              <w:top w:val="nil"/>
              <w:left w:val="single" w:sz="4" w:space="0" w:color="auto"/>
              <w:bottom w:val="nil"/>
              <w:right w:val="double" w:sz="6" w:space="0" w:color="auto"/>
            </w:tcBorders>
            <w:vAlign w:val="bottom"/>
          </w:tcPr>
          <w:p w14:paraId="11E3BD4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20.000</w:t>
            </w:r>
          </w:p>
        </w:tc>
        <w:tc>
          <w:tcPr>
            <w:tcW w:w="1275" w:type="dxa"/>
            <w:tcBorders>
              <w:top w:val="nil"/>
              <w:left w:val="double" w:sz="6" w:space="0" w:color="auto"/>
              <w:bottom w:val="nil"/>
              <w:right w:val="single" w:sz="12" w:space="0" w:color="auto"/>
            </w:tcBorders>
            <w:vAlign w:val="bottom"/>
          </w:tcPr>
          <w:p w14:paraId="68E1E8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21.100</w:t>
            </w:r>
          </w:p>
        </w:tc>
      </w:tr>
      <w:tr w:rsidR="0093331A" w:rsidRPr="0093331A" w14:paraId="24D0CA81"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1F2F7DC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19</w:t>
            </w:r>
          </w:p>
        </w:tc>
        <w:tc>
          <w:tcPr>
            <w:tcW w:w="1372" w:type="dxa"/>
            <w:tcBorders>
              <w:top w:val="nil"/>
              <w:left w:val="double" w:sz="6" w:space="0" w:color="auto"/>
              <w:bottom w:val="nil"/>
              <w:right w:val="double" w:sz="6" w:space="0" w:color="auto"/>
            </w:tcBorders>
            <w:noWrap/>
            <w:vAlign w:val="bottom"/>
          </w:tcPr>
          <w:p w14:paraId="7BF8784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16.750</w:t>
            </w:r>
          </w:p>
        </w:tc>
        <w:tc>
          <w:tcPr>
            <w:tcW w:w="1564" w:type="dxa"/>
            <w:tcBorders>
              <w:top w:val="nil"/>
              <w:left w:val="single" w:sz="4" w:space="0" w:color="auto"/>
              <w:bottom w:val="nil"/>
              <w:right w:val="double" w:sz="6" w:space="0" w:color="auto"/>
            </w:tcBorders>
            <w:noWrap/>
            <w:vAlign w:val="bottom"/>
          </w:tcPr>
          <w:p w14:paraId="062C39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18.000</w:t>
            </w:r>
          </w:p>
        </w:tc>
        <w:tc>
          <w:tcPr>
            <w:tcW w:w="1546" w:type="dxa"/>
            <w:tcBorders>
              <w:top w:val="nil"/>
              <w:left w:val="single" w:sz="4" w:space="0" w:color="auto"/>
              <w:bottom w:val="nil"/>
              <w:right w:val="double" w:sz="6" w:space="0" w:color="auto"/>
            </w:tcBorders>
            <w:noWrap/>
            <w:vAlign w:val="bottom"/>
          </w:tcPr>
          <w:p w14:paraId="69AE817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19.200</w:t>
            </w:r>
          </w:p>
        </w:tc>
        <w:tc>
          <w:tcPr>
            <w:tcW w:w="1351" w:type="dxa"/>
            <w:tcBorders>
              <w:top w:val="nil"/>
              <w:left w:val="single" w:sz="4" w:space="0" w:color="auto"/>
              <w:bottom w:val="nil"/>
              <w:right w:val="double" w:sz="6" w:space="0" w:color="auto"/>
            </w:tcBorders>
            <w:vAlign w:val="bottom"/>
          </w:tcPr>
          <w:p w14:paraId="66AA5C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20.350</w:t>
            </w:r>
          </w:p>
        </w:tc>
        <w:tc>
          <w:tcPr>
            <w:tcW w:w="1275" w:type="dxa"/>
            <w:tcBorders>
              <w:top w:val="nil"/>
              <w:left w:val="double" w:sz="6" w:space="0" w:color="auto"/>
              <w:bottom w:val="nil"/>
              <w:right w:val="single" w:sz="12" w:space="0" w:color="auto"/>
            </w:tcBorders>
            <w:vAlign w:val="bottom"/>
          </w:tcPr>
          <w:p w14:paraId="30B4D8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21.500</w:t>
            </w:r>
          </w:p>
        </w:tc>
      </w:tr>
      <w:tr w:rsidR="0093331A" w:rsidRPr="0093331A" w14:paraId="2BD031B0"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8F58CA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20</w:t>
            </w:r>
          </w:p>
        </w:tc>
        <w:tc>
          <w:tcPr>
            <w:tcW w:w="1372" w:type="dxa"/>
            <w:tcBorders>
              <w:top w:val="nil"/>
              <w:left w:val="double" w:sz="6" w:space="0" w:color="auto"/>
              <w:bottom w:val="nil"/>
              <w:right w:val="double" w:sz="6" w:space="0" w:color="auto"/>
            </w:tcBorders>
            <w:noWrap/>
            <w:vAlign w:val="bottom"/>
          </w:tcPr>
          <w:p w14:paraId="7F21E20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16.750</w:t>
            </w:r>
          </w:p>
        </w:tc>
        <w:tc>
          <w:tcPr>
            <w:tcW w:w="1564" w:type="dxa"/>
            <w:tcBorders>
              <w:top w:val="nil"/>
              <w:left w:val="single" w:sz="4" w:space="0" w:color="auto"/>
              <w:bottom w:val="nil"/>
              <w:right w:val="double" w:sz="6" w:space="0" w:color="auto"/>
            </w:tcBorders>
            <w:noWrap/>
            <w:vAlign w:val="bottom"/>
          </w:tcPr>
          <w:p w14:paraId="51E9B81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18.000</w:t>
            </w:r>
          </w:p>
        </w:tc>
        <w:tc>
          <w:tcPr>
            <w:tcW w:w="1546" w:type="dxa"/>
            <w:tcBorders>
              <w:top w:val="nil"/>
              <w:left w:val="single" w:sz="4" w:space="0" w:color="auto"/>
              <w:bottom w:val="nil"/>
              <w:right w:val="double" w:sz="6" w:space="0" w:color="auto"/>
            </w:tcBorders>
            <w:noWrap/>
            <w:vAlign w:val="bottom"/>
          </w:tcPr>
          <w:p w14:paraId="0E48C43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19.200</w:t>
            </w:r>
          </w:p>
        </w:tc>
        <w:tc>
          <w:tcPr>
            <w:tcW w:w="1351" w:type="dxa"/>
            <w:tcBorders>
              <w:top w:val="nil"/>
              <w:left w:val="single" w:sz="4" w:space="0" w:color="auto"/>
              <w:bottom w:val="nil"/>
              <w:right w:val="double" w:sz="6" w:space="0" w:color="auto"/>
            </w:tcBorders>
            <w:vAlign w:val="bottom"/>
          </w:tcPr>
          <w:p w14:paraId="189D4F9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20.350</w:t>
            </w:r>
          </w:p>
        </w:tc>
        <w:tc>
          <w:tcPr>
            <w:tcW w:w="1275" w:type="dxa"/>
            <w:tcBorders>
              <w:top w:val="nil"/>
              <w:left w:val="double" w:sz="6" w:space="0" w:color="auto"/>
              <w:bottom w:val="nil"/>
              <w:right w:val="single" w:sz="12" w:space="0" w:color="auto"/>
            </w:tcBorders>
            <w:vAlign w:val="bottom"/>
          </w:tcPr>
          <w:p w14:paraId="6603689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21.500</w:t>
            </w:r>
          </w:p>
        </w:tc>
      </w:tr>
      <w:tr w:rsidR="0093331A" w:rsidRPr="0093331A" w14:paraId="13423D68"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D0EF5B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21</w:t>
            </w:r>
          </w:p>
        </w:tc>
        <w:tc>
          <w:tcPr>
            <w:tcW w:w="1372" w:type="dxa"/>
            <w:tcBorders>
              <w:top w:val="nil"/>
              <w:left w:val="double" w:sz="6" w:space="0" w:color="auto"/>
              <w:bottom w:val="nil"/>
              <w:right w:val="double" w:sz="6" w:space="0" w:color="auto"/>
            </w:tcBorders>
            <w:noWrap/>
            <w:vAlign w:val="bottom"/>
          </w:tcPr>
          <w:p w14:paraId="71F46F7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17.100</w:t>
            </w:r>
          </w:p>
        </w:tc>
        <w:tc>
          <w:tcPr>
            <w:tcW w:w="1564" w:type="dxa"/>
            <w:tcBorders>
              <w:top w:val="nil"/>
              <w:left w:val="single" w:sz="4" w:space="0" w:color="auto"/>
              <w:bottom w:val="nil"/>
              <w:right w:val="double" w:sz="6" w:space="0" w:color="auto"/>
            </w:tcBorders>
            <w:noWrap/>
            <w:vAlign w:val="bottom"/>
          </w:tcPr>
          <w:p w14:paraId="49647B3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18.350</w:t>
            </w:r>
          </w:p>
        </w:tc>
        <w:tc>
          <w:tcPr>
            <w:tcW w:w="1546" w:type="dxa"/>
            <w:tcBorders>
              <w:top w:val="nil"/>
              <w:left w:val="single" w:sz="4" w:space="0" w:color="auto"/>
              <w:bottom w:val="nil"/>
              <w:right w:val="double" w:sz="6" w:space="0" w:color="auto"/>
            </w:tcBorders>
            <w:noWrap/>
            <w:vAlign w:val="bottom"/>
          </w:tcPr>
          <w:p w14:paraId="2ED7271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19.600</w:t>
            </w:r>
          </w:p>
        </w:tc>
        <w:tc>
          <w:tcPr>
            <w:tcW w:w="1351" w:type="dxa"/>
            <w:tcBorders>
              <w:top w:val="nil"/>
              <w:left w:val="single" w:sz="4" w:space="0" w:color="auto"/>
              <w:bottom w:val="nil"/>
              <w:right w:val="double" w:sz="6" w:space="0" w:color="auto"/>
            </w:tcBorders>
            <w:vAlign w:val="bottom"/>
          </w:tcPr>
          <w:p w14:paraId="0F02CBB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c>
          <w:tcPr>
            <w:tcW w:w="1275" w:type="dxa"/>
            <w:tcBorders>
              <w:top w:val="nil"/>
              <w:left w:val="double" w:sz="6" w:space="0" w:color="auto"/>
              <w:bottom w:val="nil"/>
              <w:right w:val="single" w:sz="12" w:space="0" w:color="auto"/>
            </w:tcBorders>
            <w:vAlign w:val="bottom"/>
          </w:tcPr>
          <w:p w14:paraId="794CD2D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22.000</w:t>
            </w:r>
          </w:p>
        </w:tc>
      </w:tr>
      <w:tr w:rsidR="0093331A" w:rsidRPr="0093331A" w14:paraId="252D9A9E"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F3A7F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22</w:t>
            </w:r>
          </w:p>
        </w:tc>
        <w:tc>
          <w:tcPr>
            <w:tcW w:w="1372" w:type="dxa"/>
            <w:tcBorders>
              <w:top w:val="nil"/>
              <w:left w:val="double" w:sz="6" w:space="0" w:color="auto"/>
              <w:bottom w:val="nil"/>
              <w:right w:val="double" w:sz="6" w:space="0" w:color="auto"/>
            </w:tcBorders>
            <w:noWrap/>
            <w:vAlign w:val="bottom"/>
          </w:tcPr>
          <w:p w14:paraId="323808E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17.100</w:t>
            </w:r>
          </w:p>
        </w:tc>
        <w:tc>
          <w:tcPr>
            <w:tcW w:w="1564" w:type="dxa"/>
            <w:tcBorders>
              <w:top w:val="nil"/>
              <w:left w:val="single" w:sz="4" w:space="0" w:color="auto"/>
              <w:bottom w:val="nil"/>
              <w:right w:val="double" w:sz="6" w:space="0" w:color="auto"/>
            </w:tcBorders>
            <w:noWrap/>
            <w:vAlign w:val="bottom"/>
          </w:tcPr>
          <w:p w14:paraId="2AB9C99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18.350</w:t>
            </w:r>
          </w:p>
        </w:tc>
        <w:tc>
          <w:tcPr>
            <w:tcW w:w="1546" w:type="dxa"/>
            <w:tcBorders>
              <w:top w:val="nil"/>
              <w:left w:val="single" w:sz="4" w:space="0" w:color="auto"/>
              <w:bottom w:val="nil"/>
              <w:right w:val="double" w:sz="6" w:space="0" w:color="auto"/>
            </w:tcBorders>
            <w:noWrap/>
            <w:vAlign w:val="bottom"/>
          </w:tcPr>
          <w:p w14:paraId="3477EA5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19.600</w:t>
            </w:r>
          </w:p>
        </w:tc>
        <w:tc>
          <w:tcPr>
            <w:tcW w:w="1351" w:type="dxa"/>
            <w:tcBorders>
              <w:top w:val="nil"/>
              <w:left w:val="single" w:sz="4" w:space="0" w:color="auto"/>
              <w:bottom w:val="nil"/>
              <w:right w:val="double" w:sz="6" w:space="0" w:color="auto"/>
            </w:tcBorders>
            <w:vAlign w:val="bottom"/>
          </w:tcPr>
          <w:p w14:paraId="7765094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c>
          <w:tcPr>
            <w:tcW w:w="1275" w:type="dxa"/>
            <w:tcBorders>
              <w:top w:val="nil"/>
              <w:left w:val="double" w:sz="6" w:space="0" w:color="auto"/>
              <w:bottom w:val="nil"/>
              <w:right w:val="single" w:sz="12" w:space="0" w:color="auto"/>
            </w:tcBorders>
            <w:vAlign w:val="bottom"/>
          </w:tcPr>
          <w:p w14:paraId="7A22D40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22.000</w:t>
            </w:r>
          </w:p>
        </w:tc>
      </w:tr>
      <w:tr w:rsidR="0093331A" w:rsidRPr="0093331A" w14:paraId="410D20BD"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6191532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23</w:t>
            </w:r>
          </w:p>
        </w:tc>
        <w:tc>
          <w:tcPr>
            <w:tcW w:w="1372" w:type="dxa"/>
            <w:tcBorders>
              <w:top w:val="nil"/>
              <w:left w:val="double" w:sz="6" w:space="0" w:color="auto"/>
              <w:bottom w:val="nil"/>
              <w:right w:val="double" w:sz="6" w:space="0" w:color="auto"/>
            </w:tcBorders>
            <w:noWrap/>
            <w:vAlign w:val="bottom"/>
          </w:tcPr>
          <w:p w14:paraId="1F30AC8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17.450</w:t>
            </w:r>
          </w:p>
        </w:tc>
        <w:tc>
          <w:tcPr>
            <w:tcW w:w="1564" w:type="dxa"/>
            <w:tcBorders>
              <w:top w:val="nil"/>
              <w:left w:val="single" w:sz="4" w:space="0" w:color="auto"/>
              <w:bottom w:val="nil"/>
              <w:right w:val="double" w:sz="6" w:space="0" w:color="auto"/>
            </w:tcBorders>
            <w:noWrap/>
            <w:vAlign w:val="bottom"/>
          </w:tcPr>
          <w:p w14:paraId="2957A65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18.750</w:t>
            </w:r>
          </w:p>
        </w:tc>
        <w:tc>
          <w:tcPr>
            <w:tcW w:w="1546" w:type="dxa"/>
            <w:tcBorders>
              <w:top w:val="nil"/>
              <w:left w:val="single" w:sz="4" w:space="0" w:color="auto"/>
              <w:bottom w:val="nil"/>
              <w:right w:val="double" w:sz="6" w:space="0" w:color="auto"/>
            </w:tcBorders>
            <w:noWrap/>
            <w:vAlign w:val="bottom"/>
          </w:tcPr>
          <w:p w14:paraId="22941AC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19.950</w:t>
            </w:r>
          </w:p>
        </w:tc>
        <w:tc>
          <w:tcPr>
            <w:tcW w:w="1351" w:type="dxa"/>
            <w:tcBorders>
              <w:top w:val="nil"/>
              <w:left w:val="single" w:sz="4" w:space="0" w:color="auto"/>
              <w:bottom w:val="nil"/>
              <w:right w:val="double" w:sz="6" w:space="0" w:color="auto"/>
            </w:tcBorders>
            <w:vAlign w:val="bottom"/>
          </w:tcPr>
          <w:p w14:paraId="26D4750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21.050</w:t>
            </w:r>
          </w:p>
        </w:tc>
        <w:tc>
          <w:tcPr>
            <w:tcW w:w="1275" w:type="dxa"/>
            <w:tcBorders>
              <w:top w:val="nil"/>
              <w:left w:val="double" w:sz="6" w:space="0" w:color="auto"/>
              <w:bottom w:val="nil"/>
              <w:right w:val="single" w:sz="12" w:space="0" w:color="auto"/>
            </w:tcBorders>
            <w:vAlign w:val="bottom"/>
          </w:tcPr>
          <w:p w14:paraId="3F9B3A0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22.600</w:t>
            </w:r>
          </w:p>
        </w:tc>
      </w:tr>
      <w:tr w:rsidR="0093331A" w:rsidRPr="0093331A" w14:paraId="0881C2C2"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2FADCD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24</w:t>
            </w:r>
          </w:p>
        </w:tc>
        <w:tc>
          <w:tcPr>
            <w:tcW w:w="1372" w:type="dxa"/>
            <w:tcBorders>
              <w:top w:val="nil"/>
              <w:left w:val="double" w:sz="6" w:space="0" w:color="auto"/>
              <w:bottom w:val="nil"/>
              <w:right w:val="double" w:sz="6" w:space="0" w:color="auto"/>
            </w:tcBorders>
            <w:noWrap/>
            <w:vAlign w:val="bottom"/>
          </w:tcPr>
          <w:p w14:paraId="39B07A7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17.450</w:t>
            </w:r>
          </w:p>
        </w:tc>
        <w:tc>
          <w:tcPr>
            <w:tcW w:w="1564" w:type="dxa"/>
            <w:tcBorders>
              <w:top w:val="nil"/>
              <w:left w:val="single" w:sz="4" w:space="0" w:color="auto"/>
              <w:bottom w:val="nil"/>
              <w:right w:val="double" w:sz="6" w:space="0" w:color="auto"/>
            </w:tcBorders>
            <w:noWrap/>
            <w:vAlign w:val="bottom"/>
          </w:tcPr>
          <w:p w14:paraId="4257FDF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18.750</w:t>
            </w:r>
          </w:p>
        </w:tc>
        <w:tc>
          <w:tcPr>
            <w:tcW w:w="1546" w:type="dxa"/>
            <w:tcBorders>
              <w:top w:val="nil"/>
              <w:left w:val="single" w:sz="4" w:space="0" w:color="auto"/>
              <w:bottom w:val="nil"/>
              <w:right w:val="double" w:sz="6" w:space="0" w:color="auto"/>
            </w:tcBorders>
            <w:noWrap/>
            <w:vAlign w:val="bottom"/>
          </w:tcPr>
          <w:p w14:paraId="44B64CB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19.950</w:t>
            </w:r>
          </w:p>
        </w:tc>
        <w:tc>
          <w:tcPr>
            <w:tcW w:w="1351" w:type="dxa"/>
            <w:tcBorders>
              <w:top w:val="nil"/>
              <w:left w:val="single" w:sz="4" w:space="0" w:color="auto"/>
              <w:bottom w:val="nil"/>
              <w:right w:val="double" w:sz="6" w:space="0" w:color="auto"/>
            </w:tcBorders>
            <w:vAlign w:val="bottom"/>
          </w:tcPr>
          <w:p w14:paraId="20AAB2F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21.050</w:t>
            </w:r>
          </w:p>
        </w:tc>
        <w:tc>
          <w:tcPr>
            <w:tcW w:w="1275" w:type="dxa"/>
            <w:tcBorders>
              <w:top w:val="nil"/>
              <w:left w:val="double" w:sz="6" w:space="0" w:color="auto"/>
              <w:bottom w:val="nil"/>
              <w:right w:val="single" w:sz="12" w:space="0" w:color="auto"/>
            </w:tcBorders>
            <w:vAlign w:val="bottom"/>
          </w:tcPr>
          <w:p w14:paraId="4FA1AD4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22.600</w:t>
            </w:r>
          </w:p>
        </w:tc>
      </w:tr>
      <w:tr w:rsidR="0093331A" w:rsidRPr="0093331A" w14:paraId="52A3FEBB"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5193B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25</w:t>
            </w:r>
          </w:p>
        </w:tc>
        <w:tc>
          <w:tcPr>
            <w:tcW w:w="1372" w:type="dxa"/>
            <w:tcBorders>
              <w:top w:val="nil"/>
              <w:left w:val="double" w:sz="6" w:space="0" w:color="auto"/>
              <w:bottom w:val="nil"/>
              <w:right w:val="double" w:sz="6" w:space="0" w:color="auto"/>
            </w:tcBorders>
            <w:noWrap/>
            <w:vAlign w:val="bottom"/>
          </w:tcPr>
          <w:p w14:paraId="641C0C4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17.800</w:t>
            </w:r>
          </w:p>
        </w:tc>
        <w:tc>
          <w:tcPr>
            <w:tcW w:w="1564" w:type="dxa"/>
            <w:tcBorders>
              <w:top w:val="nil"/>
              <w:left w:val="single" w:sz="4" w:space="0" w:color="auto"/>
              <w:bottom w:val="nil"/>
              <w:right w:val="double" w:sz="6" w:space="0" w:color="auto"/>
            </w:tcBorders>
            <w:noWrap/>
            <w:vAlign w:val="bottom"/>
          </w:tcPr>
          <w:p w14:paraId="2310915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19.100</w:t>
            </w:r>
          </w:p>
        </w:tc>
        <w:tc>
          <w:tcPr>
            <w:tcW w:w="1546" w:type="dxa"/>
            <w:tcBorders>
              <w:top w:val="nil"/>
              <w:left w:val="single" w:sz="4" w:space="0" w:color="auto"/>
              <w:bottom w:val="nil"/>
              <w:right w:val="double" w:sz="6" w:space="0" w:color="auto"/>
            </w:tcBorders>
            <w:noWrap/>
            <w:vAlign w:val="bottom"/>
          </w:tcPr>
          <w:p w14:paraId="4DA5306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20.350</w:t>
            </w:r>
          </w:p>
        </w:tc>
        <w:tc>
          <w:tcPr>
            <w:tcW w:w="1351" w:type="dxa"/>
            <w:tcBorders>
              <w:top w:val="nil"/>
              <w:left w:val="single" w:sz="4" w:space="0" w:color="auto"/>
              <w:bottom w:val="nil"/>
              <w:right w:val="double" w:sz="6" w:space="0" w:color="auto"/>
            </w:tcBorders>
            <w:vAlign w:val="bottom"/>
          </w:tcPr>
          <w:p w14:paraId="553F42F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21.400</w:t>
            </w:r>
          </w:p>
        </w:tc>
        <w:tc>
          <w:tcPr>
            <w:tcW w:w="1275" w:type="dxa"/>
            <w:tcBorders>
              <w:top w:val="nil"/>
              <w:left w:val="double" w:sz="6" w:space="0" w:color="auto"/>
              <w:bottom w:val="nil"/>
              <w:right w:val="single" w:sz="12" w:space="0" w:color="auto"/>
            </w:tcBorders>
            <w:vAlign w:val="bottom"/>
          </w:tcPr>
          <w:p w14:paraId="76F93CF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23.200</w:t>
            </w:r>
          </w:p>
        </w:tc>
      </w:tr>
      <w:tr w:rsidR="0093331A" w:rsidRPr="0093331A" w14:paraId="21835A79" w14:textId="77777777" w:rsidTr="002A2F55">
        <w:trPr>
          <w:trHeight w:val="284"/>
          <w:jc w:val="center"/>
        </w:trPr>
        <w:tc>
          <w:tcPr>
            <w:tcW w:w="1291" w:type="dxa"/>
            <w:tcBorders>
              <w:top w:val="nil"/>
              <w:left w:val="single" w:sz="12" w:space="0" w:color="auto"/>
              <w:bottom w:val="nil"/>
              <w:right w:val="single" w:sz="8" w:space="0" w:color="auto"/>
            </w:tcBorders>
            <w:shd w:val="clear" w:color="auto" w:fill="C0C0C0"/>
            <w:noWrap/>
            <w:vAlign w:val="bottom"/>
          </w:tcPr>
          <w:p w14:paraId="78703E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26</w:t>
            </w:r>
          </w:p>
        </w:tc>
        <w:tc>
          <w:tcPr>
            <w:tcW w:w="1372" w:type="dxa"/>
            <w:tcBorders>
              <w:top w:val="nil"/>
              <w:left w:val="double" w:sz="6" w:space="0" w:color="auto"/>
              <w:bottom w:val="nil"/>
              <w:right w:val="double" w:sz="6" w:space="0" w:color="auto"/>
            </w:tcBorders>
            <w:noWrap/>
            <w:vAlign w:val="bottom"/>
          </w:tcPr>
          <w:p w14:paraId="052043A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17.800</w:t>
            </w:r>
          </w:p>
        </w:tc>
        <w:tc>
          <w:tcPr>
            <w:tcW w:w="1564" w:type="dxa"/>
            <w:tcBorders>
              <w:top w:val="nil"/>
              <w:left w:val="single" w:sz="4" w:space="0" w:color="auto"/>
              <w:bottom w:val="nil"/>
              <w:right w:val="double" w:sz="6" w:space="0" w:color="auto"/>
            </w:tcBorders>
            <w:noWrap/>
            <w:vAlign w:val="bottom"/>
          </w:tcPr>
          <w:p w14:paraId="41D0B72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19.100</w:t>
            </w:r>
          </w:p>
        </w:tc>
        <w:tc>
          <w:tcPr>
            <w:tcW w:w="1546" w:type="dxa"/>
            <w:tcBorders>
              <w:top w:val="nil"/>
              <w:left w:val="single" w:sz="4" w:space="0" w:color="auto"/>
              <w:bottom w:val="nil"/>
              <w:right w:val="double" w:sz="6" w:space="0" w:color="auto"/>
            </w:tcBorders>
            <w:noWrap/>
            <w:vAlign w:val="bottom"/>
          </w:tcPr>
          <w:p w14:paraId="7F106B8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20.350</w:t>
            </w:r>
          </w:p>
        </w:tc>
        <w:tc>
          <w:tcPr>
            <w:tcW w:w="1351" w:type="dxa"/>
            <w:tcBorders>
              <w:top w:val="nil"/>
              <w:left w:val="single" w:sz="4" w:space="0" w:color="auto"/>
              <w:bottom w:val="nil"/>
              <w:right w:val="double" w:sz="6" w:space="0" w:color="auto"/>
            </w:tcBorders>
            <w:vAlign w:val="bottom"/>
          </w:tcPr>
          <w:p w14:paraId="33F9F1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21.400</w:t>
            </w:r>
          </w:p>
        </w:tc>
        <w:tc>
          <w:tcPr>
            <w:tcW w:w="1275" w:type="dxa"/>
            <w:tcBorders>
              <w:top w:val="nil"/>
              <w:left w:val="double" w:sz="6" w:space="0" w:color="auto"/>
              <w:bottom w:val="nil"/>
              <w:right w:val="single" w:sz="12" w:space="0" w:color="auto"/>
            </w:tcBorders>
            <w:vAlign w:val="bottom"/>
          </w:tcPr>
          <w:p w14:paraId="16B7BAB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23.200</w:t>
            </w:r>
          </w:p>
        </w:tc>
      </w:tr>
      <w:tr w:rsidR="0093331A" w:rsidRPr="0093331A" w14:paraId="1615D9C5" w14:textId="77777777" w:rsidTr="002A2F55">
        <w:trPr>
          <w:trHeight w:val="284"/>
          <w:jc w:val="center"/>
        </w:trPr>
        <w:tc>
          <w:tcPr>
            <w:tcW w:w="1291" w:type="dxa"/>
            <w:tcBorders>
              <w:top w:val="nil"/>
              <w:left w:val="single" w:sz="12" w:space="0" w:color="auto"/>
              <w:bottom w:val="single" w:sz="12" w:space="0" w:color="auto"/>
              <w:right w:val="single" w:sz="8" w:space="0" w:color="auto"/>
            </w:tcBorders>
            <w:shd w:val="clear" w:color="auto" w:fill="C0C0C0"/>
            <w:noWrap/>
            <w:vAlign w:val="bottom"/>
          </w:tcPr>
          <w:p w14:paraId="473292D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27</w:t>
            </w:r>
          </w:p>
        </w:tc>
        <w:tc>
          <w:tcPr>
            <w:tcW w:w="1372" w:type="dxa"/>
            <w:tcBorders>
              <w:top w:val="nil"/>
              <w:left w:val="double" w:sz="6" w:space="0" w:color="auto"/>
              <w:bottom w:val="single" w:sz="12" w:space="0" w:color="auto"/>
              <w:right w:val="double" w:sz="6" w:space="0" w:color="auto"/>
            </w:tcBorders>
            <w:noWrap/>
            <w:vAlign w:val="bottom"/>
          </w:tcPr>
          <w:p w14:paraId="7A376B5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18.300</w:t>
            </w:r>
          </w:p>
        </w:tc>
        <w:tc>
          <w:tcPr>
            <w:tcW w:w="1564" w:type="dxa"/>
            <w:tcBorders>
              <w:top w:val="nil"/>
              <w:left w:val="single" w:sz="4" w:space="0" w:color="auto"/>
              <w:bottom w:val="single" w:sz="12" w:space="0" w:color="auto"/>
              <w:right w:val="double" w:sz="6" w:space="0" w:color="auto"/>
            </w:tcBorders>
            <w:noWrap/>
            <w:vAlign w:val="bottom"/>
          </w:tcPr>
          <w:p w14:paraId="3B1DB56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19.600</w:t>
            </w:r>
          </w:p>
        </w:tc>
        <w:tc>
          <w:tcPr>
            <w:tcW w:w="1546" w:type="dxa"/>
            <w:tcBorders>
              <w:top w:val="nil"/>
              <w:left w:val="single" w:sz="4" w:space="0" w:color="auto"/>
              <w:bottom w:val="single" w:sz="12" w:space="0" w:color="auto"/>
              <w:right w:val="double" w:sz="6" w:space="0" w:color="auto"/>
            </w:tcBorders>
            <w:noWrap/>
            <w:vAlign w:val="bottom"/>
          </w:tcPr>
          <w:p w14:paraId="7DC537A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20.700</w:t>
            </w:r>
          </w:p>
        </w:tc>
        <w:tc>
          <w:tcPr>
            <w:tcW w:w="1351" w:type="dxa"/>
            <w:tcBorders>
              <w:top w:val="nil"/>
              <w:left w:val="single" w:sz="4" w:space="0" w:color="auto"/>
              <w:bottom w:val="single" w:sz="12" w:space="0" w:color="auto"/>
              <w:right w:val="double" w:sz="6" w:space="0" w:color="auto"/>
            </w:tcBorders>
            <w:vAlign w:val="bottom"/>
          </w:tcPr>
          <w:p w14:paraId="11F5494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21.950</w:t>
            </w:r>
          </w:p>
        </w:tc>
        <w:tc>
          <w:tcPr>
            <w:tcW w:w="1275" w:type="dxa"/>
            <w:tcBorders>
              <w:top w:val="nil"/>
              <w:left w:val="double" w:sz="6" w:space="0" w:color="auto"/>
              <w:bottom w:val="single" w:sz="12" w:space="0" w:color="auto"/>
              <w:right w:val="single" w:sz="12" w:space="0" w:color="auto"/>
            </w:tcBorders>
            <w:vAlign w:val="bottom"/>
          </w:tcPr>
          <w:p w14:paraId="0A08FE7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401"/>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23.800</w:t>
            </w:r>
          </w:p>
        </w:tc>
      </w:tr>
    </w:tbl>
    <w:p w14:paraId="5F500E31" w14:textId="77777777" w:rsidR="0093331A" w:rsidRDefault="0093331A" w:rsidP="0093331A">
      <w:pPr>
        <w:spacing w:before="0" w:after="0"/>
        <w:rPr>
          <w:b/>
          <w:bCs/>
        </w:rPr>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93331A" w:rsidRPr="0093331A" w14:paraId="4C0F8F00" w14:textId="77777777" w:rsidTr="002A2F55">
        <w:trPr>
          <w:trHeight w:val="660"/>
          <w:jc w:val="center"/>
        </w:trPr>
        <w:tc>
          <w:tcPr>
            <w:tcW w:w="1291" w:type="dxa"/>
            <w:tcBorders>
              <w:top w:val="single" w:sz="12" w:space="0" w:color="auto"/>
              <w:left w:val="single" w:sz="12" w:space="0" w:color="auto"/>
              <w:bottom w:val="double" w:sz="6" w:space="0" w:color="auto"/>
              <w:right w:val="nil"/>
            </w:tcBorders>
            <w:shd w:val="clear" w:color="auto" w:fill="E3E3E3"/>
            <w:vAlign w:val="center"/>
          </w:tcPr>
          <w:p w14:paraId="1D3D4D6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
                <w:bCs/>
                <w:color w:val="auto"/>
                <w:bdr w:val="none" w:sz="0" w:space="0" w:color="auto"/>
                <w:lang w:eastAsia="nl-NL"/>
                <w14:textOutline w14:w="0" w14:cap="rnd" w14:cmpd="sng" w14:algn="ctr">
                  <w14:noFill/>
                  <w14:prstDash w14:val="solid"/>
                  <w14:bevel/>
                </w14:textOutline>
              </w:rPr>
            </w:pPr>
            <w:proofErr w:type="spellStart"/>
            <w:r w:rsidRPr="0093331A">
              <w:rPr>
                <w:b/>
                <w:bCs/>
                <w:color w:val="auto"/>
                <w:bdr w:val="none" w:sz="0" w:space="0" w:color="auto"/>
                <w:lang w:eastAsia="nl-NL"/>
                <w14:textOutline w14:w="0" w14:cap="rnd" w14:cmpd="sng" w14:algn="ctr">
                  <w14:noFill/>
                  <w14:prstDash w14:val="solid"/>
                  <w14:bevel/>
                </w14:textOutline>
              </w:rPr>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53CF864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E1</w:t>
            </w:r>
          </w:p>
        </w:tc>
        <w:tc>
          <w:tcPr>
            <w:tcW w:w="1276" w:type="dxa"/>
            <w:tcBorders>
              <w:top w:val="single" w:sz="12" w:space="0" w:color="auto"/>
              <w:left w:val="nil"/>
              <w:bottom w:val="double" w:sz="6" w:space="0" w:color="auto"/>
              <w:right w:val="double" w:sz="6" w:space="0" w:color="auto"/>
            </w:tcBorders>
            <w:shd w:val="clear" w:color="auto" w:fill="C0C0C0"/>
            <w:vAlign w:val="center"/>
          </w:tcPr>
          <w:p w14:paraId="5B5FBA3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E2</w:t>
            </w:r>
          </w:p>
        </w:tc>
        <w:tc>
          <w:tcPr>
            <w:tcW w:w="1275" w:type="dxa"/>
            <w:tcBorders>
              <w:top w:val="single" w:sz="12" w:space="0" w:color="auto"/>
              <w:left w:val="nil"/>
              <w:bottom w:val="double" w:sz="6" w:space="0" w:color="auto"/>
              <w:right w:val="single" w:sz="12" w:space="0" w:color="auto"/>
            </w:tcBorders>
            <w:shd w:val="clear" w:color="auto" w:fill="C0C0C0"/>
            <w:vAlign w:val="center"/>
          </w:tcPr>
          <w:p w14:paraId="0277E16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E3</w:t>
            </w:r>
          </w:p>
        </w:tc>
      </w:tr>
      <w:tr w:rsidR="0093331A" w:rsidRPr="0093331A" w14:paraId="68405E9C" w14:textId="77777777" w:rsidTr="002A2F55">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0BEDD7A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Minimum</w:t>
            </w:r>
          </w:p>
        </w:tc>
        <w:tc>
          <w:tcPr>
            <w:tcW w:w="1276" w:type="dxa"/>
            <w:tcBorders>
              <w:top w:val="nil"/>
              <w:left w:val="double" w:sz="6" w:space="0" w:color="auto"/>
              <w:bottom w:val="nil"/>
              <w:right w:val="double" w:sz="6" w:space="0" w:color="auto"/>
            </w:tcBorders>
            <w:noWrap/>
            <w:vAlign w:val="bottom"/>
          </w:tcPr>
          <w:p w14:paraId="3E762A2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13.250</w:t>
            </w:r>
          </w:p>
        </w:tc>
        <w:tc>
          <w:tcPr>
            <w:tcW w:w="1276" w:type="dxa"/>
            <w:tcBorders>
              <w:top w:val="nil"/>
              <w:left w:val="single" w:sz="4" w:space="0" w:color="auto"/>
              <w:bottom w:val="nil"/>
              <w:right w:val="double" w:sz="6" w:space="0" w:color="auto"/>
            </w:tcBorders>
            <w:noWrap/>
            <w:vAlign w:val="bottom"/>
          </w:tcPr>
          <w:p w14:paraId="563C25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13.550</w:t>
            </w:r>
          </w:p>
        </w:tc>
        <w:tc>
          <w:tcPr>
            <w:tcW w:w="1275" w:type="dxa"/>
            <w:tcBorders>
              <w:top w:val="nil"/>
              <w:left w:val="single" w:sz="4" w:space="0" w:color="auto"/>
              <w:bottom w:val="nil"/>
              <w:right w:val="single" w:sz="12" w:space="0" w:color="auto"/>
            </w:tcBorders>
            <w:noWrap/>
            <w:vAlign w:val="bottom"/>
          </w:tcPr>
          <w:p w14:paraId="5C6D4D6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14.200</w:t>
            </w:r>
          </w:p>
        </w:tc>
      </w:tr>
      <w:tr w:rsidR="0093331A" w:rsidRPr="0093331A" w14:paraId="63629A0C" w14:textId="77777777" w:rsidTr="002A2F55">
        <w:trPr>
          <w:trHeight w:val="330"/>
          <w:jc w:val="center"/>
        </w:trPr>
        <w:tc>
          <w:tcPr>
            <w:tcW w:w="1291" w:type="dxa"/>
            <w:tcBorders>
              <w:top w:val="nil"/>
              <w:left w:val="single" w:sz="12" w:space="0" w:color="auto"/>
              <w:bottom w:val="dotDotDash" w:sz="8" w:space="0" w:color="auto"/>
              <w:right w:val="single" w:sz="12" w:space="0" w:color="auto"/>
            </w:tcBorders>
            <w:shd w:val="clear" w:color="auto" w:fill="C0C0C0"/>
            <w:noWrap/>
            <w:vAlign w:val="bottom"/>
          </w:tcPr>
          <w:p w14:paraId="087A64D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Maximum</w:t>
            </w:r>
          </w:p>
        </w:tc>
        <w:tc>
          <w:tcPr>
            <w:tcW w:w="1276" w:type="dxa"/>
            <w:tcBorders>
              <w:top w:val="nil"/>
              <w:left w:val="double" w:sz="6" w:space="0" w:color="auto"/>
              <w:bottom w:val="dotDotDash" w:sz="8" w:space="0" w:color="auto"/>
              <w:right w:val="double" w:sz="6" w:space="0" w:color="auto"/>
            </w:tcBorders>
            <w:noWrap/>
            <w:vAlign w:val="bottom"/>
          </w:tcPr>
          <w:p w14:paraId="5A7C0BC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276" w:type="dxa"/>
            <w:tcBorders>
              <w:top w:val="nil"/>
              <w:left w:val="single" w:sz="4" w:space="0" w:color="auto"/>
              <w:bottom w:val="dotDotDash" w:sz="8" w:space="0" w:color="auto"/>
              <w:right w:val="double" w:sz="6" w:space="0" w:color="auto"/>
            </w:tcBorders>
            <w:noWrap/>
            <w:vAlign w:val="bottom"/>
          </w:tcPr>
          <w:p w14:paraId="63DC086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15.650</w:t>
            </w:r>
          </w:p>
        </w:tc>
        <w:tc>
          <w:tcPr>
            <w:tcW w:w="1275" w:type="dxa"/>
            <w:tcBorders>
              <w:top w:val="nil"/>
              <w:left w:val="single" w:sz="4" w:space="0" w:color="auto"/>
              <w:bottom w:val="dotDotDash" w:sz="8" w:space="0" w:color="auto"/>
              <w:right w:val="single" w:sz="12" w:space="0" w:color="auto"/>
            </w:tcBorders>
            <w:noWrap/>
            <w:vAlign w:val="bottom"/>
          </w:tcPr>
          <w:p w14:paraId="0B3AA1E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16.550</w:t>
            </w:r>
          </w:p>
        </w:tc>
      </w:tr>
      <w:tr w:rsidR="0093331A" w:rsidRPr="0093331A" w14:paraId="4DDA9037"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8BCAAD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Verhoging</w:t>
            </w:r>
          </w:p>
        </w:tc>
        <w:tc>
          <w:tcPr>
            <w:tcW w:w="1276" w:type="dxa"/>
            <w:tcBorders>
              <w:top w:val="nil"/>
              <w:left w:val="double" w:sz="6" w:space="0" w:color="auto"/>
              <w:bottom w:val="nil"/>
              <w:right w:val="double" w:sz="6" w:space="0" w:color="auto"/>
            </w:tcBorders>
            <w:noWrap/>
            <w:vAlign w:val="bottom"/>
          </w:tcPr>
          <w:p w14:paraId="58F36DF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1x1x100</w:t>
            </w:r>
          </w:p>
        </w:tc>
        <w:tc>
          <w:tcPr>
            <w:tcW w:w="1276" w:type="dxa"/>
            <w:tcBorders>
              <w:top w:val="nil"/>
              <w:left w:val="single" w:sz="4" w:space="0" w:color="auto"/>
              <w:bottom w:val="nil"/>
              <w:right w:val="double" w:sz="6" w:space="0" w:color="auto"/>
            </w:tcBorders>
            <w:noWrap/>
            <w:vAlign w:val="bottom"/>
          </w:tcPr>
          <w:p w14:paraId="0DCFB2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1x1x150</w:t>
            </w:r>
          </w:p>
        </w:tc>
        <w:tc>
          <w:tcPr>
            <w:tcW w:w="1275" w:type="dxa"/>
            <w:tcBorders>
              <w:top w:val="nil"/>
              <w:left w:val="single" w:sz="4" w:space="0" w:color="auto"/>
              <w:bottom w:val="nil"/>
              <w:right w:val="single" w:sz="12" w:space="0" w:color="auto"/>
            </w:tcBorders>
            <w:noWrap/>
            <w:vAlign w:val="bottom"/>
          </w:tcPr>
          <w:p w14:paraId="74070F1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1x1x150</w:t>
            </w:r>
          </w:p>
        </w:tc>
      </w:tr>
      <w:tr w:rsidR="0093331A" w:rsidRPr="0093331A" w14:paraId="68D0AFD3"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4DB63E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7F953BA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3x2x100</w:t>
            </w:r>
          </w:p>
        </w:tc>
        <w:tc>
          <w:tcPr>
            <w:tcW w:w="1276" w:type="dxa"/>
            <w:tcBorders>
              <w:top w:val="nil"/>
              <w:left w:val="single" w:sz="4" w:space="0" w:color="auto"/>
              <w:bottom w:val="nil"/>
              <w:right w:val="double" w:sz="6" w:space="0" w:color="auto"/>
            </w:tcBorders>
            <w:noWrap/>
            <w:vAlign w:val="bottom"/>
          </w:tcPr>
          <w:p w14:paraId="1B1F987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7x2x150</w:t>
            </w:r>
          </w:p>
        </w:tc>
        <w:tc>
          <w:tcPr>
            <w:tcW w:w="1275" w:type="dxa"/>
            <w:tcBorders>
              <w:top w:val="nil"/>
              <w:left w:val="single" w:sz="4" w:space="0" w:color="auto"/>
              <w:bottom w:val="nil"/>
              <w:right w:val="single" w:sz="12" w:space="0" w:color="auto"/>
            </w:tcBorders>
            <w:noWrap/>
            <w:vAlign w:val="bottom"/>
          </w:tcPr>
          <w:p w14:paraId="262808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12x2x150</w:t>
            </w:r>
          </w:p>
        </w:tc>
      </w:tr>
      <w:tr w:rsidR="0093331A" w:rsidRPr="0093331A" w14:paraId="2AD9EDA6"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8F61D2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04CA13E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1x2x150</w:t>
            </w:r>
          </w:p>
        </w:tc>
        <w:tc>
          <w:tcPr>
            <w:tcW w:w="1276" w:type="dxa"/>
            <w:tcBorders>
              <w:top w:val="nil"/>
              <w:left w:val="single" w:sz="4" w:space="0" w:color="auto"/>
              <w:bottom w:val="nil"/>
              <w:right w:val="double" w:sz="6" w:space="0" w:color="auto"/>
            </w:tcBorders>
            <w:noWrap/>
            <w:vAlign w:val="bottom"/>
          </w:tcPr>
          <w:p w14:paraId="576B370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1x2x100</w:t>
            </w:r>
          </w:p>
        </w:tc>
        <w:tc>
          <w:tcPr>
            <w:tcW w:w="1275" w:type="dxa"/>
            <w:tcBorders>
              <w:top w:val="nil"/>
              <w:left w:val="single" w:sz="4" w:space="0" w:color="auto"/>
              <w:bottom w:val="nil"/>
              <w:right w:val="single" w:sz="12" w:space="0" w:color="auto"/>
            </w:tcBorders>
            <w:noWrap/>
            <w:vAlign w:val="bottom"/>
          </w:tcPr>
          <w:p w14:paraId="4729D4E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1x2x400</w:t>
            </w:r>
          </w:p>
        </w:tc>
      </w:tr>
      <w:tr w:rsidR="0093331A" w:rsidRPr="0093331A" w14:paraId="7E9F4165"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57ECE9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nil"/>
              <w:right w:val="double" w:sz="6" w:space="0" w:color="auto"/>
            </w:tcBorders>
            <w:noWrap/>
            <w:vAlign w:val="bottom"/>
          </w:tcPr>
          <w:p w14:paraId="6CC7AC0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3x2x100</w:t>
            </w:r>
          </w:p>
        </w:tc>
        <w:tc>
          <w:tcPr>
            <w:tcW w:w="1276" w:type="dxa"/>
            <w:tcBorders>
              <w:top w:val="nil"/>
              <w:left w:val="single" w:sz="4" w:space="0" w:color="auto"/>
              <w:bottom w:val="nil"/>
              <w:right w:val="double" w:sz="6" w:space="0" w:color="auto"/>
            </w:tcBorders>
            <w:noWrap/>
            <w:vAlign w:val="bottom"/>
          </w:tcPr>
          <w:p w14:paraId="431E6A9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4x2x150</w:t>
            </w:r>
          </w:p>
        </w:tc>
        <w:tc>
          <w:tcPr>
            <w:tcW w:w="1275" w:type="dxa"/>
            <w:tcBorders>
              <w:top w:val="nil"/>
              <w:left w:val="single" w:sz="4" w:space="0" w:color="auto"/>
              <w:right w:val="single" w:sz="12" w:space="0" w:color="auto"/>
            </w:tcBorders>
            <w:noWrap/>
            <w:vAlign w:val="bottom"/>
          </w:tcPr>
          <w:p w14:paraId="00EC26F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r>
      <w:tr w:rsidR="0093331A" w:rsidRPr="0093331A" w14:paraId="49953C2C" w14:textId="77777777" w:rsidTr="002A2F55">
        <w:trPr>
          <w:trHeight w:val="330"/>
          <w:jc w:val="center"/>
        </w:trPr>
        <w:tc>
          <w:tcPr>
            <w:tcW w:w="1291" w:type="dxa"/>
            <w:tcBorders>
              <w:top w:val="nil"/>
              <w:left w:val="single" w:sz="12" w:space="0" w:color="auto"/>
              <w:bottom w:val="double" w:sz="6" w:space="0" w:color="auto"/>
              <w:right w:val="single" w:sz="12" w:space="0" w:color="auto"/>
            </w:tcBorders>
            <w:shd w:val="clear" w:color="auto" w:fill="C0C0C0"/>
            <w:noWrap/>
            <w:vAlign w:val="bottom"/>
          </w:tcPr>
          <w:p w14:paraId="3E9CA8F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 </w:t>
            </w:r>
          </w:p>
        </w:tc>
        <w:tc>
          <w:tcPr>
            <w:tcW w:w="1276" w:type="dxa"/>
            <w:tcBorders>
              <w:top w:val="nil"/>
              <w:left w:val="double" w:sz="6" w:space="0" w:color="auto"/>
              <w:bottom w:val="double" w:sz="6" w:space="0" w:color="auto"/>
              <w:right w:val="double" w:sz="6" w:space="0" w:color="auto"/>
            </w:tcBorders>
            <w:noWrap/>
            <w:vAlign w:val="bottom"/>
          </w:tcPr>
          <w:p w14:paraId="1B0AF9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6x2x150</w:t>
            </w:r>
          </w:p>
        </w:tc>
        <w:tc>
          <w:tcPr>
            <w:tcW w:w="1276" w:type="dxa"/>
            <w:tcBorders>
              <w:top w:val="nil"/>
              <w:left w:val="single" w:sz="4" w:space="0" w:color="auto"/>
              <w:bottom w:val="double" w:sz="6" w:space="0" w:color="auto"/>
              <w:right w:val="double" w:sz="6" w:space="0" w:color="auto"/>
            </w:tcBorders>
            <w:noWrap/>
            <w:vAlign w:val="bottom"/>
          </w:tcPr>
          <w:p w14:paraId="0F01421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1x2x200</w:t>
            </w:r>
          </w:p>
        </w:tc>
        <w:tc>
          <w:tcPr>
            <w:tcW w:w="1275" w:type="dxa"/>
            <w:tcBorders>
              <w:top w:val="nil"/>
              <w:left w:val="single" w:sz="4" w:space="0" w:color="auto"/>
              <w:bottom w:val="double" w:sz="6" w:space="0" w:color="auto"/>
              <w:right w:val="single" w:sz="12" w:space="0" w:color="auto"/>
            </w:tcBorders>
            <w:noWrap/>
            <w:vAlign w:val="bottom"/>
          </w:tcPr>
          <w:p w14:paraId="3E5122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 </w:t>
            </w:r>
          </w:p>
        </w:tc>
      </w:tr>
      <w:tr w:rsidR="0093331A" w:rsidRPr="0093331A" w14:paraId="3A408C76" w14:textId="77777777" w:rsidTr="002A2F55">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7D3234D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0</w:t>
            </w:r>
          </w:p>
        </w:tc>
        <w:tc>
          <w:tcPr>
            <w:tcW w:w="1276" w:type="dxa"/>
            <w:tcBorders>
              <w:top w:val="nil"/>
              <w:left w:val="double" w:sz="6" w:space="0" w:color="auto"/>
              <w:bottom w:val="nil"/>
              <w:right w:val="double" w:sz="6" w:space="0" w:color="auto"/>
            </w:tcBorders>
            <w:noWrap/>
            <w:vAlign w:val="bottom"/>
          </w:tcPr>
          <w:p w14:paraId="0A21A8D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13.250</w:t>
            </w:r>
          </w:p>
        </w:tc>
        <w:tc>
          <w:tcPr>
            <w:tcW w:w="1276" w:type="dxa"/>
            <w:tcBorders>
              <w:top w:val="nil"/>
              <w:left w:val="single" w:sz="4" w:space="0" w:color="auto"/>
              <w:bottom w:val="nil"/>
              <w:right w:val="double" w:sz="6" w:space="0" w:color="auto"/>
            </w:tcBorders>
            <w:noWrap/>
            <w:vAlign w:val="bottom"/>
          </w:tcPr>
          <w:p w14:paraId="48573BD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13.550</w:t>
            </w:r>
          </w:p>
        </w:tc>
        <w:tc>
          <w:tcPr>
            <w:tcW w:w="1275" w:type="dxa"/>
            <w:tcBorders>
              <w:top w:val="double" w:sz="6" w:space="0" w:color="auto"/>
              <w:left w:val="single" w:sz="4" w:space="0" w:color="auto"/>
              <w:bottom w:val="nil"/>
              <w:right w:val="single" w:sz="12" w:space="0" w:color="auto"/>
            </w:tcBorders>
            <w:noWrap/>
            <w:vAlign w:val="bottom"/>
          </w:tcPr>
          <w:p w14:paraId="559E70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14.200</w:t>
            </w:r>
          </w:p>
        </w:tc>
      </w:tr>
      <w:tr w:rsidR="0093331A" w:rsidRPr="0093331A" w14:paraId="6CC44D7F"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95968F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w:t>
            </w:r>
          </w:p>
        </w:tc>
        <w:tc>
          <w:tcPr>
            <w:tcW w:w="1276" w:type="dxa"/>
            <w:tcBorders>
              <w:top w:val="nil"/>
              <w:left w:val="double" w:sz="6" w:space="0" w:color="auto"/>
              <w:bottom w:val="nil"/>
              <w:right w:val="double" w:sz="6" w:space="0" w:color="auto"/>
            </w:tcBorders>
            <w:noWrap/>
            <w:vAlign w:val="bottom"/>
          </w:tcPr>
          <w:p w14:paraId="561D1E0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13.350</w:t>
            </w:r>
          </w:p>
        </w:tc>
        <w:tc>
          <w:tcPr>
            <w:tcW w:w="1276" w:type="dxa"/>
            <w:tcBorders>
              <w:top w:val="nil"/>
              <w:left w:val="single" w:sz="4" w:space="0" w:color="auto"/>
              <w:bottom w:val="nil"/>
              <w:right w:val="double" w:sz="6" w:space="0" w:color="auto"/>
            </w:tcBorders>
            <w:noWrap/>
            <w:vAlign w:val="bottom"/>
          </w:tcPr>
          <w:p w14:paraId="3616D3C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13.700</w:t>
            </w:r>
          </w:p>
        </w:tc>
        <w:tc>
          <w:tcPr>
            <w:tcW w:w="1275" w:type="dxa"/>
            <w:tcBorders>
              <w:top w:val="nil"/>
              <w:left w:val="single" w:sz="4" w:space="0" w:color="auto"/>
              <w:bottom w:val="nil"/>
              <w:right w:val="single" w:sz="12" w:space="0" w:color="auto"/>
            </w:tcBorders>
            <w:noWrap/>
            <w:vAlign w:val="bottom"/>
          </w:tcPr>
          <w:p w14:paraId="24C676B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14.350</w:t>
            </w:r>
          </w:p>
        </w:tc>
      </w:tr>
      <w:tr w:rsidR="0093331A" w:rsidRPr="0093331A" w14:paraId="0A59901A"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1DE023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w:t>
            </w:r>
          </w:p>
        </w:tc>
        <w:tc>
          <w:tcPr>
            <w:tcW w:w="1276" w:type="dxa"/>
            <w:tcBorders>
              <w:top w:val="nil"/>
              <w:left w:val="double" w:sz="6" w:space="0" w:color="auto"/>
              <w:bottom w:val="nil"/>
              <w:right w:val="double" w:sz="6" w:space="0" w:color="auto"/>
            </w:tcBorders>
            <w:noWrap/>
            <w:vAlign w:val="bottom"/>
          </w:tcPr>
          <w:p w14:paraId="7D08B6C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13.350</w:t>
            </w:r>
          </w:p>
        </w:tc>
        <w:tc>
          <w:tcPr>
            <w:tcW w:w="1276" w:type="dxa"/>
            <w:tcBorders>
              <w:top w:val="nil"/>
              <w:left w:val="single" w:sz="4" w:space="0" w:color="auto"/>
              <w:bottom w:val="nil"/>
              <w:right w:val="double" w:sz="6" w:space="0" w:color="auto"/>
            </w:tcBorders>
            <w:noWrap/>
            <w:vAlign w:val="bottom"/>
          </w:tcPr>
          <w:p w14:paraId="5259ABB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13.700</w:t>
            </w:r>
          </w:p>
        </w:tc>
        <w:tc>
          <w:tcPr>
            <w:tcW w:w="1275" w:type="dxa"/>
            <w:tcBorders>
              <w:top w:val="nil"/>
              <w:left w:val="single" w:sz="4" w:space="0" w:color="auto"/>
              <w:bottom w:val="nil"/>
              <w:right w:val="single" w:sz="12" w:space="0" w:color="auto"/>
            </w:tcBorders>
            <w:noWrap/>
            <w:vAlign w:val="bottom"/>
          </w:tcPr>
          <w:p w14:paraId="551E66C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14.350</w:t>
            </w:r>
          </w:p>
        </w:tc>
      </w:tr>
      <w:tr w:rsidR="0093331A" w:rsidRPr="0093331A" w14:paraId="5421A01E"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8F9E49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3</w:t>
            </w:r>
          </w:p>
        </w:tc>
        <w:tc>
          <w:tcPr>
            <w:tcW w:w="1276" w:type="dxa"/>
            <w:tcBorders>
              <w:top w:val="nil"/>
              <w:left w:val="double" w:sz="6" w:space="0" w:color="auto"/>
              <w:bottom w:val="nil"/>
              <w:right w:val="double" w:sz="6" w:space="0" w:color="auto"/>
            </w:tcBorders>
            <w:noWrap/>
            <w:vAlign w:val="bottom"/>
          </w:tcPr>
          <w:p w14:paraId="15C2BE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13.450</w:t>
            </w:r>
          </w:p>
        </w:tc>
        <w:tc>
          <w:tcPr>
            <w:tcW w:w="1276" w:type="dxa"/>
            <w:tcBorders>
              <w:top w:val="nil"/>
              <w:left w:val="single" w:sz="4" w:space="0" w:color="auto"/>
              <w:bottom w:val="nil"/>
              <w:right w:val="double" w:sz="6" w:space="0" w:color="auto"/>
            </w:tcBorders>
            <w:noWrap/>
            <w:vAlign w:val="bottom"/>
          </w:tcPr>
          <w:p w14:paraId="6B22AC8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13.850</w:t>
            </w:r>
          </w:p>
        </w:tc>
        <w:tc>
          <w:tcPr>
            <w:tcW w:w="1275" w:type="dxa"/>
            <w:tcBorders>
              <w:top w:val="nil"/>
              <w:left w:val="single" w:sz="4" w:space="0" w:color="auto"/>
              <w:bottom w:val="nil"/>
              <w:right w:val="single" w:sz="12" w:space="0" w:color="auto"/>
            </w:tcBorders>
            <w:noWrap/>
            <w:vAlign w:val="bottom"/>
          </w:tcPr>
          <w:p w14:paraId="2C40FC7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14.500</w:t>
            </w:r>
          </w:p>
        </w:tc>
      </w:tr>
      <w:tr w:rsidR="0093331A" w:rsidRPr="0093331A" w14:paraId="42956226"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9087EA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4</w:t>
            </w:r>
          </w:p>
        </w:tc>
        <w:tc>
          <w:tcPr>
            <w:tcW w:w="1276" w:type="dxa"/>
            <w:tcBorders>
              <w:top w:val="nil"/>
              <w:left w:val="double" w:sz="6" w:space="0" w:color="auto"/>
              <w:bottom w:val="nil"/>
              <w:right w:val="double" w:sz="6" w:space="0" w:color="auto"/>
            </w:tcBorders>
            <w:noWrap/>
            <w:vAlign w:val="bottom"/>
          </w:tcPr>
          <w:p w14:paraId="45EFD21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13.450</w:t>
            </w:r>
          </w:p>
        </w:tc>
        <w:tc>
          <w:tcPr>
            <w:tcW w:w="1276" w:type="dxa"/>
            <w:tcBorders>
              <w:top w:val="nil"/>
              <w:left w:val="single" w:sz="4" w:space="0" w:color="auto"/>
              <w:bottom w:val="nil"/>
              <w:right w:val="double" w:sz="6" w:space="0" w:color="auto"/>
            </w:tcBorders>
            <w:noWrap/>
            <w:vAlign w:val="bottom"/>
          </w:tcPr>
          <w:p w14:paraId="1C5C8FA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13.850</w:t>
            </w:r>
          </w:p>
        </w:tc>
        <w:tc>
          <w:tcPr>
            <w:tcW w:w="1275" w:type="dxa"/>
            <w:tcBorders>
              <w:top w:val="nil"/>
              <w:left w:val="single" w:sz="4" w:space="0" w:color="auto"/>
              <w:bottom w:val="nil"/>
              <w:right w:val="single" w:sz="12" w:space="0" w:color="auto"/>
            </w:tcBorders>
            <w:noWrap/>
            <w:vAlign w:val="bottom"/>
          </w:tcPr>
          <w:p w14:paraId="25FEFF5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14.500</w:t>
            </w:r>
          </w:p>
        </w:tc>
      </w:tr>
      <w:tr w:rsidR="0093331A" w:rsidRPr="0093331A" w14:paraId="22A49A85"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7E32D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5</w:t>
            </w:r>
          </w:p>
        </w:tc>
        <w:tc>
          <w:tcPr>
            <w:tcW w:w="1276" w:type="dxa"/>
            <w:tcBorders>
              <w:top w:val="nil"/>
              <w:left w:val="double" w:sz="6" w:space="0" w:color="auto"/>
              <w:bottom w:val="nil"/>
              <w:right w:val="double" w:sz="6" w:space="0" w:color="auto"/>
            </w:tcBorders>
            <w:noWrap/>
            <w:vAlign w:val="bottom"/>
          </w:tcPr>
          <w:p w14:paraId="6158AE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13.550</w:t>
            </w:r>
          </w:p>
        </w:tc>
        <w:tc>
          <w:tcPr>
            <w:tcW w:w="1276" w:type="dxa"/>
            <w:tcBorders>
              <w:top w:val="nil"/>
              <w:left w:val="single" w:sz="4" w:space="0" w:color="auto"/>
              <w:bottom w:val="nil"/>
              <w:right w:val="double" w:sz="6" w:space="0" w:color="auto"/>
            </w:tcBorders>
            <w:noWrap/>
            <w:vAlign w:val="bottom"/>
          </w:tcPr>
          <w:p w14:paraId="223AC4D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275" w:type="dxa"/>
            <w:tcBorders>
              <w:top w:val="nil"/>
              <w:left w:val="single" w:sz="4" w:space="0" w:color="auto"/>
              <w:bottom w:val="nil"/>
              <w:right w:val="single" w:sz="12" w:space="0" w:color="auto"/>
            </w:tcBorders>
            <w:noWrap/>
            <w:vAlign w:val="bottom"/>
          </w:tcPr>
          <w:p w14:paraId="439E155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14.650</w:t>
            </w:r>
          </w:p>
        </w:tc>
      </w:tr>
      <w:tr w:rsidR="0093331A" w:rsidRPr="0093331A" w14:paraId="06411862"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FC8AED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6</w:t>
            </w:r>
          </w:p>
        </w:tc>
        <w:tc>
          <w:tcPr>
            <w:tcW w:w="1276" w:type="dxa"/>
            <w:tcBorders>
              <w:top w:val="nil"/>
              <w:left w:val="double" w:sz="6" w:space="0" w:color="auto"/>
              <w:bottom w:val="nil"/>
              <w:right w:val="double" w:sz="6" w:space="0" w:color="auto"/>
            </w:tcBorders>
            <w:noWrap/>
            <w:vAlign w:val="bottom"/>
          </w:tcPr>
          <w:p w14:paraId="70E855B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13.550</w:t>
            </w:r>
          </w:p>
        </w:tc>
        <w:tc>
          <w:tcPr>
            <w:tcW w:w="1276" w:type="dxa"/>
            <w:tcBorders>
              <w:top w:val="nil"/>
              <w:left w:val="single" w:sz="4" w:space="0" w:color="auto"/>
              <w:bottom w:val="nil"/>
              <w:right w:val="double" w:sz="6" w:space="0" w:color="auto"/>
            </w:tcBorders>
            <w:noWrap/>
            <w:vAlign w:val="bottom"/>
          </w:tcPr>
          <w:p w14:paraId="1C2DC8C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275" w:type="dxa"/>
            <w:tcBorders>
              <w:top w:val="nil"/>
              <w:left w:val="single" w:sz="4" w:space="0" w:color="auto"/>
              <w:bottom w:val="nil"/>
              <w:right w:val="single" w:sz="12" w:space="0" w:color="auto"/>
            </w:tcBorders>
            <w:noWrap/>
            <w:vAlign w:val="bottom"/>
          </w:tcPr>
          <w:p w14:paraId="237CCFE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14.650</w:t>
            </w:r>
          </w:p>
        </w:tc>
      </w:tr>
      <w:tr w:rsidR="0093331A" w:rsidRPr="0093331A" w14:paraId="36E4DEBB"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A5108F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7</w:t>
            </w:r>
          </w:p>
        </w:tc>
        <w:tc>
          <w:tcPr>
            <w:tcW w:w="1276" w:type="dxa"/>
            <w:tcBorders>
              <w:top w:val="nil"/>
              <w:left w:val="double" w:sz="6" w:space="0" w:color="auto"/>
              <w:bottom w:val="nil"/>
              <w:right w:val="double" w:sz="6" w:space="0" w:color="auto"/>
            </w:tcBorders>
            <w:noWrap/>
            <w:vAlign w:val="bottom"/>
          </w:tcPr>
          <w:p w14:paraId="61D0FF3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13.650</w:t>
            </w:r>
          </w:p>
        </w:tc>
        <w:tc>
          <w:tcPr>
            <w:tcW w:w="1276" w:type="dxa"/>
            <w:tcBorders>
              <w:top w:val="nil"/>
              <w:left w:val="single" w:sz="4" w:space="0" w:color="auto"/>
              <w:bottom w:val="nil"/>
              <w:right w:val="double" w:sz="6" w:space="0" w:color="auto"/>
            </w:tcBorders>
            <w:noWrap/>
            <w:vAlign w:val="bottom"/>
          </w:tcPr>
          <w:p w14:paraId="29DC7A0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14.150</w:t>
            </w:r>
          </w:p>
        </w:tc>
        <w:tc>
          <w:tcPr>
            <w:tcW w:w="1275" w:type="dxa"/>
            <w:tcBorders>
              <w:top w:val="nil"/>
              <w:left w:val="single" w:sz="4" w:space="0" w:color="auto"/>
              <w:bottom w:val="nil"/>
              <w:right w:val="single" w:sz="12" w:space="0" w:color="auto"/>
            </w:tcBorders>
            <w:noWrap/>
            <w:vAlign w:val="bottom"/>
          </w:tcPr>
          <w:p w14:paraId="0A4291E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14.800</w:t>
            </w:r>
          </w:p>
        </w:tc>
      </w:tr>
      <w:tr w:rsidR="0093331A" w:rsidRPr="0093331A" w14:paraId="66E12264"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541772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8</w:t>
            </w:r>
          </w:p>
        </w:tc>
        <w:tc>
          <w:tcPr>
            <w:tcW w:w="1276" w:type="dxa"/>
            <w:tcBorders>
              <w:top w:val="nil"/>
              <w:left w:val="double" w:sz="6" w:space="0" w:color="auto"/>
              <w:bottom w:val="nil"/>
              <w:right w:val="double" w:sz="6" w:space="0" w:color="auto"/>
            </w:tcBorders>
            <w:noWrap/>
            <w:vAlign w:val="bottom"/>
          </w:tcPr>
          <w:p w14:paraId="3B8547D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13.650</w:t>
            </w:r>
          </w:p>
        </w:tc>
        <w:tc>
          <w:tcPr>
            <w:tcW w:w="1276" w:type="dxa"/>
            <w:tcBorders>
              <w:top w:val="nil"/>
              <w:left w:val="single" w:sz="4" w:space="0" w:color="auto"/>
              <w:bottom w:val="nil"/>
              <w:right w:val="double" w:sz="6" w:space="0" w:color="auto"/>
            </w:tcBorders>
            <w:noWrap/>
            <w:vAlign w:val="bottom"/>
          </w:tcPr>
          <w:p w14:paraId="03211AA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14.150</w:t>
            </w:r>
          </w:p>
        </w:tc>
        <w:tc>
          <w:tcPr>
            <w:tcW w:w="1275" w:type="dxa"/>
            <w:tcBorders>
              <w:top w:val="nil"/>
              <w:left w:val="single" w:sz="4" w:space="0" w:color="auto"/>
              <w:bottom w:val="nil"/>
              <w:right w:val="single" w:sz="12" w:space="0" w:color="auto"/>
            </w:tcBorders>
            <w:noWrap/>
            <w:vAlign w:val="bottom"/>
          </w:tcPr>
          <w:p w14:paraId="280870E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14.800</w:t>
            </w:r>
          </w:p>
        </w:tc>
      </w:tr>
      <w:tr w:rsidR="0093331A" w:rsidRPr="0093331A" w14:paraId="7301BBEE"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5F1558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9</w:t>
            </w:r>
          </w:p>
        </w:tc>
        <w:tc>
          <w:tcPr>
            <w:tcW w:w="1276" w:type="dxa"/>
            <w:tcBorders>
              <w:top w:val="nil"/>
              <w:left w:val="double" w:sz="6" w:space="0" w:color="auto"/>
              <w:bottom w:val="nil"/>
              <w:right w:val="double" w:sz="6" w:space="0" w:color="auto"/>
            </w:tcBorders>
            <w:noWrap/>
            <w:vAlign w:val="bottom"/>
          </w:tcPr>
          <w:p w14:paraId="766C12C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13.800</w:t>
            </w:r>
          </w:p>
        </w:tc>
        <w:tc>
          <w:tcPr>
            <w:tcW w:w="1276" w:type="dxa"/>
            <w:tcBorders>
              <w:top w:val="nil"/>
              <w:left w:val="single" w:sz="4" w:space="0" w:color="auto"/>
              <w:bottom w:val="nil"/>
              <w:right w:val="double" w:sz="6" w:space="0" w:color="auto"/>
            </w:tcBorders>
            <w:noWrap/>
            <w:vAlign w:val="bottom"/>
          </w:tcPr>
          <w:p w14:paraId="2B18851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14.300</w:t>
            </w:r>
          </w:p>
        </w:tc>
        <w:tc>
          <w:tcPr>
            <w:tcW w:w="1275" w:type="dxa"/>
            <w:tcBorders>
              <w:top w:val="nil"/>
              <w:left w:val="single" w:sz="4" w:space="0" w:color="auto"/>
              <w:bottom w:val="nil"/>
              <w:right w:val="single" w:sz="12" w:space="0" w:color="auto"/>
            </w:tcBorders>
            <w:noWrap/>
            <w:vAlign w:val="bottom"/>
          </w:tcPr>
          <w:p w14:paraId="66B6199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14.950</w:t>
            </w:r>
          </w:p>
        </w:tc>
      </w:tr>
      <w:tr w:rsidR="0093331A" w:rsidRPr="0093331A" w14:paraId="5751432E"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4938B2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10</w:t>
            </w:r>
          </w:p>
        </w:tc>
        <w:tc>
          <w:tcPr>
            <w:tcW w:w="1276" w:type="dxa"/>
            <w:tcBorders>
              <w:top w:val="nil"/>
              <w:left w:val="double" w:sz="6" w:space="0" w:color="auto"/>
              <w:bottom w:val="nil"/>
              <w:right w:val="double" w:sz="6" w:space="0" w:color="auto"/>
            </w:tcBorders>
            <w:noWrap/>
            <w:vAlign w:val="bottom"/>
          </w:tcPr>
          <w:p w14:paraId="4B4D399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13.800</w:t>
            </w:r>
          </w:p>
        </w:tc>
        <w:tc>
          <w:tcPr>
            <w:tcW w:w="1276" w:type="dxa"/>
            <w:tcBorders>
              <w:top w:val="nil"/>
              <w:left w:val="single" w:sz="4" w:space="0" w:color="auto"/>
              <w:bottom w:val="nil"/>
              <w:right w:val="double" w:sz="6" w:space="0" w:color="auto"/>
            </w:tcBorders>
            <w:noWrap/>
            <w:vAlign w:val="bottom"/>
          </w:tcPr>
          <w:p w14:paraId="6CA7566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14.300</w:t>
            </w:r>
          </w:p>
        </w:tc>
        <w:tc>
          <w:tcPr>
            <w:tcW w:w="1275" w:type="dxa"/>
            <w:tcBorders>
              <w:top w:val="nil"/>
              <w:left w:val="single" w:sz="4" w:space="0" w:color="auto"/>
              <w:bottom w:val="nil"/>
              <w:right w:val="single" w:sz="12" w:space="0" w:color="auto"/>
            </w:tcBorders>
            <w:noWrap/>
            <w:vAlign w:val="bottom"/>
          </w:tcPr>
          <w:p w14:paraId="6AABAE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14.950</w:t>
            </w:r>
          </w:p>
        </w:tc>
      </w:tr>
      <w:tr w:rsidR="0093331A" w:rsidRPr="0093331A" w14:paraId="156D8129"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38B12C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11</w:t>
            </w:r>
          </w:p>
        </w:tc>
        <w:tc>
          <w:tcPr>
            <w:tcW w:w="1276" w:type="dxa"/>
            <w:tcBorders>
              <w:top w:val="nil"/>
              <w:left w:val="double" w:sz="6" w:space="0" w:color="auto"/>
              <w:bottom w:val="nil"/>
              <w:right w:val="double" w:sz="6" w:space="0" w:color="auto"/>
            </w:tcBorders>
            <w:noWrap/>
            <w:vAlign w:val="bottom"/>
          </w:tcPr>
          <w:p w14:paraId="695C38A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13.900</w:t>
            </w:r>
          </w:p>
        </w:tc>
        <w:tc>
          <w:tcPr>
            <w:tcW w:w="1276" w:type="dxa"/>
            <w:tcBorders>
              <w:top w:val="nil"/>
              <w:left w:val="single" w:sz="4" w:space="0" w:color="auto"/>
              <w:bottom w:val="nil"/>
              <w:right w:val="double" w:sz="6" w:space="0" w:color="auto"/>
            </w:tcBorders>
            <w:noWrap/>
            <w:vAlign w:val="bottom"/>
          </w:tcPr>
          <w:p w14:paraId="11F743A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14.450</w:t>
            </w:r>
          </w:p>
        </w:tc>
        <w:tc>
          <w:tcPr>
            <w:tcW w:w="1275" w:type="dxa"/>
            <w:tcBorders>
              <w:top w:val="nil"/>
              <w:left w:val="single" w:sz="4" w:space="0" w:color="auto"/>
              <w:bottom w:val="nil"/>
              <w:right w:val="single" w:sz="12" w:space="0" w:color="auto"/>
            </w:tcBorders>
            <w:noWrap/>
            <w:vAlign w:val="bottom"/>
          </w:tcPr>
          <w:p w14:paraId="55EA37D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15.100</w:t>
            </w:r>
          </w:p>
        </w:tc>
      </w:tr>
      <w:tr w:rsidR="0093331A" w:rsidRPr="0093331A" w14:paraId="2ADE0516"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500C90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12</w:t>
            </w:r>
          </w:p>
        </w:tc>
        <w:tc>
          <w:tcPr>
            <w:tcW w:w="1276" w:type="dxa"/>
            <w:tcBorders>
              <w:top w:val="nil"/>
              <w:left w:val="double" w:sz="6" w:space="0" w:color="auto"/>
              <w:bottom w:val="nil"/>
              <w:right w:val="double" w:sz="6" w:space="0" w:color="auto"/>
            </w:tcBorders>
            <w:noWrap/>
            <w:vAlign w:val="bottom"/>
          </w:tcPr>
          <w:p w14:paraId="2A2BED4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13.900</w:t>
            </w:r>
          </w:p>
        </w:tc>
        <w:tc>
          <w:tcPr>
            <w:tcW w:w="1276" w:type="dxa"/>
            <w:tcBorders>
              <w:top w:val="nil"/>
              <w:left w:val="single" w:sz="4" w:space="0" w:color="auto"/>
              <w:bottom w:val="nil"/>
              <w:right w:val="double" w:sz="6" w:space="0" w:color="auto"/>
            </w:tcBorders>
            <w:noWrap/>
            <w:vAlign w:val="bottom"/>
          </w:tcPr>
          <w:p w14:paraId="723B76D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14.450</w:t>
            </w:r>
          </w:p>
        </w:tc>
        <w:tc>
          <w:tcPr>
            <w:tcW w:w="1275" w:type="dxa"/>
            <w:tcBorders>
              <w:top w:val="nil"/>
              <w:left w:val="single" w:sz="4" w:space="0" w:color="auto"/>
              <w:bottom w:val="nil"/>
              <w:right w:val="single" w:sz="12" w:space="0" w:color="auto"/>
            </w:tcBorders>
            <w:noWrap/>
            <w:vAlign w:val="bottom"/>
          </w:tcPr>
          <w:p w14:paraId="6E4A139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15.100</w:t>
            </w:r>
          </w:p>
        </w:tc>
      </w:tr>
      <w:tr w:rsidR="0093331A" w:rsidRPr="0093331A" w14:paraId="6EDCEDCD"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275DB4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13</w:t>
            </w:r>
          </w:p>
        </w:tc>
        <w:tc>
          <w:tcPr>
            <w:tcW w:w="1276" w:type="dxa"/>
            <w:tcBorders>
              <w:top w:val="nil"/>
              <w:left w:val="double" w:sz="6" w:space="0" w:color="auto"/>
              <w:bottom w:val="nil"/>
              <w:right w:val="double" w:sz="6" w:space="0" w:color="auto"/>
            </w:tcBorders>
            <w:noWrap/>
            <w:vAlign w:val="bottom"/>
          </w:tcPr>
          <w:p w14:paraId="1E694AA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276" w:type="dxa"/>
            <w:tcBorders>
              <w:top w:val="nil"/>
              <w:left w:val="single" w:sz="4" w:space="0" w:color="auto"/>
              <w:bottom w:val="nil"/>
              <w:right w:val="double" w:sz="6" w:space="0" w:color="auto"/>
            </w:tcBorders>
            <w:noWrap/>
            <w:vAlign w:val="bottom"/>
          </w:tcPr>
          <w:p w14:paraId="4861635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14.600</w:t>
            </w:r>
          </w:p>
        </w:tc>
        <w:tc>
          <w:tcPr>
            <w:tcW w:w="1275" w:type="dxa"/>
            <w:tcBorders>
              <w:top w:val="nil"/>
              <w:left w:val="single" w:sz="4" w:space="0" w:color="auto"/>
              <w:bottom w:val="nil"/>
              <w:right w:val="single" w:sz="12" w:space="0" w:color="auto"/>
            </w:tcBorders>
            <w:noWrap/>
            <w:vAlign w:val="bottom"/>
          </w:tcPr>
          <w:p w14:paraId="5B2D2B2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15.250</w:t>
            </w:r>
          </w:p>
        </w:tc>
      </w:tr>
      <w:tr w:rsidR="0093331A" w:rsidRPr="0093331A" w14:paraId="2ED5C3E0"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C9BB6A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14</w:t>
            </w:r>
          </w:p>
        </w:tc>
        <w:tc>
          <w:tcPr>
            <w:tcW w:w="1276" w:type="dxa"/>
            <w:tcBorders>
              <w:top w:val="nil"/>
              <w:left w:val="double" w:sz="6" w:space="0" w:color="auto"/>
              <w:bottom w:val="nil"/>
              <w:right w:val="double" w:sz="6" w:space="0" w:color="auto"/>
            </w:tcBorders>
            <w:noWrap/>
            <w:vAlign w:val="bottom"/>
          </w:tcPr>
          <w:p w14:paraId="6CB9FA5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14.000</w:t>
            </w:r>
          </w:p>
        </w:tc>
        <w:tc>
          <w:tcPr>
            <w:tcW w:w="1276" w:type="dxa"/>
            <w:tcBorders>
              <w:top w:val="nil"/>
              <w:left w:val="single" w:sz="4" w:space="0" w:color="auto"/>
              <w:bottom w:val="nil"/>
              <w:right w:val="double" w:sz="6" w:space="0" w:color="auto"/>
            </w:tcBorders>
            <w:noWrap/>
            <w:vAlign w:val="bottom"/>
          </w:tcPr>
          <w:p w14:paraId="35C653E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14.600</w:t>
            </w:r>
          </w:p>
        </w:tc>
        <w:tc>
          <w:tcPr>
            <w:tcW w:w="1275" w:type="dxa"/>
            <w:tcBorders>
              <w:top w:val="nil"/>
              <w:left w:val="single" w:sz="4" w:space="0" w:color="auto"/>
              <w:bottom w:val="nil"/>
              <w:right w:val="single" w:sz="12" w:space="0" w:color="auto"/>
            </w:tcBorders>
            <w:noWrap/>
            <w:vAlign w:val="bottom"/>
          </w:tcPr>
          <w:p w14:paraId="148E36B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15.250</w:t>
            </w:r>
          </w:p>
        </w:tc>
      </w:tr>
      <w:tr w:rsidR="0093331A" w:rsidRPr="0093331A" w14:paraId="59D4424D"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9C847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15</w:t>
            </w:r>
          </w:p>
        </w:tc>
        <w:tc>
          <w:tcPr>
            <w:tcW w:w="1276" w:type="dxa"/>
            <w:tcBorders>
              <w:top w:val="nil"/>
              <w:left w:val="double" w:sz="6" w:space="0" w:color="auto"/>
              <w:bottom w:val="nil"/>
              <w:right w:val="double" w:sz="6" w:space="0" w:color="auto"/>
            </w:tcBorders>
            <w:noWrap/>
            <w:vAlign w:val="bottom"/>
          </w:tcPr>
          <w:p w14:paraId="736A409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14.100</w:t>
            </w:r>
          </w:p>
        </w:tc>
        <w:tc>
          <w:tcPr>
            <w:tcW w:w="1276" w:type="dxa"/>
            <w:tcBorders>
              <w:top w:val="nil"/>
              <w:left w:val="single" w:sz="4" w:space="0" w:color="auto"/>
              <w:bottom w:val="nil"/>
              <w:right w:val="double" w:sz="6" w:space="0" w:color="auto"/>
            </w:tcBorders>
            <w:noWrap/>
            <w:vAlign w:val="bottom"/>
          </w:tcPr>
          <w:p w14:paraId="4E3D196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14.750</w:t>
            </w:r>
          </w:p>
        </w:tc>
        <w:tc>
          <w:tcPr>
            <w:tcW w:w="1275" w:type="dxa"/>
            <w:tcBorders>
              <w:top w:val="nil"/>
              <w:left w:val="single" w:sz="4" w:space="0" w:color="auto"/>
              <w:bottom w:val="nil"/>
              <w:right w:val="single" w:sz="12" w:space="0" w:color="auto"/>
            </w:tcBorders>
            <w:noWrap/>
            <w:vAlign w:val="bottom"/>
          </w:tcPr>
          <w:p w14:paraId="19046CF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15.400</w:t>
            </w:r>
          </w:p>
        </w:tc>
      </w:tr>
      <w:tr w:rsidR="0093331A" w:rsidRPr="0093331A" w14:paraId="7602FB1D"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F005B4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16</w:t>
            </w:r>
          </w:p>
        </w:tc>
        <w:tc>
          <w:tcPr>
            <w:tcW w:w="1276" w:type="dxa"/>
            <w:tcBorders>
              <w:top w:val="nil"/>
              <w:left w:val="double" w:sz="6" w:space="0" w:color="auto"/>
              <w:bottom w:val="nil"/>
              <w:right w:val="double" w:sz="6" w:space="0" w:color="auto"/>
            </w:tcBorders>
            <w:noWrap/>
            <w:vAlign w:val="bottom"/>
          </w:tcPr>
          <w:p w14:paraId="0BBA0A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14.100</w:t>
            </w:r>
          </w:p>
        </w:tc>
        <w:tc>
          <w:tcPr>
            <w:tcW w:w="1276" w:type="dxa"/>
            <w:tcBorders>
              <w:top w:val="nil"/>
              <w:left w:val="single" w:sz="4" w:space="0" w:color="auto"/>
              <w:bottom w:val="nil"/>
              <w:right w:val="double" w:sz="6" w:space="0" w:color="auto"/>
            </w:tcBorders>
            <w:noWrap/>
            <w:vAlign w:val="bottom"/>
          </w:tcPr>
          <w:p w14:paraId="7B36B4E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14.750</w:t>
            </w:r>
          </w:p>
        </w:tc>
        <w:tc>
          <w:tcPr>
            <w:tcW w:w="1275" w:type="dxa"/>
            <w:tcBorders>
              <w:top w:val="nil"/>
              <w:left w:val="single" w:sz="4" w:space="0" w:color="auto"/>
              <w:bottom w:val="nil"/>
              <w:right w:val="single" w:sz="12" w:space="0" w:color="auto"/>
            </w:tcBorders>
            <w:noWrap/>
            <w:vAlign w:val="bottom"/>
          </w:tcPr>
          <w:p w14:paraId="7CC6E9C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15.400</w:t>
            </w:r>
          </w:p>
        </w:tc>
      </w:tr>
      <w:tr w:rsidR="0093331A" w:rsidRPr="0093331A" w14:paraId="22BE925A"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B686B90"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17</w:t>
            </w:r>
          </w:p>
        </w:tc>
        <w:tc>
          <w:tcPr>
            <w:tcW w:w="1276" w:type="dxa"/>
            <w:tcBorders>
              <w:top w:val="nil"/>
              <w:left w:val="double" w:sz="6" w:space="0" w:color="auto"/>
              <w:bottom w:val="nil"/>
              <w:right w:val="double" w:sz="6" w:space="0" w:color="auto"/>
            </w:tcBorders>
            <w:noWrap/>
            <w:vAlign w:val="bottom"/>
          </w:tcPr>
          <w:p w14:paraId="1FF3600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14.250</w:t>
            </w:r>
          </w:p>
        </w:tc>
        <w:tc>
          <w:tcPr>
            <w:tcW w:w="1276" w:type="dxa"/>
            <w:tcBorders>
              <w:top w:val="nil"/>
              <w:left w:val="single" w:sz="4" w:space="0" w:color="auto"/>
              <w:bottom w:val="nil"/>
              <w:right w:val="double" w:sz="6" w:space="0" w:color="auto"/>
            </w:tcBorders>
            <w:noWrap/>
            <w:vAlign w:val="bottom"/>
          </w:tcPr>
          <w:p w14:paraId="56B802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14.850</w:t>
            </w:r>
          </w:p>
        </w:tc>
        <w:tc>
          <w:tcPr>
            <w:tcW w:w="1275" w:type="dxa"/>
            <w:tcBorders>
              <w:top w:val="nil"/>
              <w:left w:val="single" w:sz="4" w:space="0" w:color="auto"/>
              <w:bottom w:val="nil"/>
              <w:right w:val="single" w:sz="12" w:space="0" w:color="auto"/>
            </w:tcBorders>
            <w:noWrap/>
            <w:vAlign w:val="bottom"/>
          </w:tcPr>
          <w:p w14:paraId="6C3E07C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15.550</w:t>
            </w:r>
          </w:p>
        </w:tc>
      </w:tr>
      <w:tr w:rsidR="0093331A" w:rsidRPr="0093331A" w14:paraId="27D8EB4D"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4014DCE"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18</w:t>
            </w:r>
          </w:p>
        </w:tc>
        <w:tc>
          <w:tcPr>
            <w:tcW w:w="1276" w:type="dxa"/>
            <w:tcBorders>
              <w:top w:val="nil"/>
              <w:left w:val="double" w:sz="6" w:space="0" w:color="auto"/>
              <w:bottom w:val="nil"/>
              <w:right w:val="double" w:sz="6" w:space="0" w:color="auto"/>
            </w:tcBorders>
            <w:noWrap/>
            <w:vAlign w:val="bottom"/>
          </w:tcPr>
          <w:p w14:paraId="411299C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14.250</w:t>
            </w:r>
          </w:p>
        </w:tc>
        <w:tc>
          <w:tcPr>
            <w:tcW w:w="1276" w:type="dxa"/>
            <w:tcBorders>
              <w:top w:val="nil"/>
              <w:left w:val="single" w:sz="4" w:space="0" w:color="auto"/>
              <w:bottom w:val="nil"/>
              <w:right w:val="double" w:sz="6" w:space="0" w:color="auto"/>
            </w:tcBorders>
            <w:noWrap/>
            <w:vAlign w:val="bottom"/>
          </w:tcPr>
          <w:p w14:paraId="01A214C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14.850</w:t>
            </w:r>
          </w:p>
        </w:tc>
        <w:tc>
          <w:tcPr>
            <w:tcW w:w="1275" w:type="dxa"/>
            <w:tcBorders>
              <w:top w:val="nil"/>
              <w:left w:val="single" w:sz="4" w:space="0" w:color="auto"/>
              <w:bottom w:val="nil"/>
              <w:right w:val="single" w:sz="12" w:space="0" w:color="auto"/>
            </w:tcBorders>
            <w:noWrap/>
            <w:vAlign w:val="bottom"/>
          </w:tcPr>
          <w:p w14:paraId="4203D39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15.550</w:t>
            </w:r>
          </w:p>
        </w:tc>
      </w:tr>
      <w:tr w:rsidR="0093331A" w:rsidRPr="0093331A" w14:paraId="7339D852"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7C7A4B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19</w:t>
            </w:r>
          </w:p>
        </w:tc>
        <w:tc>
          <w:tcPr>
            <w:tcW w:w="1276" w:type="dxa"/>
            <w:tcBorders>
              <w:top w:val="nil"/>
              <w:left w:val="double" w:sz="6" w:space="0" w:color="auto"/>
              <w:bottom w:val="nil"/>
              <w:right w:val="double" w:sz="6" w:space="0" w:color="auto"/>
            </w:tcBorders>
            <w:noWrap/>
            <w:vAlign w:val="bottom"/>
          </w:tcPr>
          <w:p w14:paraId="5105EB3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14.400</w:t>
            </w:r>
          </w:p>
        </w:tc>
        <w:tc>
          <w:tcPr>
            <w:tcW w:w="1276" w:type="dxa"/>
            <w:tcBorders>
              <w:top w:val="nil"/>
              <w:left w:val="single" w:sz="4" w:space="0" w:color="auto"/>
              <w:bottom w:val="nil"/>
              <w:right w:val="double" w:sz="6" w:space="0" w:color="auto"/>
            </w:tcBorders>
            <w:noWrap/>
            <w:vAlign w:val="bottom"/>
          </w:tcPr>
          <w:p w14:paraId="6B1DCA2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275" w:type="dxa"/>
            <w:tcBorders>
              <w:top w:val="nil"/>
              <w:left w:val="single" w:sz="4" w:space="0" w:color="auto"/>
              <w:bottom w:val="nil"/>
              <w:right w:val="single" w:sz="12" w:space="0" w:color="auto"/>
            </w:tcBorders>
            <w:noWrap/>
            <w:vAlign w:val="bottom"/>
          </w:tcPr>
          <w:p w14:paraId="70E09826"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15.700</w:t>
            </w:r>
          </w:p>
        </w:tc>
      </w:tr>
      <w:tr w:rsidR="0093331A" w:rsidRPr="0093331A" w14:paraId="6CD68A81"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D2CBEF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20</w:t>
            </w:r>
          </w:p>
        </w:tc>
        <w:tc>
          <w:tcPr>
            <w:tcW w:w="1276" w:type="dxa"/>
            <w:tcBorders>
              <w:top w:val="nil"/>
              <w:left w:val="double" w:sz="6" w:space="0" w:color="auto"/>
              <w:bottom w:val="nil"/>
              <w:right w:val="double" w:sz="6" w:space="0" w:color="auto"/>
            </w:tcBorders>
            <w:noWrap/>
            <w:vAlign w:val="bottom"/>
          </w:tcPr>
          <w:p w14:paraId="08A8043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14.400</w:t>
            </w:r>
          </w:p>
        </w:tc>
        <w:tc>
          <w:tcPr>
            <w:tcW w:w="1276" w:type="dxa"/>
            <w:tcBorders>
              <w:top w:val="nil"/>
              <w:left w:val="single" w:sz="4" w:space="0" w:color="auto"/>
              <w:bottom w:val="nil"/>
              <w:right w:val="double" w:sz="6" w:space="0" w:color="auto"/>
            </w:tcBorders>
            <w:noWrap/>
            <w:vAlign w:val="bottom"/>
          </w:tcPr>
          <w:p w14:paraId="30B5B78D"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275" w:type="dxa"/>
            <w:tcBorders>
              <w:top w:val="nil"/>
              <w:left w:val="single" w:sz="4" w:space="0" w:color="auto"/>
              <w:bottom w:val="nil"/>
              <w:right w:val="single" w:sz="12" w:space="0" w:color="auto"/>
            </w:tcBorders>
            <w:noWrap/>
            <w:vAlign w:val="bottom"/>
          </w:tcPr>
          <w:p w14:paraId="464F575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15.700</w:t>
            </w:r>
          </w:p>
        </w:tc>
      </w:tr>
      <w:tr w:rsidR="0093331A" w:rsidRPr="0093331A" w14:paraId="02298A94"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D8C784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21</w:t>
            </w:r>
          </w:p>
        </w:tc>
        <w:tc>
          <w:tcPr>
            <w:tcW w:w="1276" w:type="dxa"/>
            <w:tcBorders>
              <w:top w:val="nil"/>
              <w:left w:val="double" w:sz="6" w:space="0" w:color="auto"/>
              <w:bottom w:val="nil"/>
              <w:right w:val="double" w:sz="6" w:space="0" w:color="auto"/>
            </w:tcBorders>
            <w:noWrap/>
            <w:vAlign w:val="bottom"/>
          </w:tcPr>
          <w:p w14:paraId="10EE96D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14.550</w:t>
            </w:r>
          </w:p>
        </w:tc>
        <w:tc>
          <w:tcPr>
            <w:tcW w:w="1276" w:type="dxa"/>
            <w:tcBorders>
              <w:top w:val="nil"/>
              <w:left w:val="single" w:sz="4" w:space="0" w:color="auto"/>
              <w:bottom w:val="nil"/>
              <w:right w:val="double" w:sz="6" w:space="0" w:color="auto"/>
            </w:tcBorders>
            <w:noWrap/>
            <w:vAlign w:val="bottom"/>
          </w:tcPr>
          <w:p w14:paraId="2C1E146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15.150</w:t>
            </w:r>
          </w:p>
        </w:tc>
        <w:tc>
          <w:tcPr>
            <w:tcW w:w="1275" w:type="dxa"/>
            <w:tcBorders>
              <w:top w:val="nil"/>
              <w:left w:val="single" w:sz="4" w:space="0" w:color="auto"/>
              <w:bottom w:val="nil"/>
              <w:right w:val="single" w:sz="12" w:space="0" w:color="auto"/>
            </w:tcBorders>
            <w:noWrap/>
            <w:vAlign w:val="bottom"/>
          </w:tcPr>
          <w:p w14:paraId="190223F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15.850</w:t>
            </w:r>
          </w:p>
        </w:tc>
      </w:tr>
      <w:tr w:rsidR="0093331A" w:rsidRPr="0093331A" w14:paraId="757EC69B"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EB601D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22</w:t>
            </w:r>
          </w:p>
        </w:tc>
        <w:tc>
          <w:tcPr>
            <w:tcW w:w="1276" w:type="dxa"/>
            <w:tcBorders>
              <w:top w:val="nil"/>
              <w:left w:val="double" w:sz="6" w:space="0" w:color="auto"/>
              <w:bottom w:val="nil"/>
              <w:right w:val="double" w:sz="6" w:space="0" w:color="auto"/>
            </w:tcBorders>
            <w:noWrap/>
            <w:vAlign w:val="bottom"/>
          </w:tcPr>
          <w:p w14:paraId="777095A7"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14.550</w:t>
            </w:r>
          </w:p>
        </w:tc>
        <w:tc>
          <w:tcPr>
            <w:tcW w:w="1276" w:type="dxa"/>
            <w:tcBorders>
              <w:top w:val="nil"/>
              <w:left w:val="single" w:sz="4" w:space="0" w:color="auto"/>
              <w:bottom w:val="nil"/>
              <w:right w:val="double" w:sz="6" w:space="0" w:color="auto"/>
            </w:tcBorders>
            <w:noWrap/>
            <w:vAlign w:val="bottom"/>
          </w:tcPr>
          <w:p w14:paraId="352A19A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15.150</w:t>
            </w:r>
          </w:p>
        </w:tc>
        <w:tc>
          <w:tcPr>
            <w:tcW w:w="1275" w:type="dxa"/>
            <w:tcBorders>
              <w:top w:val="nil"/>
              <w:left w:val="single" w:sz="4" w:space="0" w:color="auto"/>
              <w:bottom w:val="nil"/>
              <w:right w:val="single" w:sz="12" w:space="0" w:color="auto"/>
            </w:tcBorders>
            <w:noWrap/>
            <w:vAlign w:val="bottom"/>
          </w:tcPr>
          <w:p w14:paraId="2B26405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15.850</w:t>
            </w:r>
          </w:p>
        </w:tc>
      </w:tr>
      <w:tr w:rsidR="0093331A" w:rsidRPr="0093331A" w14:paraId="27F1FCAB"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B961E53"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23</w:t>
            </w:r>
          </w:p>
        </w:tc>
        <w:tc>
          <w:tcPr>
            <w:tcW w:w="1276" w:type="dxa"/>
            <w:tcBorders>
              <w:top w:val="nil"/>
              <w:left w:val="double" w:sz="6" w:space="0" w:color="auto"/>
              <w:bottom w:val="nil"/>
              <w:right w:val="double" w:sz="6" w:space="0" w:color="auto"/>
            </w:tcBorders>
            <w:noWrap/>
            <w:vAlign w:val="bottom"/>
          </w:tcPr>
          <w:p w14:paraId="69160CEC"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14.700</w:t>
            </w:r>
          </w:p>
        </w:tc>
        <w:tc>
          <w:tcPr>
            <w:tcW w:w="1276" w:type="dxa"/>
            <w:tcBorders>
              <w:top w:val="nil"/>
              <w:left w:val="single" w:sz="4" w:space="0" w:color="auto"/>
              <w:bottom w:val="nil"/>
              <w:right w:val="double" w:sz="6" w:space="0" w:color="auto"/>
            </w:tcBorders>
            <w:noWrap/>
            <w:vAlign w:val="bottom"/>
          </w:tcPr>
          <w:p w14:paraId="0DFAB1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15.300</w:t>
            </w:r>
          </w:p>
        </w:tc>
        <w:tc>
          <w:tcPr>
            <w:tcW w:w="1275" w:type="dxa"/>
            <w:tcBorders>
              <w:top w:val="nil"/>
              <w:left w:val="single" w:sz="4" w:space="0" w:color="auto"/>
              <w:bottom w:val="nil"/>
              <w:right w:val="single" w:sz="12" w:space="0" w:color="auto"/>
            </w:tcBorders>
            <w:noWrap/>
            <w:vAlign w:val="bottom"/>
          </w:tcPr>
          <w:p w14:paraId="65772C7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16.000</w:t>
            </w:r>
          </w:p>
        </w:tc>
      </w:tr>
      <w:tr w:rsidR="0093331A" w:rsidRPr="0093331A" w14:paraId="24F729C9"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976F66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24</w:t>
            </w:r>
          </w:p>
        </w:tc>
        <w:tc>
          <w:tcPr>
            <w:tcW w:w="1276" w:type="dxa"/>
            <w:tcBorders>
              <w:top w:val="nil"/>
              <w:left w:val="double" w:sz="6" w:space="0" w:color="auto"/>
              <w:bottom w:val="nil"/>
              <w:right w:val="double" w:sz="6" w:space="0" w:color="auto"/>
            </w:tcBorders>
            <w:noWrap/>
            <w:vAlign w:val="bottom"/>
          </w:tcPr>
          <w:p w14:paraId="33D69AF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14.700</w:t>
            </w:r>
          </w:p>
        </w:tc>
        <w:tc>
          <w:tcPr>
            <w:tcW w:w="1276" w:type="dxa"/>
            <w:tcBorders>
              <w:top w:val="nil"/>
              <w:left w:val="single" w:sz="4" w:space="0" w:color="auto"/>
              <w:bottom w:val="nil"/>
              <w:right w:val="double" w:sz="6" w:space="0" w:color="auto"/>
            </w:tcBorders>
            <w:noWrap/>
            <w:vAlign w:val="bottom"/>
          </w:tcPr>
          <w:p w14:paraId="4B02CFC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15.300</w:t>
            </w:r>
          </w:p>
        </w:tc>
        <w:tc>
          <w:tcPr>
            <w:tcW w:w="1275" w:type="dxa"/>
            <w:tcBorders>
              <w:top w:val="nil"/>
              <w:left w:val="single" w:sz="4" w:space="0" w:color="auto"/>
              <w:bottom w:val="nil"/>
              <w:right w:val="single" w:sz="12" w:space="0" w:color="auto"/>
            </w:tcBorders>
            <w:noWrap/>
            <w:vAlign w:val="bottom"/>
          </w:tcPr>
          <w:p w14:paraId="45E95F3B"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16.000</w:t>
            </w:r>
          </w:p>
        </w:tc>
      </w:tr>
      <w:tr w:rsidR="0093331A" w:rsidRPr="0093331A" w14:paraId="56422AE8"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90AC53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25</w:t>
            </w:r>
          </w:p>
        </w:tc>
        <w:tc>
          <w:tcPr>
            <w:tcW w:w="1276" w:type="dxa"/>
            <w:tcBorders>
              <w:top w:val="nil"/>
              <w:left w:val="double" w:sz="6" w:space="0" w:color="auto"/>
              <w:bottom w:val="nil"/>
              <w:right w:val="double" w:sz="6" w:space="0" w:color="auto"/>
            </w:tcBorders>
            <w:noWrap/>
            <w:vAlign w:val="bottom"/>
          </w:tcPr>
          <w:p w14:paraId="6D3C5D24"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14.850</w:t>
            </w:r>
          </w:p>
        </w:tc>
        <w:tc>
          <w:tcPr>
            <w:tcW w:w="1276" w:type="dxa"/>
            <w:tcBorders>
              <w:top w:val="nil"/>
              <w:left w:val="single" w:sz="4" w:space="0" w:color="auto"/>
              <w:bottom w:val="nil"/>
              <w:right w:val="double" w:sz="6" w:space="0" w:color="auto"/>
            </w:tcBorders>
            <w:noWrap/>
            <w:vAlign w:val="bottom"/>
          </w:tcPr>
          <w:p w14:paraId="3FCE149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15.450</w:t>
            </w:r>
          </w:p>
        </w:tc>
        <w:tc>
          <w:tcPr>
            <w:tcW w:w="1275" w:type="dxa"/>
            <w:tcBorders>
              <w:top w:val="nil"/>
              <w:left w:val="single" w:sz="4" w:space="0" w:color="auto"/>
              <w:bottom w:val="nil"/>
              <w:right w:val="single" w:sz="12" w:space="0" w:color="auto"/>
            </w:tcBorders>
            <w:noWrap/>
            <w:vAlign w:val="bottom"/>
          </w:tcPr>
          <w:p w14:paraId="5FF85E2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16.150</w:t>
            </w:r>
          </w:p>
        </w:tc>
      </w:tr>
      <w:tr w:rsidR="0093331A" w:rsidRPr="0093331A" w14:paraId="5024608F" w14:textId="77777777" w:rsidTr="002A2F55">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374ED7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26</w:t>
            </w:r>
          </w:p>
        </w:tc>
        <w:tc>
          <w:tcPr>
            <w:tcW w:w="1276" w:type="dxa"/>
            <w:tcBorders>
              <w:top w:val="nil"/>
              <w:left w:val="double" w:sz="6" w:space="0" w:color="auto"/>
              <w:bottom w:val="nil"/>
              <w:right w:val="double" w:sz="6" w:space="0" w:color="auto"/>
            </w:tcBorders>
            <w:noWrap/>
            <w:vAlign w:val="bottom"/>
          </w:tcPr>
          <w:p w14:paraId="77C67FE9"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14.850</w:t>
            </w:r>
          </w:p>
        </w:tc>
        <w:tc>
          <w:tcPr>
            <w:tcW w:w="1276" w:type="dxa"/>
            <w:tcBorders>
              <w:top w:val="nil"/>
              <w:left w:val="single" w:sz="4" w:space="0" w:color="auto"/>
              <w:bottom w:val="nil"/>
              <w:right w:val="double" w:sz="6" w:space="0" w:color="auto"/>
            </w:tcBorders>
            <w:noWrap/>
            <w:vAlign w:val="bottom"/>
          </w:tcPr>
          <w:p w14:paraId="152608C1"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15.450</w:t>
            </w:r>
          </w:p>
        </w:tc>
        <w:tc>
          <w:tcPr>
            <w:tcW w:w="1275" w:type="dxa"/>
            <w:tcBorders>
              <w:top w:val="nil"/>
              <w:left w:val="single" w:sz="4" w:space="0" w:color="auto"/>
              <w:bottom w:val="nil"/>
              <w:right w:val="single" w:sz="12" w:space="0" w:color="auto"/>
            </w:tcBorders>
            <w:noWrap/>
            <w:vAlign w:val="bottom"/>
          </w:tcPr>
          <w:p w14:paraId="6F2A985F"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16.150</w:t>
            </w:r>
          </w:p>
        </w:tc>
      </w:tr>
      <w:tr w:rsidR="0093331A" w:rsidRPr="0093331A" w14:paraId="1A04A734" w14:textId="77777777" w:rsidTr="002A2F55">
        <w:trPr>
          <w:trHeight w:val="330"/>
          <w:jc w:val="center"/>
        </w:trPr>
        <w:tc>
          <w:tcPr>
            <w:tcW w:w="1291" w:type="dxa"/>
            <w:tcBorders>
              <w:top w:val="nil"/>
              <w:left w:val="single" w:sz="12" w:space="0" w:color="auto"/>
              <w:bottom w:val="single" w:sz="12" w:space="0" w:color="auto"/>
              <w:right w:val="single" w:sz="12" w:space="0" w:color="auto"/>
            </w:tcBorders>
            <w:shd w:val="clear" w:color="auto" w:fill="C0C0C0"/>
            <w:noWrap/>
            <w:vAlign w:val="bottom"/>
          </w:tcPr>
          <w:p w14:paraId="1E992518"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right"/>
              <w:rPr>
                <w:b/>
                <w:bCs/>
                <w:color w:val="auto"/>
                <w:bdr w:val="none" w:sz="0" w:space="0" w:color="auto"/>
                <w:lang w:eastAsia="nl-NL"/>
                <w14:textOutline w14:w="0" w14:cap="rnd" w14:cmpd="sng" w14:algn="ctr">
                  <w14:noFill/>
                  <w14:prstDash w14:val="solid"/>
                  <w14:bevel/>
                </w14:textOutline>
              </w:rPr>
            </w:pPr>
            <w:r w:rsidRPr="0093331A">
              <w:rPr>
                <w:b/>
                <w:bCs/>
                <w:color w:val="auto"/>
                <w:bdr w:val="none" w:sz="0" w:space="0" w:color="auto"/>
                <w:lang w:eastAsia="nl-NL"/>
                <w14:textOutline w14:w="0" w14:cap="rnd" w14:cmpd="sng" w14:algn="ctr">
                  <w14:noFill/>
                  <w14:prstDash w14:val="solid"/>
                  <w14:bevel/>
                </w14:textOutline>
              </w:rPr>
              <w:t>27</w:t>
            </w:r>
          </w:p>
        </w:tc>
        <w:tc>
          <w:tcPr>
            <w:tcW w:w="1276" w:type="dxa"/>
            <w:tcBorders>
              <w:top w:val="nil"/>
              <w:left w:val="double" w:sz="6" w:space="0" w:color="auto"/>
              <w:bottom w:val="single" w:sz="12" w:space="0" w:color="auto"/>
              <w:right w:val="double" w:sz="6" w:space="0" w:color="auto"/>
            </w:tcBorders>
            <w:noWrap/>
            <w:vAlign w:val="bottom"/>
          </w:tcPr>
          <w:p w14:paraId="7430C6B5"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15.000</w:t>
            </w:r>
          </w:p>
        </w:tc>
        <w:tc>
          <w:tcPr>
            <w:tcW w:w="1276" w:type="dxa"/>
            <w:tcBorders>
              <w:top w:val="nil"/>
              <w:left w:val="single" w:sz="4" w:space="0" w:color="auto"/>
              <w:bottom w:val="single" w:sz="12" w:space="0" w:color="auto"/>
              <w:right w:val="double" w:sz="6" w:space="0" w:color="auto"/>
            </w:tcBorders>
            <w:noWrap/>
            <w:vAlign w:val="bottom"/>
          </w:tcPr>
          <w:p w14:paraId="0E44086A"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15.650</w:t>
            </w:r>
          </w:p>
        </w:tc>
        <w:tc>
          <w:tcPr>
            <w:tcW w:w="1275" w:type="dxa"/>
            <w:tcBorders>
              <w:top w:val="nil"/>
              <w:left w:val="single" w:sz="4" w:space="0" w:color="auto"/>
              <w:bottom w:val="single" w:sz="12" w:space="0" w:color="auto"/>
              <w:right w:val="single" w:sz="12" w:space="0" w:color="auto"/>
            </w:tcBorders>
            <w:noWrap/>
            <w:vAlign w:val="bottom"/>
          </w:tcPr>
          <w:p w14:paraId="63038B52" w14:textId="77777777" w:rsidR="0093331A" w:rsidRPr="0093331A" w:rsidRDefault="0093331A" w:rsidP="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jc w:val="right"/>
              <w:rPr>
                <w:bCs/>
                <w:color w:val="auto"/>
                <w:bdr w:val="none" w:sz="0" w:space="0" w:color="auto"/>
                <w:lang w:eastAsia="nl-NL"/>
                <w14:textOutline w14:w="0" w14:cap="rnd" w14:cmpd="sng" w14:algn="ctr">
                  <w14:noFill/>
                  <w14:prstDash w14:val="solid"/>
                  <w14:bevel/>
                </w14:textOutline>
              </w:rPr>
            </w:pPr>
            <w:r w:rsidRPr="0093331A">
              <w:rPr>
                <w:bCs/>
                <w:color w:val="auto"/>
                <w:bdr w:val="none" w:sz="0" w:space="0" w:color="auto"/>
                <w:lang w:eastAsia="nl-NL"/>
                <w14:textOutline w14:w="0" w14:cap="rnd" w14:cmpd="sng" w14:algn="ctr">
                  <w14:noFill/>
                  <w14:prstDash w14:val="solid"/>
                  <w14:bevel/>
                </w14:textOutline>
              </w:rPr>
              <w:t>16.550</w:t>
            </w:r>
          </w:p>
        </w:tc>
      </w:tr>
    </w:tbl>
    <w:p w14:paraId="3F8F2446" w14:textId="77777777" w:rsidR="007664F4" w:rsidRDefault="007664F4">
      <w:pPr>
        <w:spacing w:before="0" w:after="0"/>
        <w:rPr>
          <w:rFonts w:ascii="Arial" w:eastAsia="Arial" w:hAnsi="Arial" w:cs="Arial"/>
        </w:rPr>
      </w:pPr>
      <w:bookmarkStart w:id="154" w:name="OLE_LINK37"/>
    </w:p>
    <w:p w14:paraId="716F559D" w14:textId="77777777" w:rsidR="007664F4" w:rsidRDefault="007664F4">
      <w:pPr>
        <w:spacing w:before="0" w:after="0"/>
        <w:rPr>
          <w:rFonts w:ascii="Arial" w:eastAsia="Arial" w:hAnsi="Arial" w:cs="Arial"/>
        </w:rPr>
      </w:pPr>
      <w:bookmarkStart w:id="155" w:name="OLE_LINK38"/>
    </w:p>
    <w:p w14:paraId="57344D1D" w14:textId="77777777" w:rsidR="007664F4" w:rsidRDefault="007664F4">
      <w:pPr>
        <w:spacing w:before="0" w:after="0"/>
        <w:rPr>
          <w:rFonts w:ascii="Arial" w:eastAsia="Arial" w:hAnsi="Arial" w:cs="Arial"/>
        </w:rPr>
      </w:pPr>
    </w:p>
    <w:bookmarkEnd w:id="155"/>
    <w:p w14:paraId="0C7F2CBA" w14:textId="77777777" w:rsidR="007664F4" w:rsidRDefault="007664F4">
      <w:pPr>
        <w:spacing w:before="0" w:after="0"/>
        <w:sectPr w:rsidR="007664F4">
          <w:headerReference w:type="default" r:id="rId10"/>
          <w:footerReference w:type="default" r:id="rId11"/>
          <w:pgSz w:w="11900" w:h="16840"/>
          <w:pgMar w:top="1701" w:right="1440" w:bottom="1701" w:left="1440" w:header="794" w:footer="794" w:gutter="0"/>
          <w:cols w:space="708"/>
        </w:sectPr>
      </w:pPr>
    </w:p>
    <w:p w14:paraId="05E39139" w14:textId="77777777" w:rsidR="007664F4" w:rsidRDefault="005F77B8" w:rsidP="00482698">
      <w:pPr>
        <w:pStyle w:val="Kop1"/>
        <w:spacing w:before="0"/>
        <w:rPr>
          <w:rFonts w:ascii="Arial" w:hAnsi="Arial"/>
        </w:rPr>
      </w:pPr>
      <w:bookmarkStart w:id="156" w:name="_Toc54860582"/>
      <w:r>
        <w:rPr>
          <w:rFonts w:ascii="Arial" w:hAnsi="Arial"/>
        </w:rPr>
        <w:lastRenderedPageBreak/>
        <w:t xml:space="preserve">Bijlage II. </w:t>
      </w:r>
      <w:r w:rsidR="00FA5B49">
        <w:rPr>
          <w:rFonts w:ascii="Arial" w:hAnsi="Arial"/>
        </w:rPr>
        <w:t>OVERZICHT VAN VERLOVEN EN AFWEZIGHEDEN</w:t>
      </w:r>
      <w:bookmarkEnd w:id="15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1635"/>
        <w:gridCol w:w="1638"/>
        <w:gridCol w:w="1635"/>
        <w:gridCol w:w="1638"/>
        <w:gridCol w:w="1638"/>
        <w:gridCol w:w="1638"/>
        <w:gridCol w:w="1632"/>
      </w:tblGrid>
      <w:tr w:rsidR="002A2F55" w:rsidRPr="002A2F55" w14:paraId="55975731" w14:textId="77777777" w:rsidTr="00482698">
        <w:tc>
          <w:tcPr>
            <w:tcW w:w="895" w:type="pct"/>
            <w:shd w:val="clear" w:color="auto" w:fill="BFBFBF"/>
          </w:tcPr>
          <w:p w14:paraId="0646ED4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eastAsia="nl-NL"/>
                <w14:textOutline w14:w="0" w14:cap="rnd" w14:cmpd="sng" w14:algn="ctr">
                  <w14:noFill/>
                  <w14:prstDash w14:val="solid"/>
                  <w14:bevel/>
                </w14:textOutline>
              </w:rPr>
              <w:br w:type="page"/>
            </w:r>
            <w:r w:rsidRPr="002A2F55">
              <w:rPr>
                <w:b/>
                <w:color w:val="auto"/>
                <w:bdr w:val="none" w:sz="0" w:space="0" w:color="auto"/>
                <w:lang w:val="nl-BE" w:eastAsia="nl-NL"/>
                <w14:textOutline w14:w="0" w14:cap="rnd" w14:cmpd="sng" w14:algn="ctr">
                  <w14:noFill/>
                  <w14:prstDash w14:val="solid"/>
                  <w14:bevel/>
                </w14:textOutline>
              </w:rPr>
              <w:t>Benaming van het verlof of de afwezigheid</w:t>
            </w:r>
          </w:p>
        </w:tc>
        <w:tc>
          <w:tcPr>
            <w:tcW w:w="586" w:type="pct"/>
            <w:shd w:val="clear" w:color="auto" w:fill="BFBFBF"/>
          </w:tcPr>
          <w:p w14:paraId="6A09B81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Administratieve toestand</w:t>
            </w:r>
          </w:p>
        </w:tc>
        <w:tc>
          <w:tcPr>
            <w:tcW w:w="587" w:type="pct"/>
            <w:shd w:val="clear" w:color="auto" w:fill="BFBFBF"/>
          </w:tcPr>
          <w:p w14:paraId="11E97CB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salaris</w:t>
            </w:r>
          </w:p>
        </w:tc>
        <w:tc>
          <w:tcPr>
            <w:tcW w:w="586" w:type="pct"/>
            <w:shd w:val="clear" w:color="auto" w:fill="BFBFBF"/>
          </w:tcPr>
          <w:p w14:paraId="4562513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Aanspraak op periodieke salarisverhoging</w:t>
            </w:r>
          </w:p>
        </w:tc>
        <w:tc>
          <w:tcPr>
            <w:tcW w:w="587" w:type="pct"/>
            <w:shd w:val="clear" w:color="auto" w:fill="BFBFBF"/>
          </w:tcPr>
          <w:p w14:paraId="67D1C76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schaal-anciënniteit</w:t>
            </w:r>
          </w:p>
        </w:tc>
        <w:tc>
          <w:tcPr>
            <w:tcW w:w="587" w:type="pct"/>
            <w:shd w:val="clear" w:color="auto" w:fill="BFBFBF"/>
          </w:tcPr>
          <w:p w14:paraId="75DB84E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loopbaan</w:t>
            </w:r>
          </w:p>
        </w:tc>
        <w:tc>
          <w:tcPr>
            <w:tcW w:w="587" w:type="pct"/>
            <w:shd w:val="clear" w:color="auto" w:fill="BFBFBF"/>
          </w:tcPr>
          <w:p w14:paraId="0186342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ziektekrediet (voor statutairen)</w:t>
            </w:r>
          </w:p>
        </w:tc>
        <w:tc>
          <w:tcPr>
            <w:tcW w:w="585" w:type="pct"/>
            <w:shd w:val="clear" w:color="auto" w:fill="BFBFBF"/>
          </w:tcPr>
          <w:p w14:paraId="148BE33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jaarlijkse vakantie</w:t>
            </w:r>
          </w:p>
        </w:tc>
      </w:tr>
      <w:tr w:rsidR="002A2F55" w:rsidRPr="002A2F55" w14:paraId="024B746A" w14:textId="77777777" w:rsidTr="00482698">
        <w:tc>
          <w:tcPr>
            <w:tcW w:w="895" w:type="pct"/>
          </w:tcPr>
          <w:p w14:paraId="29F8E55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Jaarlijkse vakantiedagen </w:t>
            </w:r>
          </w:p>
        </w:tc>
        <w:tc>
          <w:tcPr>
            <w:tcW w:w="586" w:type="pct"/>
          </w:tcPr>
          <w:p w14:paraId="4C82A6A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4B41088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18F1CA9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0EF4B8C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5D61623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C00B89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42B7051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61511D9F" w14:textId="77777777" w:rsidTr="00482698">
        <w:tc>
          <w:tcPr>
            <w:tcW w:w="895" w:type="pct"/>
          </w:tcPr>
          <w:p w14:paraId="23BDC24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Feestdagen</w:t>
            </w:r>
          </w:p>
        </w:tc>
        <w:tc>
          <w:tcPr>
            <w:tcW w:w="586" w:type="pct"/>
          </w:tcPr>
          <w:p w14:paraId="41D3DBD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77A6A09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4E6BFC5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1FBBE7F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06BF23E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6DD15D0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13EC0A3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27A93D66" w14:textId="77777777" w:rsidTr="00482698">
        <w:tc>
          <w:tcPr>
            <w:tcW w:w="895" w:type="pct"/>
          </w:tcPr>
          <w:p w14:paraId="7FEA52B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Bevallingsverlof voor statutairen</w:t>
            </w:r>
          </w:p>
        </w:tc>
        <w:tc>
          <w:tcPr>
            <w:tcW w:w="586" w:type="pct"/>
          </w:tcPr>
          <w:p w14:paraId="5B73731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77143AD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5E22F88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EA4BDA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110DEBB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5E17CEB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52627ED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1334F1A0" w14:textId="77777777" w:rsidTr="00482698">
        <w:tc>
          <w:tcPr>
            <w:tcW w:w="895" w:type="pct"/>
          </w:tcPr>
          <w:p w14:paraId="22A5417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Bevallingsverlof voor contractanten</w:t>
            </w:r>
          </w:p>
        </w:tc>
        <w:tc>
          <w:tcPr>
            <w:tcW w:w="586" w:type="pct"/>
          </w:tcPr>
          <w:p w14:paraId="38CDD3D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7" w:type="pct"/>
          </w:tcPr>
          <w:p w14:paraId="4B44B5D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 wel recht op uitkering</w:t>
            </w:r>
          </w:p>
        </w:tc>
        <w:tc>
          <w:tcPr>
            <w:tcW w:w="586" w:type="pct"/>
          </w:tcPr>
          <w:p w14:paraId="260212E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389B775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587" w:type="pct"/>
          </w:tcPr>
          <w:p w14:paraId="3F3F100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1562C2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5" w:type="pct"/>
          </w:tcPr>
          <w:p w14:paraId="11E82DE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r>
      <w:tr w:rsidR="002A2F55" w:rsidRPr="002A2F55" w14:paraId="176293CA" w14:textId="77777777" w:rsidTr="00482698">
        <w:tc>
          <w:tcPr>
            <w:tcW w:w="895" w:type="pct"/>
          </w:tcPr>
          <w:p w14:paraId="7126354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Vaderschapsverlof/ geboorteverlof bij overlijden van de moeder voor statutairen</w:t>
            </w:r>
          </w:p>
        </w:tc>
        <w:tc>
          <w:tcPr>
            <w:tcW w:w="586" w:type="pct"/>
          </w:tcPr>
          <w:p w14:paraId="61D6E0C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0B7AE3A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047B521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0A08CB1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0E650F6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560D6DB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5C35CF6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48EAFE42" w14:textId="77777777" w:rsidTr="00482698">
        <w:tc>
          <w:tcPr>
            <w:tcW w:w="895" w:type="pct"/>
          </w:tcPr>
          <w:p w14:paraId="3BCC590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Vaderschapsverlof/ geboorteverlof bij overlijden van de moeder voor contractanten</w:t>
            </w:r>
          </w:p>
        </w:tc>
        <w:tc>
          <w:tcPr>
            <w:tcW w:w="586" w:type="pct"/>
          </w:tcPr>
          <w:p w14:paraId="2980B85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7" w:type="pct"/>
          </w:tcPr>
          <w:p w14:paraId="4A2D988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 wel recht op uitkering</w:t>
            </w:r>
          </w:p>
        </w:tc>
        <w:tc>
          <w:tcPr>
            <w:tcW w:w="586" w:type="pct"/>
          </w:tcPr>
          <w:p w14:paraId="5242787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5B1386B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587" w:type="pct"/>
          </w:tcPr>
          <w:p w14:paraId="17247B3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6D96D6A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5" w:type="pct"/>
          </w:tcPr>
          <w:p w14:paraId="4EB6767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r>
      <w:tr w:rsidR="002A2F55" w:rsidRPr="002A2F55" w14:paraId="081394B2" w14:textId="77777777" w:rsidTr="00482698">
        <w:tc>
          <w:tcPr>
            <w:tcW w:w="895" w:type="pct"/>
          </w:tcPr>
          <w:p w14:paraId="7A28F3B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Opvangverlof voor statutairen</w:t>
            </w:r>
          </w:p>
        </w:tc>
        <w:tc>
          <w:tcPr>
            <w:tcW w:w="586" w:type="pct"/>
          </w:tcPr>
          <w:p w14:paraId="101A366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58A5EA8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70241AF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342B0CE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29A18E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1CB98DB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157D6EE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31C42F24" w14:textId="77777777" w:rsidTr="00482698">
        <w:tc>
          <w:tcPr>
            <w:tcW w:w="895" w:type="pct"/>
          </w:tcPr>
          <w:p w14:paraId="723C13C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Adoptieverlof en pleegzorgverlof voor contractanten</w:t>
            </w:r>
          </w:p>
        </w:tc>
        <w:tc>
          <w:tcPr>
            <w:tcW w:w="586" w:type="pct"/>
          </w:tcPr>
          <w:p w14:paraId="05D0A6F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7" w:type="pct"/>
          </w:tcPr>
          <w:p w14:paraId="30A154F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 wel recht op uitkering</w:t>
            </w:r>
          </w:p>
        </w:tc>
        <w:tc>
          <w:tcPr>
            <w:tcW w:w="586" w:type="pct"/>
          </w:tcPr>
          <w:p w14:paraId="3845C41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6780E5A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587" w:type="pct"/>
          </w:tcPr>
          <w:p w14:paraId="56F6E0B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58182E1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85" w:type="pct"/>
          </w:tcPr>
          <w:p w14:paraId="32ACFF2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r>
      <w:tr w:rsidR="002A2F55" w:rsidRPr="002A2F55" w14:paraId="116EAFDB" w14:textId="77777777" w:rsidTr="00482698">
        <w:tc>
          <w:tcPr>
            <w:tcW w:w="895" w:type="pct"/>
          </w:tcPr>
          <w:p w14:paraId="4E513A9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Ziekteverlof bij statutairen </w:t>
            </w:r>
          </w:p>
        </w:tc>
        <w:tc>
          <w:tcPr>
            <w:tcW w:w="586" w:type="pct"/>
          </w:tcPr>
          <w:p w14:paraId="1D427E4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7" w:type="pct"/>
          </w:tcPr>
          <w:p w14:paraId="1AF2B96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6CBEFE2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62818C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7B4C17A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7" w:type="pct"/>
          </w:tcPr>
          <w:p w14:paraId="3134883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5" w:type="pct"/>
          </w:tcPr>
          <w:p w14:paraId="475B378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bl>
    <w:p w14:paraId="5E5D2EA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1"/>
        <w:gridCol w:w="1673"/>
        <w:gridCol w:w="1535"/>
        <w:gridCol w:w="1674"/>
        <w:gridCol w:w="1674"/>
        <w:gridCol w:w="1674"/>
        <w:gridCol w:w="1535"/>
        <w:gridCol w:w="1814"/>
      </w:tblGrid>
      <w:tr w:rsidR="002A2F55" w:rsidRPr="002A2F55" w14:paraId="6546A0A4" w14:textId="77777777" w:rsidTr="002A2F55">
        <w:tc>
          <w:tcPr>
            <w:tcW w:w="850" w:type="pct"/>
            <w:shd w:val="clear" w:color="auto" w:fill="BFBFBF"/>
          </w:tcPr>
          <w:p w14:paraId="37D3FBE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lastRenderedPageBreak/>
              <w:br w:type="page"/>
            </w:r>
            <w:r w:rsidRPr="002A2F55">
              <w:rPr>
                <w:b/>
                <w:color w:val="auto"/>
                <w:bdr w:val="none" w:sz="0" w:space="0" w:color="auto"/>
                <w:lang w:eastAsia="nl-NL"/>
                <w14:textOutline w14:w="0" w14:cap="rnd" w14:cmpd="sng" w14:algn="ctr">
                  <w14:noFill/>
                  <w14:prstDash w14:val="solid"/>
                  <w14:bevel/>
                </w14:textOutline>
              </w:rPr>
              <w:br w:type="page"/>
            </w:r>
            <w:r w:rsidRPr="002A2F55">
              <w:rPr>
                <w:b/>
                <w:color w:val="auto"/>
                <w:bdr w:val="none" w:sz="0" w:space="0" w:color="auto"/>
                <w:lang w:val="nl-BE" w:eastAsia="nl-NL"/>
                <w14:textOutline w14:w="0" w14:cap="rnd" w14:cmpd="sng" w14:algn="ctr">
                  <w14:noFill/>
                  <w14:prstDash w14:val="solid"/>
                  <w14:bevel/>
                </w14:textOutline>
              </w:rPr>
              <w:t>Benaming van het verlof of de afwezigheid</w:t>
            </w:r>
          </w:p>
        </w:tc>
        <w:tc>
          <w:tcPr>
            <w:tcW w:w="600" w:type="pct"/>
            <w:shd w:val="clear" w:color="auto" w:fill="BFBFBF"/>
          </w:tcPr>
          <w:p w14:paraId="5A72FBE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Administratieve toestand</w:t>
            </w:r>
          </w:p>
        </w:tc>
        <w:tc>
          <w:tcPr>
            <w:tcW w:w="550" w:type="pct"/>
            <w:shd w:val="clear" w:color="auto" w:fill="BFBFBF"/>
          </w:tcPr>
          <w:p w14:paraId="0837590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salaris</w:t>
            </w:r>
          </w:p>
        </w:tc>
        <w:tc>
          <w:tcPr>
            <w:tcW w:w="600" w:type="pct"/>
            <w:shd w:val="clear" w:color="auto" w:fill="BFBFBF"/>
          </w:tcPr>
          <w:p w14:paraId="4E5E9E7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Aanspraak op periodieke </w:t>
            </w:r>
            <w:proofErr w:type="spellStart"/>
            <w:r w:rsidRPr="002A2F55">
              <w:rPr>
                <w:b/>
                <w:color w:val="auto"/>
                <w:bdr w:val="none" w:sz="0" w:space="0" w:color="auto"/>
                <w:lang w:val="nl-BE" w:eastAsia="nl-NL"/>
                <w14:textOutline w14:w="0" w14:cap="rnd" w14:cmpd="sng" w14:algn="ctr">
                  <w14:noFill/>
                  <w14:prstDash w14:val="solid"/>
                  <w14:bevel/>
                </w14:textOutline>
              </w:rPr>
              <w:t>salaris-verhoging</w:t>
            </w:r>
            <w:proofErr w:type="spellEnd"/>
          </w:p>
        </w:tc>
        <w:tc>
          <w:tcPr>
            <w:tcW w:w="600" w:type="pct"/>
            <w:shd w:val="clear" w:color="auto" w:fill="BFBFBF"/>
          </w:tcPr>
          <w:p w14:paraId="1EF2BF1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schaal-anciënniteit</w:t>
            </w:r>
          </w:p>
        </w:tc>
        <w:tc>
          <w:tcPr>
            <w:tcW w:w="600" w:type="pct"/>
            <w:shd w:val="clear" w:color="auto" w:fill="BFBFBF"/>
          </w:tcPr>
          <w:p w14:paraId="61995FC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loopbaan</w:t>
            </w:r>
          </w:p>
        </w:tc>
        <w:tc>
          <w:tcPr>
            <w:tcW w:w="550" w:type="pct"/>
            <w:shd w:val="clear" w:color="auto" w:fill="BFBFBF"/>
          </w:tcPr>
          <w:p w14:paraId="53FBEBE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ziektekrediet (voor statutairen)</w:t>
            </w:r>
          </w:p>
        </w:tc>
        <w:tc>
          <w:tcPr>
            <w:tcW w:w="650" w:type="pct"/>
            <w:shd w:val="clear" w:color="auto" w:fill="BFBFBF"/>
          </w:tcPr>
          <w:p w14:paraId="0296910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Recht op jaarlijkse vakantiedagen</w:t>
            </w:r>
          </w:p>
        </w:tc>
      </w:tr>
      <w:tr w:rsidR="002A2F55" w:rsidRPr="002A2F55" w14:paraId="08913B12" w14:textId="77777777" w:rsidTr="002A2F55">
        <w:tc>
          <w:tcPr>
            <w:tcW w:w="850" w:type="pct"/>
          </w:tcPr>
          <w:p w14:paraId="618DB16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Ziekteverlof bij contractanten</w:t>
            </w:r>
          </w:p>
        </w:tc>
        <w:tc>
          <w:tcPr>
            <w:tcW w:w="600" w:type="pct"/>
          </w:tcPr>
          <w:p w14:paraId="13DAEC7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550" w:type="pct"/>
          </w:tcPr>
          <w:p w14:paraId="50AE98B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Gewaarborgd loon en nadien recht op uitkering</w:t>
            </w:r>
          </w:p>
        </w:tc>
        <w:tc>
          <w:tcPr>
            <w:tcW w:w="600" w:type="pct"/>
          </w:tcPr>
          <w:p w14:paraId="5524F47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05C2CF6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1D9C2E7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0BAE4E1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w:t>
            </w:r>
          </w:p>
        </w:tc>
        <w:tc>
          <w:tcPr>
            <w:tcW w:w="650" w:type="pct"/>
          </w:tcPr>
          <w:p w14:paraId="38F776B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jc w:val="both"/>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r>
      <w:tr w:rsidR="002A2F55" w:rsidRPr="002A2F55" w14:paraId="26474CC4" w14:textId="77777777" w:rsidTr="002A2F55">
        <w:tc>
          <w:tcPr>
            <w:tcW w:w="850" w:type="pct"/>
          </w:tcPr>
          <w:p w14:paraId="4693E20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Disponibiliteit wegens ziekte of invaliditeit </w:t>
            </w:r>
          </w:p>
        </w:tc>
        <w:tc>
          <w:tcPr>
            <w:tcW w:w="600" w:type="pct"/>
          </w:tcPr>
          <w:p w14:paraId="3253F5A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Disponibiliteit</w:t>
            </w:r>
          </w:p>
        </w:tc>
        <w:tc>
          <w:tcPr>
            <w:tcW w:w="550" w:type="pct"/>
          </w:tcPr>
          <w:p w14:paraId="5A02B9F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 vervangen door wachtgeld</w:t>
            </w:r>
          </w:p>
        </w:tc>
        <w:tc>
          <w:tcPr>
            <w:tcW w:w="600" w:type="pct"/>
          </w:tcPr>
          <w:p w14:paraId="35A607F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3D8C352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46E0936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3084B08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50" w:type="pct"/>
          </w:tcPr>
          <w:p w14:paraId="6D746B5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r>
      <w:tr w:rsidR="002A2F55" w:rsidRPr="002A2F55" w14:paraId="1FD651BF" w14:textId="77777777" w:rsidTr="002A2F55">
        <w:tc>
          <w:tcPr>
            <w:tcW w:w="850" w:type="pct"/>
          </w:tcPr>
          <w:p w14:paraId="1858B26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Disponibiliteit wegens ambtsopheffing </w:t>
            </w:r>
          </w:p>
        </w:tc>
        <w:tc>
          <w:tcPr>
            <w:tcW w:w="600" w:type="pct"/>
          </w:tcPr>
          <w:p w14:paraId="1DC1D46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Disponibiliteit</w:t>
            </w:r>
          </w:p>
        </w:tc>
        <w:tc>
          <w:tcPr>
            <w:tcW w:w="550" w:type="pct"/>
          </w:tcPr>
          <w:p w14:paraId="2FFED80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 vervangen door wachtgeld</w:t>
            </w:r>
          </w:p>
        </w:tc>
        <w:tc>
          <w:tcPr>
            <w:tcW w:w="600" w:type="pct"/>
          </w:tcPr>
          <w:p w14:paraId="5EB23F2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772CFD3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13FA856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0CDCFEF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50" w:type="pct"/>
          </w:tcPr>
          <w:p w14:paraId="152DF9D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12A13E32" w14:textId="77777777" w:rsidTr="002A2F55">
        <w:tc>
          <w:tcPr>
            <w:tcW w:w="850" w:type="pct"/>
          </w:tcPr>
          <w:p w14:paraId="7C0ADF6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eastAsia="nl-NL"/>
                <w14:textOutline w14:w="0" w14:cap="rnd" w14:cmpd="sng" w14:algn="ctr">
                  <w14:noFill/>
                  <w14:prstDash w14:val="solid"/>
                  <w14:bevel/>
                </w14:textOutline>
              </w:rPr>
            </w:pPr>
            <w:r w:rsidRPr="002A2F55">
              <w:rPr>
                <w:b/>
                <w:color w:val="auto"/>
                <w:bdr w:val="none" w:sz="0" w:space="0" w:color="auto"/>
                <w:lang w:eastAsia="nl-NL"/>
                <w14:textOutline w14:w="0" w14:cap="rnd" w14:cmpd="sng" w14:algn="ctr">
                  <w14:noFill/>
                  <w14:prstDash w14:val="solid"/>
                  <w14:bevel/>
                </w14:textOutline>
              </w:rPr>
              <w:t xml:space="preserve">Omstandigheidsverlof </w:t>
            </w:r>
          </w:p>
        </w:tc>
        <w:tc>
          <w:tcPr>
            <w:tcW w:w="600" w:type="pct"/>
          </w:tcPr>
          <w:p w14:paraId="48297C8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t>Dienstactiviteit</w:t>
            </w:r>
          </w:p>
        </w:tc>
        <w:tc>
          <w:tcPr>
            <w:tcW w:w="550" w:type="pct"/>
          </w:tcPr>
          <w:p w14:paraId="7A9A7E6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t>Ja</w:t>
            </w:r>
          </w:p>
        </w:tc>
        <w:tc>
          <w:tcPr>
            <w:tcW w:w="600" w:type="pct"/>
          </w:tcPr>
          <w:p w14:paraId="13F1682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t>Ja</w:t>
            </w:r>
          </w:p>
        </w:tc>
        <w:tc>
          <w:tcPr>
            <w:tcW w:w="600" w:type="pct"/>
          </w:tcPr>
          <w:p w14:paraId="2F35758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t>Ja</w:t>
            </w:r>
          </w:p>
        </w:tc>
        <w:tc>
          <w:tcPr>
            <w:tcW w:w="600" w:type="pct"/>
          </w:tcPr>
          <w:p w14:paraId="30E9F82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t>Ja</w:t>
            </w:r>
          </w:p>
        </w:tc>
        <w:tc>
          <w:tcPr>
            <w:tcW w:w="550" w:type="pct"/>
          </w:tcPr>
          <w:p w14:paraId="1AE2010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50" w:type="pct"/>
          </w:tcPr>
          <w:p w14:paraId="6B4D617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2485782F" w14:textId="77777777" w:rsidTr="002A2F55">
        <w:tc>
          <w:tcPr>
            <w:tcW w:w="850" w:type="pct"/>
          </w:tcPr>
          <w:p w14:paraId="4EDBB28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eastAsia="nl-NL"/>
                <w14:textOutline w14:w="0" w14:cap="rnd" w14:cmpd="sng" w14:algn="ctr">
                  <w14:noFill/>
                  <w14:prstDash w14:val="solid"/>
                  <w14:bevel/>
                </w14:textOutline>
              </w:rPr>
              <w:br w:type="page"/>
            </w:r>
            <w:r w:rsidRPr="002A2F55">
              <w:rPr>
                <w:b/>
                <w:color w:val="auto"/>
                <w:bdr w:val="none" w:sz="0" w:space="0" w:color="auto"/>
                <w:lang w:val="nl-BE" w:eastAsia="nl-NL"/>
                <w14:textOutline w14:w="0" w14:cap="rnd" w14:cmpd="sng" w14:algn="ctr">
                  <w14:noFill/>
                  <w14:prstDash w14:val="solid"/>
                  <w14:bevel/>
                </w14:textOutline>
              </w:rPr>
              <w:t xml:space="preserve">Verlof voor opdracht </w:t>
            </w:r>
          </w:p>
        </w:tc>
        <w:tc>
          <w:tcPr>
            <w:tcW w:w="600" w:type="pct"/>
          </w:tcPr>
          <w:p w14:paraId="5D5D690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50" w:type="pct"/>
          </w:tcPr>
          <w:p w14:paraId="6393B01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00" w:type="pct"/>
          </w:tcPr>
          <w:p w14:paraId="33D6A40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00" w:type="pct"/>
          </w:tcPr>
          <w:p w14:paraId="4C5F027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73EFA23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4B2E2CC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50" w:type="pct"/>
          </w:tcPr>
          <w:p w14:paraId="4577EB2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r>
      <w:tr w:rsidR="002A2F55" w:rsidRPr="002A2F55" w14:paraId="0F61A35B" w14:textId="77777777" w:rsidTr="002A2F55">
        <w:tc>
          <w:tcPr>
            <w:tcW w:w="850" w:type="pct"/>
          </w:tcPr>
          <w:p w14:paraId="2F60795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Onbetaald verlof als gunst</w:t>
            </w:r>
          </w:p>
        </w:tc>
        <w:tc>
          <w:tcPr>
            <w:tcW w:w="600" w:type="pct"/>
          </w:tcPr>
          <w:p w14:paraId="231AF4E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Non-activiteit tenzij minder dan één maand of deeltijds verlof</w:t>
            </w:r>
          </w:p>
          <w:p w14:paraId="5C3187D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 in de overige gevallen</w:t>
            </w:r>
          </w:p>
        </w:tc>
        <w:tc>
          <w:tcPr>
            <w:tcW w:w="550" w:type="pct"/>
          </w:tcPr>
          <w:p w14:paraId="7335726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00" w:type="pct"/>
          </w:tcPr>
          <w:p w14:paraId="64740E0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tenzij non-activiteit</w:t>
            </w:r>
          </w:p>
        </w:tc>
        <w:tc>
          <w:tcPr>
            <w:tcW w:w="600" w:type="pct"/>
          </w:tcPr>
          <w:p w14:paraId="534AE63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7B6E338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4DBCA02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tenzij non-activiteit</w:t>
            </w:r>
          </w:p>
        </w:tc>
        <w:tc>
          <w:tcPr>
            <w:tcW w:w="650" w:type="pct"/>
          </w:tcPr>
          <w:p w14:paraId="5859FD9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r>
      <w:tr w:rsidR="002A2F55" w:rsidRPr="002A2F55" w14:paraId="3B815A36" w14:textId="77777777" w:rsidTr="002A2F55">
        <w:tc>
          <w:tcPr>
            <w:tcW w:w="850" w:type="pct"/>
          </w:tcPr>
          <w:p w14:paraId="2FC4A15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Onbetaald verlof als recht</w:t>
            </w:r>
          </w:p>
        </w:tc>
        <w:tc>
          <w:tcPr>
            <w:tcW w:w="600" w:type="pct"/>
          </w:tcPr>
          <w:p w14:paraId="256D704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50" w:type="pct"/>
          </w:tcPr>
          <w:p w14:paraId="727A059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00" w:type="pct"/>
          </w:tcPr>
          <w:p w14:paraId="4E34BCC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583C13F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 (max. 12 maanden)</w:t>
            </w:r>
          </w:p>
        </w:tc>
        <w:tc>
          <w:tcPr>
            <w:tcW w:w="600" w:type="pct"/>
          </w:tcPr>
          <w:p w14:paraId="13D6982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2A97536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50" w:type="pct"/>
          </w:tcPr>
          <w:p w14:paraId="0A67645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r>
      <w:tr w:rsidR="002A2F55" w:rsidRPr="002A2F55" w14:paraId="17068E5D" w14:textId="77777777" w:rsidTr="002A2F55">
        <w:tc>
          <w:tcPr>
            <w:tcW w:w="850" w:type="pct"/>
          </w:tcPr>
          <w:p w14:paraId="6C6EA61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Dienstvrijstellingen </w:t>
            </w:r>
          </w:p>
        </w:tc>
        <w:tc>
          <w:tcPr>
            <w:tcW w:w="600" w:type="pct"/>
          </w:tcPr>
          <w:p w14:paraId="6BE62CA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50" w:type="pct"/>
          </w:tcPr>
          <w:p w14:paraId="784BBEF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0CEAABE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21D28FF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00" w:type="pct"/>
          </w:tcPr>
          <w:p w14:paraId="25E9F40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50" w:type="pct"/>
          </w:tcPr>
          <w:p w14:paraId="1B42E58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50" w:type="pct"/>
          </w:tcPr>
          <w:p w14:paraId="706CBFC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bl>
    <w:p w14:paraId="7190418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6"/>
        <w:gridCol w:w="1635"/>
        <w:gridCol w:w="1635"/>
        <w:gridCol w:w="1635"/>
        <w:gridCol w:w="1635"/>
        <w:gridCol w:w="1635"/>
        <w:gridCol w:w="1635"/>
        <w:gridCol w:w="1744"/>
      </w:tblGrid>
      <w:tr w:rsidR="002A2F55" w:rsidRPr="002A2F55" w14:paraId="05C0A5EE" w14:textId="77777777" w:rsidTr="002A2F55">
        <w:tc>
          <w:tcPr>
            <w:tcW w:w="859" w:type="pct"/>
            <w:shd w:val="clear" w:color="auto" w:fill="A6A6A6"/>
          </w:tcPr>
          <w:p w14:paraId="462DC2C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lastRenderedPageBreak/>
              <w:br w:type="page"/>
            </w:r>
            <w:r w:rsidRPr="002A2F55">
              <w:rPr>
                <w:b/>
                <w:color w:val="auto"/>
                <w:bdr w:val="none" w:sz="0" w:space="0" w:color="auto"/>
                <w:lang w:eastAsia="nl-NL"/>
                <w14:textOutline w14:w="0" w14:cap="rnd" w14:cmpd="sng" w14:algn="ctr">
                  <w14:noFill/>
                  <w14:prstDash w14:val="solid"/>
                  <w14:bevel/>
                </w14:textOutline>
              </w:rPr>
              <w:t>Be</w:t>
            </w:r>
            <w:proofErr w:type="spellStart"/>
            <w:r w:rsidRPr="002A2F55">
              <w:rPr>
                <w:b/>
                <w:color w:val="auto"/>
                <w:szCs w:val="24"/>
                <w:bdr w:val="none" w:sz="0" w:space="0" w:color="auto"/>
                <w:lang w:val="nl-BE" w:eastAsia="nl-NL"/>
                <w14:textOutline w14:w="0" w14:cap="rnd" w14:cmpd="sng" w14:algn="ctr">
                  <w14:noFill/>
                  <w14:prstDash w14:val="solid"/>
                  <w14:bevel/>
                </w14:textOutline>
              </w:rPr>
              <w:t>naming</w:t>
            </w:r>
            <w:proofErr w:type="spellEnd"/>
            <w:r w:rsidRPr="002A2F55">
              <w:rPr>
                <w:b/>
                <w:color w:val="auto"/>
                <w:szCs w:val="24"/>
                <w:bdr w:val="none" w:sz="0" w:space="0" w:color="auto"/>
                <w:lang w:val="nl-BE" w:eastAsia="nl-NL"/>
                <w14:textOutline w14:w="0" w14:cap="rnd" w14:cmpd="sng" w14:algn="ctr">
                  <w14:noFill/>
                  <w14:prstDash w14:val="solid"/>
                  <w14:bevel/>
                </w14:textOutline>
              </w:rPr>
              <w:t xml:space="preserve"> van het verlof of de afwezigheid</w:t>
            </w:r>
          </w:p>
        </w:tc>
        <w:tc>
          <w:tcPr>
            <w:tcW w:w="586" w:type="pct"/>
            <w:shd w:val="clear" w:color="auto" w:fill="A6A6A6"/>
          </w:tcPr>
          <w:p w14:paraId="6496797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Administratieve toestand</w:t>
            </w:r>
          </w:p>
        </w:tc>
        <w:tc>
          <w:tcPr>
            <w:tcW w:w="586" w:type="pct"/>
            <w:shd w:val="clear" w:color="auto" w:fill="A6A6A6"/>
          </w:tcPr>
          <w:p w14:paraId="7BBE283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salaris</w:t>
            </w:r>
          </w:p>
        </w:tc>
        <w:tc>
          <w:tcPr>
            <w:tcW w:w="586" w:type="pct"/>
            <w:shd w:val="clear" w:color="auto" w:fill="A6A6A6"/>
          </w:tcPr>
          <w:p w14:paraId="49198DF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 xml:space="preserve">Aanspraak op periodieke </w:t>
            </w:r>
            <w:proofErr w:type="spellStart"/>
            <w:r w:rsidRPr="002A2F55">
              <w:rPr>
                <w:b/>
                <w:color w:val="auto"/>
                <w:szCs w:val="24"/>
                <w:bdr w:val="none" w:sz="0" w:space="0" w:color="auto"/>
                <w:lang w:val="nl-BE" w:eastAsia="nl-NL"/>
                <w14:textOutline w14:w="0" w14:cap="rnd" w14:cmpd="sng" w14:algn="ctr">
                  <w14:noFill/>
                  <w14:prstDash w14:val="solid"/>
                  <w14:bevel/>
                </w14:textOutline>
              </w:rPr>
              <w:t>salaris-verhoging</w:t>
            </w:r>
            <w:proofErr w:type="spellEnd"/>
          </w:p>
        </w:tc>
        <w:tc>
          <w:tcPr>
            <w:tcW w:w="586" w:type="pct"/>
            <w:shd w:val="clear" w:color="auto" w:fill="A6A6A6"/>
          </w:tcPr>
          <w:p w14:paraId="7468EBD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schaal-anciënniteit</w:t>
            </w:r>
          </w:p>
        </w:tc>
        <w:tc>
          <w:tcPr>
            <w:tcW w:w="586" w:type="pct"/>
            <w:shd w:val="clear" w:color="auto" w:fill="A6A6A6"/>
          </w:tcPr>
          <w:p w14:paraId="782B80A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loopbaan</w:t>
            </w:r>
          </w:p>
        </w:tc>
        <w:tc>
          <w:tcPr>
            <w:tcW w:w="586" w:type="pct"/>
            <w:shd w:val="clear" w:color="auto" w:fill="A6A6A6"/>
          </w:tcPr>
          <w:p w14:paraId="37F3445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ziektekrediet (voor statutairen)</w:t>
            </w:r>
          </w:p>
        </w:tc>
        <w:tc>
          <w:tcPr>
            <w:tcW w:w="626" w:type="pct"/>
            <w:shd w:val="clear" w:color="auto" w:fill="A6A6A6"/>
          </w:tcPr>
          <w:p w14:paraId="0A915D9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jaarlijkse vakantiedagen</w:t>
            </w:r>
          </w:p>
        </w:tc>
      </w:tr>
      <w:tr w:rsidR="002A2F55" w:rsidRPr="002A2F55" w14:paraId="0AD57C23" w14:textId="77777777" w:rsidTr="002A2F55">
        <w:tc>
          <w:tcPr>
            <w:tcW w:w="859" w:type="pct"/>
          </w:tcPr>
          <w:p w14:paraId="4AAA4BC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Afwezigheid zonder toestemming vooraf of kennisgeving </w:t>
            </w:r>
          </w:p>
        </w:tc>
        <w:tc>
          <w:tcPr>
            <w:tcW w:w="586" w:type="pct"/>
          </w:tcPr>
          <w:p w14:paraId="022A644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Non-activiteit</w:t>
            </w:r>
          </w:p>
        </w:tc>
        <w:tc>
          <w:tcPr>
            <w:tcW w:w="586" w:type="pct"/>
          </w:tcPr>
          <w:p w14:paraId="2F5657E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586" w:type="pct"/>
          </w:tcPr>
          <w:p w14:paraId="1E771DC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586" w:type="pct"/>
          </w:tcPr>
          <w:p w14:paraId="5ABE122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586" w:type="pct"/>
          </w:tcPr>
          <w:p w14:paraId="48CAC76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265133A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c>
          <w:tcPr>
            <w:tcW w:w="626" w:type="pct"/>
          </w:tcPr>
          <w:p w14:paraId="1436869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Nee</w:t>
            </w:r>
          </w:p>
        </w:tc>
      </w:tr>
      <w:tr w:rsidR="002A2F55" w:rsidRPr="002A2F55" w14:paraId="71AE48AA" w14:textId="77777777" w:rsidTr="002A2F55">
        <w:tc>
          <w:tcPr>
            <w:tcW w:w="859" w:type="pct"/>
          </w:tcPr>
          <w:p w14:paraId="3B08102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bdr w:val="none" w:sz="0" w:space="0" w:color="auto"/>
                <w:lang w:val="nl-BE" w:eastAsia="nl-NL"/>
                <w14:textOutline w14:w="0" w14:cap="rnd" w14:cmpd="sng" w14:algn="ctr">
                  <w14:noFill/>
                  <w14:prstDash w14:val="solid"/>
                  <w14:bevel/>
                </w14:textOutline>
              </w:rPr>
            </w:pPr>
            <w:r w:rsidRPr="002A2F55">
              <w:rPr>
                <w:b/>
                <w:color w:val="auto"/>
                <w:bdr w:val="none" w:sz="0" w:space="0" w:color="auto"/>
                <w:lang w:val="nl-BE" w:eastAsia="nl-NL"/>
                <w14:textOutline w14:w="0" w14:cap="rnd" w14:cmpd="sng" w14:algn="ctr">
                  <w14:noFill/>
                  <w14:prstDash w14:val="solid"/>
                  <w14:bevel/>
                </w14:textOutline>
              </w:rPr>
              <w:t xml:space="preserve">Idem als supra met overmacht </w:t>
            </w:r>
          </w:p>
        </w:tc>
        <w:tc>
          <w:tcPr>
            <w:tcW w:w="586" w:type="pct"/>
          </w:tcPr>
          <w:p w14:paraId="3F61506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6" w:type="pct"/>
          </w:tcPr>
          <w:p w14:paraId="1357941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21D9AB3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368A744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789AFDE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586" w:type="pct"/>
          </w:tcPr>
          <w:p w14:paraId="6D0BD01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26" w:type="pct"/>
          </w:tcPr>
          <w:p w14:paraId="793B440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r>
      <w:tr w:rsidR="002A2F55" w:rsidRPr="002A2F55" w14:paraId="3A642A6C" w14:textId="77777777" w:rsidTr="002A2F55">
        <w:tc>
          <w:tcPr>
            <w:tcW w:w="859" w:type="pct"/>
          </w:tcPr>
          <w:p w14:paraId="4626868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 xml:space="preserve">Georganiseerde werkonderbreking </w:t>
            </w:r>
          </w:p>
        </w:tc>
        <w:tc>
          <w:tcPr>
            <w:tcW w:w="586" w:type="pct"/>
          </w:tcPr>
          <w:p w14:paraId="4F041B7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6B9DD0E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Niet voor de duur van de </w:t>
            </w:r>
            <w:proofErr w:type="spellStart"/>
            <w:r w:rsidRPr="002A2F55">
              <w:rPr>
                <w:color w:val="auto"/>
                <w:szCs w:val="24"/>
                <w:bdr w:val="none" w:sz="0" w:space="0" w:color="auto"/>
                <w:lang w:val="nl-BE" w:eastAsia="nl-NL"/>
                <w14:textOutline w14:w="0" w14:cap="rnd" w14:cmpd="sng" w14:algn="ctr">
                  <w14:noFill/>
                  <w14:prstDash w14:val="solid"/>
                  <w14:bevel/>
                </w14:textOutline>
              </w:rPr>
              <w:t>werk-onderbreking</w:t>
            </w:r>
            <w:proofErr w:type="spellEnd"/>
          </w:p>
        </w:tc>
        <w:tc>
          <w:tcPr>
            <w:tcW w:w="586" w:type="pct"/>
          </w:tcPr>
          <w:p w14:paraId="2064551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4420E9C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3DB49D3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5500AD8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26" w:type="pct"/>
          </w:tcPr>
          <w:p w14:paraId="160E371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r>
      <w:tr w:rsidR="002A2F55" w:rsidRPr="002A2F55" w14:paraId="084E1189" w14:textId="77777777" w:rsidTr="002A2F55">
        <w:tc>
          <w:tcPr>
            <w:tcW w:w="859" w:type="pct"/>
          </w:tcPr>
          <w:p w14:paraId="2FBC4C8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Voltijds zorgkrediet</w:t>
            </w:r>
          </w:p>
        </w:tc>
        <w:tc>
          <w:tcPr>
            <w:tcW w:w="586" w:type="pct"/>
          </w:tcPr>
          <w:p w14:paraId="65CF871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6" w:type="pct"/>
          </w:tcPr>
          <w:p w14:paraId="657F61B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Nee, wel recht op uitkering </w:t>
            </w:r>
          </w:p>
        </w:tc>
        <w:tc>
          <w:tcPr>
            <w:tcW w:w="586" w:type="pct"/>
          </w:tcPr>
          <w:p w14:paraId="62D47ED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0D123A3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86" w:type="pct"/>
          </w:tcPr>
          <w:p w14:paraId="0F5060D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199F100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26" w:type="pct"/>
          </w:tcPr>
          <w:p w14:paraId="0637088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Nee</w:t>
            </w:r>
          </w:p>
        </w:tc>
      </w:tr>
      <w:tr w:rsidR="002A2F55" w:rsidRPr="002A2F55" w14:paraId="19C45CAE" w14:textId="77777777" w:rsidTr="002A2F55">
        <w:tc>
          <w:tcPr>
            <w:tcW w:w="859" w:type="pct"/>
          </w:tcPr>
          <w:p w14:paraId="360371F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Deeltijds zorgkrediet</w:t>
            </w:r>
          </w:p>
        </w:tc>
        <w:tc>
          <w:tcPr>
            <w:tcW w:w="586" w:type="pct"/>
          </w:tcPr>
          <w:p w14:paraId="3D38B9B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Dienstactiviteit</w:t>
            </w:r>
          </w:p>
        </w:tc>
        <w:tc>
          <w:tcPr>
            <w:tcW w:w="586" w:type="pct"/>
          </w:tcPr>
          <w:p w14:paraId="443AAF2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1)Nee voor verlof, wel uitkering</w:t>
            </w:r>
          </w:p>
          <w:p w14:paraId="1A5D373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geleverde prestaties</w:t>
            </w:r>
          </w:p>
        </w:tc>
        <w:tc>
          <w:tcPr>
            <w:tcW w:w="586" w:type="pct"/>
          </w:tcPr>
          <w:p w14:paraId="051B211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7CD1B52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141FFA7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29D8FBA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26" w:type="pct"/>
          </w:tcPr>
          <w:p w14:paraId="043B0DA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1)Nee voor verlof</w:t>
            </w:r>
          </w:p>
          <w:p w14:paraId="6886E32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prestaties</w:t>
            </w:r>
          </w:p>
        </w:tc>
      </w:tr>
      <w:tr w:rsidR="002A2F55" w:rsidRPr="002A2F55" w14:paraId="4FF36635" w14:textId="77777777" w:rsidTr="002A2F55">
        <w:trPr>
          <w:trHeight w:val="1210"/>
        </w:trPr>
        <w:tc>
          <w:tcPr>
            <w:tcW w:w="859" w:type="pct"/>
          </w:tcPr>
          <w:p w14:paraId="1D24441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Ouderschapsverlof (voltijds)</w:t>
            </w:r>
          </w:p>
        </w:tc>
        <w:tc>
          <w:tcPr>
            <w:tcW w:w="586" w:type="pct"/>
          </w:tcPr>
          <w:p w14:paraId="13543D9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21CC3FB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Nee, wel recht op uitkering </w:t>
            </w:r>
          </w:p>
        </w:tc>
        <w:tc>
          <w:tcPr>
            <w:tcW w:w="586" w:type="pct"/>
          </w:tcPr>
          <w:p w14:paraId="33B4681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2B09ADF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86" w:type="pct"/>
          </w:tcPr>
          <w:p w14:paraId="2D64C43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0DC91F4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26" w:type="pct"/>
          </w:tcPr>
          <w:p w14:paraId="77C15C0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Nee</w:t>
            </w:r>
          </w:p>
        </w:tc>
      </w:tr>
    </w:tbl>
    <w:p w14:paraId="47A4E2F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6"/>
        <w:gridCol w:w="1635"/>
        <w:gridCol w:w="1635"/>
        <w:gridCol w:w="1635"/>
        <w:gridCol w:w="1635"/>
        <w:gridCol w:w="1635"/>
        <w:gridCol w:w="1635"/>
        <w:gridCol w:w="1744"/>
      </w:tblGrid>
      <w:tr w:rsidR="002A2F55" w:rsidRPr="002A2F55" w14:paraId="05E00427" w14:textId="77777777" w:rsidTr="002A2F55">
        <w:tc>
          <w:tcPr>
            <w:tcW w:w="859" w:type="pct"/>
            <w:shd w:val="clear" w:color="auto" w:fill="A6A6A6"/>
          </w:tcPr>
          <w:p w14:paraId="1BA4AE5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lastRenderedPageBreak/>
              <w:t>Benaming van het verlof of de afwezigheid</w:t>
            </w:r>
          </w:p>
        </w:tc>
        <w:tc>
          <w:tcPr>
            <w:tcW w:w="586" w:type="pct"/>
            <w:shd w:val="clear" w:color="auto" w:fill="A6A6A6"/>
          </w:tcPr>
          <w:p w14:paraId="17C0524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Administratieve toestand</w:t>
            </w:r>
          </w:p>
        </w:tc>
        <w:tc>
          <w:tcPr>
            <w:tcW w:w="586" w:type="pct"/>
            <w:shd w:val="clear" w:color="auto" w:fill="A6A6A6"/>
          </w:tcPr>
          <w:p w14:paraId="482193D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salaris</w:t>
            </w:r>
          </w:p>
        </w:tc>
        <w:tc>
          <w:tcPr>
            <w:tcW w:w="586" w:type="pct"/>
            <w:shd w:val="clear" w:color="auto" w:fill="A6A6A6"/>
          </w:tcPr>
          <w:p w14:paraId="4B31400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 xml:space="preserve">Aanspraak op periodieke </w:t>
            </w:r>
            <w:proofErr w:type="spellStart"/>
            <w:r w:rsidRPr="002A2F55">
              <w:rPr>
                <w:b/>
                <w:color w:val="auto"/>
                <w:szCs w:val="24"/>
                <w:bdr w:val="none" w:sz="0" w:space="0" w:color="auto"/>
                <w:lang w:val="nl-BE" w:eastAsia="nl-NL"/>
                <w14:textOutline w14:w="0" w14:cap="rnd" w14:cmpd="sng" w14:algn="ctr">
                  <w14:noFill/>
                  <w14:prstDash w14:val="solid"/>
                  <w14:bevel/>
                </w14:textOutline>
              </w:rPr>
              <w:t>salaris-verhoging</w:t>
            </w:r>
            <w:proofErr w:type="spellEnd"/>
          </w:p>
        </w:tc>
        <w:tc>
          <w:tcPr>
            <w:tcW w:w="586" w:type="pct"/>
            <w:shd w:val="clear" w:color="auto" w:fill="A6A6A6"/>
          </w:tcPr>
          <w:p w14:paraId="3B710FE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schaal-anciënniteit</w:t>
            </w:r>
          </w:p>
        </w:tc>
        <w:tc>
          <w:tcPr>
            <w:tcW w:w="586" w:type="pct"/>
            <w:shd w:val="clear" w:color="auto" w:fill="A6A6A6"/>
          </w:tcPr>
          <w:p w14:paraId="7B7ACFF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loopbaan</w:t>
            </w:r>
          </w:p>
        </w:tc>
        <w:tc>
          <w:tcPr>
            <w:tcW w:w="586" w:type="pct"/>
            <w:shd w:val="clear" w:color="auto" w:fill="A6A6A6"/>
          </w:tcPr>
          <w:p w14:paraId="31898E3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ziektekrediet (voor statutairen)</w:t>
            </w:r>
          </w:p>
        </w:tc>
        <w:tc>
          <w:tcPr>
            <w:tcW w:w="626" w:type="pct"/>
            <w:shd w:val="clear" w:color="auto" w:fill="A6A6A6"/>
          </w:tcPr>
          <w:p w14:paraId="052209D6" w14:textId="77777777" w:rsidR="002A2F55" w:rsidRPr="00482698"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bCs/>
                <w:color w:val="auto"/>
                <w:szCs w:val="24"/>
                <w:bdr w:val="none" w:sz="0" w:space="0" w:color="auto"/>
                <w:lang w:val="nl-BE" w:eastAsia="nl-NL"/>
                <w14:textOutline w14:w="0" w14:cap="rnd" w14:cmpd="sng" w14:algn="ctr">
                  <w14:noFill/>
                  <w14:prstDash w14:val="solid"/>
                  <w14:bevel/>
                </w14:textOutline>
              </w:rPr>
            </w:pPr>
            <w:r w:rsidRPr="00482698">
              <w:rPr>
                <w:b/>
                <w:bCs/>
                <w:color w:val="auto"/>
                <w:szCs w:val="24"/>
                <w:bdr w:val="none" w:sz="0" w:space="0" w:color="auto"/>
                <w:lang w:val="nl-BE" w:eastAsia="nl-NL"/>
                <w14:textOutline w14:w="0" w14:cap="rnd" w14:cmpd="sng" w14:algn="ctr">
                  <w14:noFill/>
                  <w14:prstDash w14:val="solid"/>
                  <w14:bevel/>
                </w14:textOutline>
              </w:rPr>
              <w:t>Recht op jaarlijkse vakantiedagen</w:t>
            </w:r>
          </w:p>
        </w:tc>
      </w:tr>
      <w:tr w:rsidR="002A2F55" w:rsidRPr="002A2F55" w14:paraId="77F97B0D" w14:textId="77777777" w:rsidTr="002A2F55">
        <w:tc>
          <w:tcPr>
            <w:tcW w:w="859" w:type="pct"/>
          </w:tcPr>
          <w:p w14:paraId="7E0C027D" w14:textId="6A03EC83"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Ouderschapsverlof (</w:t>
            </w:r>
            <w:r w:rsidR="00514F17">
              <w:rPr>
                <w:b/>
                <w:color w:val="auto"/>
                <w:szCs w:val="24"/>
                <w:bdr w:val="none" w:sz="0" w:space="0" w:color="auto"/>
                <w:lang w:val="nl-BE" w:eastAsia="nl-NL"/>
                <w14:textOutline w14:w="0" w14:cap="rnd" w14:cmpd="sng" w14:algn="ctr">
                  <w14:noFill/>
                  <w14:prstDash w14:val="solid"/>
                  <w14:bevel/>
                </w14:textOutline>
              </w:rPr>
              <w:t>deeltijds</w:t>
            </w:r>
            <w:r w:rsidRPr="002A2F55">
              <w:rPr>
                <w:b/>
                <w:color w:val="auto"/>
                <w:szCs w:val="24"/>
                <w:bdr w:val="none" w:sz="0" w:space="0" w:color="auto"/>
                <w:lang w:val="nl-BE" w:eastAsia="nl-NL"/>
                <w14:textOutline w14:w="0" w14:cap="rnd" w14:cmpd="sng" w14:algn="ctr">
                  <w14:noFill/>
                  <w14:prstDash w14:val="solid"/>
                  <w14:bevel/>
                </w14:textOutline>
              </w:rPr>
              <w:t>)</w:t>
            </w:r>
          </w:p>
        </w:tc>
        <w:tc>
          <w:tcPr>
            <w:tcW w:w="586" w:type="pct"/>
          </w:tcPr>
          <w:p w14:paraId="2DC869B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7C8BCE4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1)Nee voor verlof, wel uitkering </w:t>
            </w:r>
          </w:p>
          <w:p w14:paraId="1A75098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geleverde prestaties</w:t>
            </w:r>
          </w:p>
        </w:tc>
        <w:tc>
          <w:tcPr>
            <w:tcW w:w="586" w:type="pct"/>
          </w:tcPr>
          <w:p w14:paraId="16FB5F9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448E7AF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290F690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4F3C5C6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26" w:type="pct"/>
          </w:tcPr>
          <w:p w14:paraId="59B28E4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1)Nee voor verlof</w:t>
            </w:r>
          </w:p>
          <w:p w14:paraId="3208001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prestaties</w:t>
            </w:r>
          </w:p>
        </w:tc>
      </w:tr>
      <w:tr w:rsidR="002A2F55" w:rsidRPr="002A2F55" w14:paraId="69A9B2B2" w14:textId="77777777" w:rsidTr="002A2F55">
        <w:tc>
          <w:tcPr>
            <w:tcW w:w="859" w:type="pct"/>
          </w:tcPr>
          <w:p w14:paraId="38F2A11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Loopbaanonderbreking voor bijstand of verzorging van een zwaar ziek gezins- of familielid of een zwaar ziek minderjarig kind(voltijds)</w:t>
            </w:r>
          </w:p>
        </w:tc>
        <w:tc>
          <w:tcPr>
            <w:tcW w:w="586" w:type="pct"/>
          </w:tcPr>
          <w:p w14:paraId="4F1B343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61AE1C2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Nee, wel recht op uitkering </w:t>
            </w:r>
          </w:p>
        </w:tc>
        <w:tc>
          <w:tcPr>
            <w:tcW w:w="586" w:type="pct"/>
          </w:tcPr>
          <w:p w14:paraId="6F7B1AFF"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60C79B2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86" w:type="pct"/>
          </w:tcPr>
          <w:p w14:paraId="6497097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115226B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26" w:type="pct"/>
          </w:tcPr>
          <w:p w14:paraId="17A32AB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Nee</w:t>
            </w:r>
          </w:p>
        </w:tc>
      </w:tr>
      <w:tr w:rsidR="002A2F55" w:rsidRPr="002A2F55" w14:paraId="07383E17" w14:textId="77777777" w:rsidTr="002A2F55">
        <w:tc>
          <w:tcPr>
            <w:tcW w:w="859" w:type="pct"/>
          </w:tcPr>
          <w:p w14:paraId="2E39542C" w14:textId="3A2C80B5"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Loopbaanonderbreking voor bijstand of verzorging van een zwaar ziek gezins- of familielid (</w:t>
            </w:r>
            <w:r w:rsidR="002F0195">
              <w:rPr>
                <w:b/>
                <w:color w:val="auto"/>
                <w:szCs w:val="24"/>
                <w:bdr w:val="none" w:sz="0" w:space="0" w:color="auto"/>
                <w:lang w:val="nl-BE" w:eastAsia="nl-NL"/>
                <w14:textOutline w14:w="0" w14:cap="rnd" w14:cmpd="sng" w14:algn="ctr">
                  <w14:noFill/>
                  <w14:prstDash w14:val="solid"/>
                  <w14:bevel/>
                </w14:textOutline>
              </w:rPr>
              <w:t>deeltijds</w:t>
            </w:r>
            <w:r w:rsidRPr="002A2F55">
              <w:rPr>
                <w:b/>
                <w:color w:val="auto"/>
                <w:szCs w:val="24"/>
                <w:bdr w:val="none" w:sz="0" w:space="0" w:color="auto"/>
                <w:lang w:val="nl-BE" w:eastAsia="nl-NL"/>
                <w14:textOutline w14:w="0" w14:cap="rnd" w14:cmpd="sng" w14:algn="ctr">
                  <w14:noFill/>
                  <w14:prstDash w14:val="solid"/>
                  <w14:bevel/>
                </w14:textOutline>
              </w:rPr>
              <w:t>)</w:t>
            </w:r>
          </w:p>
        </w:tc>
        <w:tc>
          <w:tcPr>
            <w:tcW w:w="586" w:type="pct"/>
          </w:tcPr>
          <w:p w14:paraId="685ED8F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19B6C31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1)Nee voor verlof, wel uitkering </w:t>
            </w:r>
          </w:p>
          <w:p w14:paraId="136816A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geleverde prestaties</w:t>
            </w:r>
          </w:p>
        </w:tc>
        <w:tc>
          <w:tcPr>
            <w:tcW w:w="586" w:type="pct"/>
          </w:tcPr>
          <w:p w14:paraId="1B3942A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7EBEFFE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006BDE5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453E7E7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26" w:type="pct"/>
          </w:tcPr>
          <w:p w14:paraId="0986453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1)Nee voor verlof</w:t>
            </w:r>
          </w:p>
          <w:p w14:paraId="7F19435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prestaties</w:t>
            </w:r>
          </w:p>
        </w:tc>
      </w:tr>
      <w:tr w:rsidR="002A2F55" w:rsidRPr="002A2F55" w14:paraId="3ECC52F5" w14:textId="77777777" w:rsidTr="002A2F55">
        <w:tc>
          <w:tcPr>
            <w:tcW w:w="859" w:type="pct"/>
          </w:tcPr>
          <w:p w14:paraId="13B2ACB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Palliatieve verzorging (voltijds)</w:t>
            </w:r>
          </w:p>
        </w:tc>
        <w:tc>
          <w:tcPr>
            <w:tcW w:w="586" w:type="pct"/>
          </w:tcPr>
          <w:p w14:paraId="48995A8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86" w:type="pct"/>
          </w:tcPr>
          <w:p w14:paraId="3E31AEC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Nee, wel recht op uitkering </w:t>
            </w:r>
          </w:p>
        </w:tc>
        <w:tc>
          <w:tcPr>
            <w:tcW w:w="586" w:type="pct"/>
          </w:tcPr>
          <w:p w14:paraId="130BC13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44FF630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86" w:type="pct"/>
          </w:tcPr>
          <w:p w14:paraId="1486981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86" w:type="pct"/>
          </w:tcPr>
          <w:p w14:paraId="0A84E1E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26" w:type="pct"/>
          </w:tcPr>
          <w:p w14:paraId="26DB1BF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Nee</w:t>
            </w:r>
          </w:p>
        </w:tc>
      </w:tr>
    </w:tbl>
    <w:p w14:paraId="3F97496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rPr>
          <w:color w:val="auto"/>
          <w:bdr w:val="none" w:sz="0" w:space="0" w:color="auto"/>
          <w:lang w:eastAsia="nl-NL"/>
          <w14:textOutline w14:w="0" w14:cap="rnd" w14:cmpd="sng" w14:algn="ctr">
            <w14:noFill/>
            <w14:prstDash w14:val="solid"/>
            <w14:bevel/>
          </w14:textOutline>
        </w:rPr>
      </w:pPr>
      <w:r w:rsidRPr="002A2F55">
        <w:rPr>
          <w:color w:val="auto"/>
          <w:bdr w:val="none" w:sz="0" w:space="0" w:color="auto"/>
          <w:lang w:eastAsia="nl-NL"/>
          <w14:textOutline w14:w="0" w14:cap="rnd" w14:cmpd="sng" w14:algn="ctr">
            <w14:noFill/>
            <w14:prstDash w14:val="solid"/>
            <w14:bevel/>
          </w14:textOutline>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0"/>
        <w:gridCol w:w="1658"/>
        <w:gridCol w:w="1519"/>
        <w:gridCol w:w="1658"/>
        <w:gridCol w:w="1518"/>
        <w:gridCol w:w="1657"/>
        <w:gridCol w:w="1657"/>
        <w:gridCol w:w="1933"/>
      </w:tblGrid>
      <w:tr w:rsidR="002A2F55" w:rsidRPr="002A2F55" w14:paraId="1A7D25A7" w14:textId="77777777" w:rsidTr="002A2F55">
        <w:tc>
          <w:tcPr>
            <w:tcW w:w="842" w:type="pct"/>
            <w:shd w:val="clear" w:color="auto" w:fill="A6A6A6"/>
          </w:tcPr>
          <w:p w14:paraId="29E7204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lastRenderedPageBreak/>
              <w:br w:type="page"/>
            </w:r>
            <w:r w:rsidRPr="002A2F55">
              <w:rPr>
                <w:b/>
                <w:color w:val="auto"/>
                <w:szCs w:val="24"/>
                <w:bdr w:val="none" w:sz="0" w:space="0" w:color="auto"/>
                <w:lang w:val="nl-BE" w:eastAsia="nl-NL"/>
                <w14:textOutline w14:w="0" w14:cap="rnd" w14:cmpd="sng" w14:algn="ctr">
                  <w14:noFill/>
                  <w14:prstDash w14:val="solid"/>
                  <w14:bevel/>
                </w14:textOutline>
              </w:rPr>
              <w:br w:type="page"/>
              <w:t>Benaming van het verlof of de afwezigheid</w:t>
            </w:r>
          </w:p>
        </w:tc>
        <w:tc>
          <w:tcPr>
            <w:tcW w:w="594" w:type="pct"/>
            <w:shd w:val="clear" w:color="auto" w:fill="A6A6A6"/>
          </w:tcPr>
          <w:p w14:paraId="22CDF7F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Administratieve toestand</w:t>
            </w:r>
          </w:p>
        </w:tc>
        <w:tc>
          <w:tcPr>
            <w:tcW w:w="544" w:type="pct"/>
            <w:shd w:val="clear" w:color="auto" w:fill="A6A6A6"/>
          </w:tcPr>
          <w:p w14:paraId="52ADC29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salaris</w:t>
            </w:r>
          </w:p>
        </w:tc>
        <w:tc>
          <w:tcPr>
            <w:tcW w:w="594" w:type="pct"/>
            <w:shd w:val="clear" w:color="auto" w:fill="A6A6A6"/>
          </w:tcPr>
          <w:p w14:paraId="6F0E5C1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 xml:space="preserve">Aanspraak op periodieke </w:t>
            </w:r>
            <w:proofErr w:type="spellStart"/>
            <w:r w:rsidRPr="002A2F55">
              <w:rPr>
                <w:b/>
                <w:color w:val="auto"/>
                <w:szCs w:val="24"/>
                <w:bdr w:val="none" w:sz="0" w:space="0" w:color="auto"/>
                <w:lang w:val="nl-BE" w:eastAsia="nl-NL"/>
                <w14:textOutline w14:w="0" w14:cap="rnd" w14:cmpd="sng" w14:algn="ctr">
                  <w14:noFill/>
                  <w14:prstDash w14:val="solid"/>
                  <w14:bevel/>
                </w14:textOutline>
              </w:rPr>
              <w:t>salaris-verhoging</w:t>
            </w:r>
            <w:proofErr w:type="spellEnd"/>
          </w:p>
        </w:tc>
        <w:tc>
          <w:tcPr>
            <w:tcW w:w="544" w:type="pct"/>
            <w:shd w:val="clear" w:color="auto" w:fill="A6A6A6"/>
          </w:tcPr>
          <w:p w14:paraId="14EEC9C7"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schaal-anciënniteit</w:t>
            </w:r>
          </w:p>
        </w:tc>
        <w:tc>
          <w:tcPr>
            <w:tcW w:w="594" w:type="pct"/>
            <w:shd w:val="clear" w:color="auto" w:fill="A6A6A6"/>
          </w:tcPr>
          <w:p w14:paraId="27BF836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loopbaan</w:t>
            </w:r>
          </w:p>
        </w:tc>
        <w:tc>
          <w:tcPr>
            <w:tcW w:w="594" w:type="pct"/>
            <w:shd w:val="clear" w:color="auto" w:fill="A6A6A6"/>
          </w:tcPr>
          <w:p w14:paraId="7921C5E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ziektekrediet (voor statutairen)</w:t>
            </w:r>
          </w:p>
        </w:tc>
        <w:tc>
          <w:tcPr>
            <w:tcW w:w="693" w:type="pct"/>
            <w:shd w:val="clear" w:color="auto" w:fill="A6A6A6"/>
          </w:tcPr>
          <w:p w14:paraId="1FB2694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Recht op jaarlijkse vakantiedagen</w:t>
            </w:r>
          </w:p>
        </w:tc>
      </w:tr>
      <w:tr w:rsidR="002A2F55" w:rsidRPr="002A2F55" w14:paraId="5F33F5AB" w14:textId="77777777" w:rsidTr="002A2F55">
        <w:tc>
          <w:tcPr>
            <w:tcW w:w="842" w:type="pct"/>
          </w:tcPr>
          <w:p w14:paraId="4E1A4A3D" w14:textId="32504AB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Palliatieve verzorging  (</w:t>
            </w:r>
            <w:r w:rsidR="002F0195">
              <w:rPr>
                <w:b/>
                <w:color w:val="auto"/>
                <w:szCs w:val="24"/>
                <w:bdr w:val="none" w:sz="0" w:space="0" w:color="auto"/>
                <w:lang w:val="nl-BE" w:eastAsia="nl-NL"/>
                <w14:textOutline w14:w="0" w14:cap="rnd" w14:cmpd="sng" w14:algn="ctr">
                  <w14:noFill/>
                  <w14:prstDash w14:val="solid"/>
                  <w14:bevel/>
                </w14:textOutline>
              </w:rPr>
              <w:t>deeltijds</w:t>
            </w:r>
            <w:r w:rsidRPr="002A2F55">
              <w:rPr>
                <w:b/>
                <w:color w:val="auto"/>
                <w:szCs w:val="24"/>
                <w:bdr w:val="none" w:sz="0" w:space="0" w:color="auto"/>
                <w:lang w:val="nl-BE" w:eastAsia="nl-NL"/>
                <w14:textOutline w14:w="0" w14:cap="rnd" w14:cmpd="sng" w14:algn="ctr">
                  <w14:noFill/>
                  <w14:prstDash w14:val="solid"/>
                  <w14:bevel/>
                </w14:textOutline>
              </w:rPr>
              <w:t>)</w:t>
            </w:r>
          </w:p>
        </w:tc>
        <w:tc>
          <w:tcPr>
            <w:tcW w:w="594" w:type="pct"/>
          </w:tcPr>
          <w:p w14:paraId="619EE67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44" w:type="pct"/>
          </w:tcPr>
          <w:p w14:paraId="27FB668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1)Nee voor verlof, wel uitkering </w:t>
            </w:r>
          </w:p>
          <w:p w14:paraId="7299FF7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geleverde prestaties</w:t>
            </w:r>
          </w:p>
        </w:tc>
        <w:tc>
          <w:tcPr>
            <w:tcW w:w="594" w:type="pct"/>
          </w:tcPr>
          <w:p w14:paraId="18EA8D0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44" w:type="pct"/>
          </w:tcPr>
          <w:p w14:paraId="7931889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7C518EB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5FDC497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bdr w:val="none" w:sz="0" w:space="0" w:color="auto"/>
                <w:lang w:val="nl-BE" w:eastAsia="nl-NL"/>
                <w14:textOutline w14:w="0" w14:cap="rnd" w14:cmpd="sng" w14:algn="ctr">
                  <w14:noFill/>
                  <w14:prstDash w14:val="solid"/>
                  <w14:bevel/>
                </w14:textOutline>
              </w:rPr>
              <w:t>Ja</w:t>
            </w:r>
          </w:p>
        </w:tc>
        <w:tc>
          <w:tcPr>
            <w:tcW w:w="693" w:type="pct"/>
          </w:tcPr>
          <w:p w14:paraId="20FB050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1)Nee voor verlof</w:t>
            </w:r>
          </w:p>
          <w:p w14:paraId="58FC396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2)Ja voor prestaties</w:t>
            </w:r>
          </w:p>
        </w:tc>
      </w:tr>
      <w:tr w:rsidR="002A2F55" w:rsidRPr="002A2F55" w14:paraId="466114B5" w14:textId="77777777" w:rsidTr="002A2F55">
        <w:tc>
          <w:tcPr>
            <w:tcW w:w="842" w:type="pct"/>
          </w:tcPr>
          <w:p w14:paraId="6764909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Politiek verlof als dienstvrijstelling</w:t>
            </w:r>
          </w:p>
        </w:tc>
        <w:tc>
          <w:tcPr>
            <w:tcW w:w="594" w:type="pct"/>
          </w:tcPr>
          <w:p w14:paraId="180CBBA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44" w:type="pct"/>
          </w:tcPr>
          <w:p w14:paraId="3B88406D"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751C5D00"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44" w:type="pct"/>
          </w:tcPr>
          <w:p w14:paraId="5C28CD2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2453FAB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44C5D6E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93" w:type="pct"/>
          </w:tcPr>
          <w:p w14:paraId="74D2645C"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r>
      <w:tr w:rsidR="002A2F55" w:rsidRPr="002A2F55" w14:paraId="04619303" w14:textId="77777777" w:rsidTr="002A2F55">
        <w:tc>
          <w:tcPr>
            <w:tcW w:w="842" w:type="pct"/>
          </w:tcPr>
          <w:p w14:paraId="1564443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Facultatief politiek verlof</w:t>
            </w:r>
          </w:p>
        </w:tc>
        <w:tc>
          <w:tcPr>
            <w:tcW w:w="594" w:type="pct"/>
          </w:tcPr>
          <w:p w14:paraId="4298B68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Dienstactiviteit</w:t>
            </w:r>
          </w:p>
        </w:tc>
        <w:tc>
          <w:tcPr>
            <w:tcW w:w="544" w:type="pct"/>
          </w:tcPr>
          <w:p w14:paraId="779E8798"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voor geleverde prestaties</w:t>
            </w:r>
          </w:p>
        </w:tc>
        <w:tc>
          <w:tcPr>
            <w:tcW w:w="594" w:type="pct"/>
          </w:tcPr>
          <w:p w14:paraId="17C4C16A"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44" w:type="pct"/>
          </w:tcPr>
          <w:p w14:paraId="723CC843"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94" w:type="pct"/>
          </w:tcPr>
          <w:p w14:paraId="20DB9A7E"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94" w:type="pct"/>
          </w:tcPr>
          <w:p w14:paraId="23C299D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693" w:type="pct"/>
          </w:tcPr>
          <w:p w14:paraId="7B9453D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voor prestaties</w:t>
            </w:r>
          </w:p>
        </w:tc>
      </w:tr>
      <w:tr w:rsidR="002A2F55" w:rsidRPr="002A2F55" w14:paraId="0BAFCC16" w14:textId="77777777" w:rsidTr="002A2F55">
        <w:tc>
          <w:tcPr>
            <w:tcW w:w="842" w:type="pct"/>
          </w:tcPr>
          <w:p w14:paraId="2E519236"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b/>
                <w:color w:val="auto"/>
                <w:szCs w:val="24"/>
                <w:bdr w:val="none" w:sz="0" w:space="0" w:color="auto"/>
                <w:lang w:val="nl-BE" w:eastAsia="nl-NL"/>
                <w14:textOutline w14:w="0" w14:cap="rnd" w14:cmpd="sng" w14:algn="ctr">
                  <w14:noFill/>
                  <w14:prstDash w14:val="solid"/>
                  <w14:bevel/>
                </w14:textOutline>
              </w:rPr>
            </w:pPr>
            <w:r w:rsidRPr="002A2F55">
              <w:rPr>
                <w:b/>
                <w:color w:val="auto"/>
                <w:szCs w:val="24"/>
                <w:bdr w:val="none" w:sz="0" w:space="0" w:color="auto"/>
                <w:lang w:val="nl-BE" w:eastAsia="nl-NL"/>
                <w14:textOutline w14:w="0" w14:cap="rnd" w14:cmpd="sng" w14:algn="ctr">
                  <w14:noFill/>
                  <w14:prstDash w14:val="solid"/>
                  <w14:bevel/>
                </w14:textOutline>
              </w:rPr>
              <w:t>Politiek verlof van ambtswege</w:t>
            </w:r>
          </w:p>
        </w:tc>
        <w:tc>
          <w:tcPr>
            <w:tcW w:w="594" w:type="pct"/>
          </w:tcPr>
          <w:p w14:paraId="0A62FD55"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Zoals decretaal bepaald: in sommige gevallen non-activiteit, in andere gevallen dienstactiviteit</w:t>
            </w:r>
          </w:p>
        </w:tc>
        <w:tc>
          <w:tcPr>
            <w:tcW w:w="544" w:type="pct"/>
          </w:tcPr>
          <w:p w14:paraId="129D65F2"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voor geleverde prestaties</w:t>
            </w:r>
          </w:p>
        </w:tc>
        <w:tc>
          <w:tcPr>
            <w:tcW w:w="594" w:type="pct"/>
          </w:tcPr>
          <w:p w14:paraId="3B5CB40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w:t>
            </w:r>
          </w:p>
        </w:tc>
        <w:tc>
          <w:tcPr>
            <w:tcW w:w="544" w:type="pct"/>
          </w:tcPr>
          <w:p w14:paraId="6E7261F4"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(max. 12 maanden)</w:t>
            </w:r>
          </w:p>
        </w:tc>
        <w:tc>
          <w:tcPr>
            <w:tcW w:w="594" w:type="pct"/>
          </w:tcPr>
          <w:p w14:paraId="3524B471"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 xml:space="preserve">Ja </w:t>
            </w:r>
          </w:p>
        </w:tc>
        <w:tc>
          <w:tcPr>
            <w:tcW w:w="594" w:type="pct"/>
          </w:tcPr>
          <w:p w14:paraId="5C2B34FB"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Afhankelijk van de gelijkstelling met dienstactiviteit.</w:t>
            </w:r>
          </w:p>
        </w:tc>
        <w:tc>
          <w:tcPr>
            <w:tcW w:w="693" w:type="pct"/>
          </w:tcPr>
          <w:p w14:paraId="009C6A89" w14:textId="77777777" w:rsidR="002A2F55" w:rsidRPr="002A2F55" w:rsidRDefault="002A2F55" w:rsidP="002A2F55">
            <w:pPr>
              <w:pBdr>
                <w:top w:val="none" w:sz="0" w:space="0" w:color="auto"/>
                <w:left w:val="none" w:sz="0" w:space="0" w:color="auto"/>
                <w:bottom w:val="none" w:sz="0" w:space="0" w:color="auto"/>
                <w:right w:val="none" w:sz="0" w:space="0" w:color="auto"/>
                <w:between w:val="none" w:sz="0" w:space="0" w:color="auto"/>
                <w:bar w:val="none" w:sz="0" w:color="auto"/>
              </w:pBdr>
              <w:ind w:left="0"/>
              <w:rPr>
                <w:color w:val="auto"/>
                <w:szCs w:val="24"/>
                <w:bdr w:val="none" w:sz="0" w:space="0" w:color="auto"/>
                <w:lang w:val="nl-BE" w:eastAsia="nl-NL"/>
                <w14:textOutline w14:w="0" w14:cap="rnd" w14:cmpd="sng" w14:algn="ctr">
                  <w14:noFill/>
                  <w14:prstDash w14:val="solid"/>
                  <w14:bevel/>
                </w14:textOutline>
              </w:rPr>
            </w:pPr>
            <w:r w:rsidRPr="002A2F55">
              <w:rPr>
                <w:color w:val="auto"/>
                <w:szCs w:val="24"/>
                <w:bdr w:val="none" w:sz="0" w:space="0" w:color="auto"/>
                <w:lang w:val="nl-BE" w:eastAsia="nl-NL"/>
                <w14:textOutline w14:w="0" w14:cap="rnd" w14:cmpd="sng" w14:algn="ctr">
                  <w14:noFill/>
                  <w14:prstDash w14:val="solid"/>
                  <w14:bevel/>
                </w14:textOutline>
              </w:rPr>
              <w:t>Ja voor prestaties</w:t>
            </w:r>
          </w:p>
        </w:tc>
      </w:tr>
      <w:bookmarkEnd w:id="154"/>
    </w:tbl>
    <w:p w14:paraId="723511F3" w14:textId="77777777" w:rsidR="002A2F55" w:rsidRDefault="002A2F55" w:rsidP="002A2F55">
      <w:pPr>
        <w:rPr>
          <w:rFonts w:eastAsia="Arial"/>
        </w:rPr>
      </w:pPr>
    </w:p>
    <w:sectPr w:rsidR="002A2F55" w:rsidSect="0093331A">
      <w:headerReference w:type="default" r:id="rId12"/>
      <w:footerReference w:type="default" r:id="rId13"/>
      <w:pgSz w:w="16840" w:h="11900" w:orient="landscape"/>
      <w:pgMar w:top="1701" w:right="1440" w:bottom="1701" w:left="1440" w:header="794" w:footer="794"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49E04" w14:textId="77777777" w:rsidR="002C5A36" w:rsidRDefault="002C5A36">
      <w:pPr>
        <w:spacing w:before="0" w:after="0"/>
      </w:pPr>
      <w:r>
        <w:separator/>
      </w:r>
    </w:p>
  </w:endnote>
  <w:endnote w:type="continuationSeparator" w:id="0">
    <w:p w14:paraId="66A6042D" w14:textId="77777777" w:rsidR="002C5A36" w:rsidRDefault="002C5A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D3BC" w14:textId="13B87AA5" w:rsidR="00B62FAC" w:rsidRDefault="00B62FAC">
    <w:pPr>
      <w:pStyle w:val="Voettekst"/>
      <w:pBdr>
        <w:top w:val="single" w:sz="4" w:space="0" w:color="000000"/>
      </w:pBdr>
    </w:pPr>
    <w:r>
      <w:rPr>
        <w:i/>
        <w:iCs/>
        <w:sz w:val="16"/>
        <w:szCs w:val="16"/>
      </w:rPr>
      <w:fldChar w:fldCharType="begin"/>
    </w:r>
    <w:r>
      <w:rPr>
        <w:i/>
        <w:iCs/>
        <w:sz w:val="16"/>
        <w:szCs w:val="16"/>
      </w:rPr>
      <w:instrText xml:space="preserve"> FILENAME \* MERGEFORMAT</w:instrText>
    </w:r>
    <w:r>
      <w:rPr>
        <w:i/>
        <w:iCs/>
        <w:sz w:val="16"/>
        <w:szCs w:val="16"/>
      </w:rPr>
      <w:fldChar w:fldCharType="separate"/>
    </w:r>
    <w:r w:rsidR="006F7DA9">
      <w:rPr>
        <w:i/>
        <w:iCs/>
        <w:noProof/>
        <w:sz w:val="16"/>
        <w:szCs w:val="16"/>
      </w:rPr>
      <w:t>kong-rpr-rgl-20201028-o (rechtspositieregeling G&amp;O).docx</w:t>
    </w:r>
    <w:r>
      <w:rPr>
        <w:i/>
        <w:iCs/>
        <w:sz w:val="16"/>
        <w:szCs w:val="16"/>
      </w:rPr>
      <w:fldChar w:fldCharType="end"/>
    </w:r>
    <w:r>
      <w:rPr>
        <w:i/>
        <w:iCs/>
        <w:sz w:val="16"/>
        <w:szCs w:val="16"/>
      </w:rPr>
      <w:tab/>
    </w:r>
    <w:r>
      <w:rPr>
        <w:i/>
        <w:iCs/>
        <w:sz w:val="16"/>
        <w:szCs w:val="16"/>
      </w:rPr>
      <w:tab/>
      <w:t xml:space="preserve">pagina </w:t>
    </w:r>
    <w:r>
      <w:rPr>
        <w:i/>
        <w:iCs/>
        <w:sz w:val="16"/>
        <w:szCs w:val="16"/>
      </w:rPr>
      <w:fldChar w:fldCharType="begin"/>
    </w:r>
    <w:r>
      <w:rPr>
        <w:i/>
        <w:iCs/>
        <w:sz w:val="16"/>
        <w:szCs w:val="16"/>
      </w:rPr>
      <w:instrText xml:space="preserve"> PAGE </w:instrText>
    </w:r>
    <w:r>
      <w:rPr>
        <w:i/>
        <w:iCs/>
        <w:sz w:val="16"/>
        <w:szCs w:val="16"/>
      </w:rPr>
      <w:fldChar w:fldCharType="separate"/>
    </w:r>
    <w:r w:rsidR="004A37CA">
      <w:rPr>
        <w:i/>
        <w:iCs/>
        <w:noProof/>
        <w:sz w:val="16"/>
        <w:szCs w:val="16"/>
      </w:rPr>
      <w:t>68</w:t>
    </w:r>
    <w:r>
      <w:rPr>
        <w:i/>
        <w:iCs/>
        <w:sz w:val="16"/>
        <w:szCs w:val="16"/>
      </w:rPr>
      <w:fldChar w:fldCharType="end"/>
    </w:r>
    <w:r>
      <w:rPr>
        <w:i/>
        <w:iCs/>
        <w:sz w:val="16"/>
        <w:szCs w:val="16"/>
      </w:rPr>
      <w:t xml:space="preserve"> van </w:t>
    </w:r>
    <w:r>
      <w:rPr>
        <w:i/>
        <w:iCs/>
        <w:sz w:val="16"/>
        <w:szCs w:val="16"/>
      </w:rPr>
      <w:fldChar w:fldCharType="begin"/>
    </w:r>
    <w:r>
      <w:rPr>
        <w:i/>
        <w:iCs/>
        <w:sz w:val="16"/>
        <w:szCs w:val="16"/>
      </w:rPr>
      <w:instrText xml:space="preserve"> NUMPAGES </w:instrText>
    </w:r>
    <w:r>
      <w:rPr>
        <w:i/>
        <w:iCs/>
        <w:sz w:val="16"/>
        <w:szCs w:val="16"/>
      </w:rPr>
      <w:fldChar w:fldCharType="separate"/>
    </w:r>
    <w:r w:rsidR="004A37CA">
      <w:rPr>
        <w:i/>
        <w:iCs/>
        <w:noProof/>
        <w:sz w:val="16"/>
        <w:szCs w:val="16"/>
      </w:rPr>
      <w:t>68</w:t>
    </w:r>
    <w:r>
      <w:rPr>
        <w:i/>
        <w:i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D0595" w14:textId="59D85F3C" w:rsidR="00B62FAC" w:rsidRDefault="00B62FAC" w:rsidP="0093331A">
    <w:pPr>
      <w:pStyle w:val="Voettekst"/>
      <w:pBdr>
        <w:top w:val="single" w:sz="4" w:space="0" w:color="000000"/>
      </w:pBdr>
      <w:tabs>
        <w:tab w:val="clear" w:pos="4819"/>
        <w:tab w:val="clear" w:pos="9071"/>
        <w:tab w:val="center" w:pos="6804"/>
        <w:tab w:val="right" w:pos="13892"/>
      </w:tabs>
    </w:pPr>
    <w:r>
      <w:rPr>
        <w:i/>
        <w:iCs/>
        <w:sz w:val="16"/>
        <w:szCs w:val="16"/>
      </w:rPr>
      <w:fldChar w:fldCharType="begin"/>
    </w:r>
    <w:r>
      <w:rPr>
        <w:i/>
        <w:iCs/>
        <w:sz w:val="16"/>
        <w:szCs w:val="16"/>
      </w:rPr>
      <w:instrText xml:space="preserve"> FILENAME \* MERGEFORMAT</w:instrText>
    </w:r>
    <w:r>
      <w:rPr>
        <w:i/>
        <w:iCs/>
        <w:sz w:val="16"/>
        <w:szCs w:val="16"/>
      </w:rPr>
      <w:fldChar w:fldCharType="separate"/>
    </w:r>
    <w:r w:rsidR="006F7DA9">
      <w:rPr>
        <w:i/>
        <w:iCs/>
        <w:noProof/>
        <w:sz w:val="16"/>
        <w:szCs w:val="16"/>
      </w:rPr>
      <w:t>kong-rpr-rgl-20201028-o (rechtspositieregeling G&amp;O).docx</w:t>
    </w:r>
    <w:r>
      <w:rPr>
        <w:i/>
        <w:iCs/>
        <w:sz w:val="16"/>
        <w:szCs w:val="16"/>
      </w:rPr>
      <w:fldChar w:fldCharType="end"/>
    </w:r>
    <w:r>
      <w:rPr>
        <w:i/>
        <w:iCs/>
        <w:sz w:val="16"/>
        <w:szCs w:val="16"/>
      </w:rPr>
      <w:tab/>
    </w:r>
    <w:r>
      <w:rPr>
        <w:i/>
        <w:iCs/>
        <w:sz w:val="16"/>
        <w:szCs w:val="16"/>
      </w:rPr>
      <w:tab/>
      <w:t xml:space="preserve">pagina </w:t>
    </w:r>
    <w:r>
      <w:rPr>
        <w:i/>
        <w:iCs/>
        <w:sz w:val="16"/>
        <w:szCs w:val="16"/>
      </w:rPr>
      <w:fldChar w:fldCharType="begin"/>
    </w:r>
    <w:r>
      <w:rPr>
        <w:i/>
        <w:iCs/>
        <w:sz w:val="16"/>
        <w:szCs w:val="16"/>
      </w:rPr>
      <w:instrText xml:space="preserve"> PAGE </w:instrText>
    </w:r>
    <w:r>
      <w:rPr>
        <w:i/>
        <w:iCs/>
        <w:sz w:val="16"/>
        <w:szCs w:val="16"/>
      </w:rPr>
      <w:fldChar w:fldCharType="separate"/>
    </w:r>
    <w:r>
      <w:rPr>
        <w:i/>
        <w:iCs/>
        <w:noProof/>
        <w:sz w:val="16"/>
        <w:szCs w:val="16"/>
      </w:rPr>
      <w:t>142</w:t>
    </w:r>
    <w:r>
      <w:rPr>
        <w:i/>
        <w:iCs/>
        <w:sz w:val="16"/>
        <w:szCs w:val="16"/>
      </w:rPr>
      <w:fldChar w:fldCharType="end"/>
    </w:r>
    <w:r>
      <w:rPr>
        <w:i/>
        <w:iCs/>
        <w:sz w:val="16"/>
        <w:szCs w:val="16"/>
      </w:rPr>
      <w:t xml:space="preserve"> van </w:t>
    </w:r>
    <w:r>
      <w:rPr>
        <w:i/>
        <w:iCs/>
        <w:sz w:val="16"/>
        <w:szCs w:val="16"/>
      </w:rPr>
      <w:fldChar w:fldCharType="begin"/>
    </w:r>
    <w:r>
      <w:rPr>
        <w:i/>
        <w:iCs/>
        <w:sz w:val="16"/>
        <w:szCs w:val="16"/>
      </w:rPr>
      <w:instrText xml:space="preserve"> NUMPAGES </w:instrText>
    </w:r>
    <w:r>
      <w:rPr>
        <w:i/>
        <w:iCs/>
        <w:sz w:val="16"/>
        <w:szCs w:val="16"/>
      </w:rPr>
      <w:fldChar w:fldCharType="separate"/>
    </w:r>
    <w:r>
      <w:rPr>
        <w:i/>
        <w:iCs/>
        <w:noProof/>
        <w:sz w:val="16"/>
        <w:szCs w:val="16"/>
      </w:rPr>
      <w:t>142</w:t>
    </w:r>
    <w:r>
      <w:rPr>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51A5A" w14:textId="77777777" w:rsidR="002C5A36" w:rsidRDefault="002C5A36">
      <w:pPr>
        <w:spacing w:before="0" w:after="0"/>
      </w:pPr>
      <w:r>
        <w:separator/>
      </w:r>
    </w:p>
  </w:footnote>
  <w:footnote w:type="continuationSeparator" w:id="0">
    <w:p w14:paraId="50ADE038" w14:textId="77777777" w:rsidR="002C5A36" w:rsidRDefault="002C5A3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99B65" w14:textId="77777777" w:rsidR="00B62FAC" w:rsidRDefault="00B62FAC">
    <w:pPr>
      <w:pStyle w:val="Kop-envoettekst"/>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F935C" w14:textId="77777777" w:rsidR="00B62FAC" w:rsidRDefault="00B62FAC">
    <w:pPr>
      <w:pStyle w:val="Kop-envoetteks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6C778" w14:textId="77777777" w:rsidR="00B62FAC" w:rsidRDefault="00B62FAC">
    <w:pPr>
      <w:pStyle w:val="Koptekst"/>
      <w:pBdr>
        <w:bottom w:val="single" w:sz="4" w:space="0" w:color="000000"/>
      </w:pBdr>
      <w:tabs>
        <w:tab w:val="clear" w:pos="4536"/>
        <w:tab w:val="clear" w:pos="9072"/>
        <w:tab w:val="center" w:pos="2835"/>
        <w:tab w:val="right" w:pos="9000"/>
      </w:tabs>
    </w:pPr>
    <w:proofErr w:type="spellStart"/>
    <w:r>
      <w:rPr>
        <w:i/>
        <w:iCs/>
        <w:sz w:val="16"/>
        <w:szCs w:val="16"/>
      </w:rPr>
      <w:t>Jurplus</w:t>
    </w:r>
    <w:proofErr w:type="spellEnd"/>
    <w:r>
      <w:rPr>
        <w:i/>
        <w:iCs/>
        <w:sz w:val="16"/>
        <w:szCs w:val="16"/>
      </w:rPr>
      <w:tab/>
    </w:r>
    <w:r>
      <w:rPr>
        <w:i/>
        <w:iCs/>
        <w:sz w:val="16"/>
        <w:szCs w:val="16"/>
      </w:rPr>
      <w:tab/>
      <w:t>Lokaal bestuur Kontich</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5362D" w14:textId="77777777" w:rsidR="00B62FAC" w:rsidRDefault="00B62FAC" w:rsidP="0093331A">
    <w:pPr>
      <w:pStyle w:val="Koptekst"/>
      <w:pBdr>
        <w:bottom w:val="single" w:sz="4" w:space="0" w:color="000000"/>
      </w:pBdr>
      <w:tabs>
        <w:tab w:val="clear" w:pos="4536"/>
        <w:tab w:val="clear" w:pos="9072"/>
        <w:tab w:val="center" w:pos="6804"/>
        <w:tab w:val="right" w:pos="13892"/>
      </w:tabs>
    </w:pPr>
    <w:proofErr w:type="spellStart"/>
    <w:r>
      <w:rPr>
        <w:i/>
        <w:iCs/>
        <w:sz w:val="16"/>
        <w:szCs w:val="16"/>
      </w:rPr>
      <w:t>Jurplus</w:t>
    </w:r>
    <w:proofErr w:type="spellEnd"/>
    <w:r>
      <w:rPr>
        <w:i/>
        <w:iCs/>
        <w:sz w:val="16"/>
        <w:szCs w:val="16"/>
      </w:rPr>
      <w:tab/>
    </w:r>
    <w:r>
      <w:rPr>
        <w:i/>
        <w:iCs/>
        <w:sz w:val="16"/>
        <w:szCs w:val="16"/>
      </w:rPr>
      <w:tab/>
      <w:t>Lokaal bestuur Kontich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DD"/>
    <w:multiLevelType w:val="hybridMultilevel"/>
    <w:tmpl w:val="55D8CB8C"/>
    <w:numStyleLink w:val="Gemporteerdestijl13"/>
  </w:abstractNum>
  <w:abstractNum w:abstractNumId="1" w15:restartNumberingAfterBreak="0">
    <w:nsid w:val="00590081"/>
    <w:multiLevelType w:val="hybridMultilevel"/>
    <w:tmpl w:val="EC122208"/>
    <w:styleLink w:val="Gemporteerdestijl80"/>
    <w:lvl w:ilvl="0" w:tplc="0CEE6B18">
      <w:start w:val="1"/>
      <w:numFmt w:val="bullet"/>
      <w:lvlText w:val="-"/>
      <w:lvlJc w:val="left"/>
      <w:pPr>
        <w:ind w:left="19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0365F10">
      <w:start w:val="1"/>
      <w:numFmt w:val="bullet"/>
      <w:lvlText w:val="o"/>
      <w:lvlJc w:val="left"/>
      <w:pPr>
        <w:tabs>
          <w:tab w:val="left" w:pos="1920"/>
        </w:tabs>
        <w:ind w:left="243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1CA1116">
      <w:start w:val="1"/>
      <w:numFmt w:val="bullet"/>
      <w:lvlText w:val="▪"/>
      <w:lvlJc w:val="left"/>
      <w:pPr>
        <w:tabs>
          <w:tab w:val="left" w:pos="1920"/>
        </w:tabs>
        <w:ind w:left="315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0487DA0">
      <w:start w:val="1"/>
      <w:numFmt w:val="bullet"/>
      <w:lvlText w:val="•"/>
      <w:lvlJc w:val="left"/>
      <w:pPr>
        <w:tabs>
          <w:tab w:val="left" w:pos="1920"/>
        </w:tabs>
        <w:ind w:left="387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C6E1EFE">
      <w:start w:val="1"/>
      <w:numFmt w:val="bullet"/>
      <w:lvlText w:val="o"/>
      <w:lvlJc w:val="left"/>
      <w:pPr>
        <w:tabs>
          <w:tab w:val="left" w:pos="1920"/>
        </w:tabs>
        <w:ind w:left="459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BDC69D6">
      <w:start w:val="1"/>
      <w:numFmt w:val="bullet"/>
      <w:lvlText w:val="▪"/>
      <w:lvlJc w:val="left"/>
      <w:pPr>
        <w:tabs>
          <w:tab w:val="left" w:pos="1920"/>
        </w:tabs>
        <w:ind w:left="531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6C6998C">
      <w:start w:val="1"/>
      <w:numFmt w:val="bullet"/>
      <w:lvlText w:val="•"/>
      <w:lvlJc w:val="left"/>
      <w:pPr>
        <w:tabs>
          <w:tab w:val="left" w:pos="1920"/>
        </w:tabs>
        <w:ind w:left="603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7CC070C">
      <w:start w:val="1"/>
      <w:numFmt w:val="bullet"/>
      <w:lvlText w:val="o"/>
      <w:lvlJc w:val="left"/>
      <w:pPr>
        <w:tabs>
          <w:tab w:val="left" w:pos="1920"/>
        </w:tabs>
        <w:ind w:left="675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5C8DAA">
      <w:start w:val="1"/>
      <w:numFmt w:val="bullet"/>
      <w:lvlText w:val="▪"/>
      <w:lvlJc w:val="left"/>
      <w:pPr>
        <w:tabs>
          <w:tab w:val="left" w:pos="1920"/>
        </w:tabs>
        <w:ind w:left="747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0A5768F"/>
    <w:multiLevelType w:val="hybridMultilevel"/>
    <w:tmpl w:val="C3401AA0"/>
    <w:lvl w:ilvl="0" w:tplc="7948619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234959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E844BA">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215C403C">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3C9BEC">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0CC510">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4AC64A2">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6C03A">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6A3B6C">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0F61968"/>
    <w:multiLevelType w:val="hybridMultilevel"/>
    <w:tmpl w:val="C05AF126"/>
    <w:styleLink w:val="Gemporteerdestijl32"/>
    <w:lvl w:ilvl="0" w:tplc="EDF460A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30B6CE">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B405D2">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D9E0E8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495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5EEDB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D36FBF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B0910A">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74027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114046E"/>
    <w:multiLevelType w:val="hybridMultilevel"/>
    <w:tmpl w:val="18922168"/>
    <w:numStyleLink w:val="Gemporteerdestijl67"/>
  </w:abstractNum>
  <w:abstractNum w:abstractNumId="5" w15:restartNumberingAfterBreak="0">
    <w:nsid w:val="01A70580"/>
    <w:multiLevelType w:val="hybridMultilevel"/>
    <w:tmpl w:val="530A286A"/>
    <w:styleLink w:val="Gemporteerdestijl50"/>
    <w:lvl w:ilvl="0" w:tplc="C2747D1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B254F284">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CE0FE0">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7286098C">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6EB8A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768D88">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9C05838">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66951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40848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1AD030D"/>
    <w:multiLevelType w:val="hybridMultilevel"/>
    <w:tmpl w:val="69B00C20"/>
    <w:styleLink w:val="Gemporteerdestijl6"/>
    <w:lvl w:ilvl="0" w:tplc="7B2CD67A">
      <w:start w:val="1"/>
      <w:numFmt w:val="bullet"/>
      <w:lvlText w:val="-"/>
      <w:lvlJc w:val="left"/>
      <w:pPr>
        <w:ind w:left="12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886B8AC">
      <w:start w:val="1"/>
      <w:numFmt w:val="bullet"/>
      <w:lvlText w:val="o"/>
      <w:lvlJc w:val="left"/>
      <w:pPr>
        <w:tabs>
          <w:tab w:val="left" w:pos="1211"/>
        </w:tabs>
        <w:ind w:left="19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5CEA36E">
      <w:start w:val="1"/>
      <w:numFmt w:val="bullet"/>
      <w:lvlText w:val="▪"/>
      <w:lvlJc w:val="left"/>
      <w:pPr>
        <w:tabs>
          <w:tab w:val="left" w:pos="1211"/>
        </w:tabs>
        <w:ind w:left="265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F72B440">
      <w:start w:val="1"/>
      <w:numFmt w:val="bullet"/>
      <w:lvlText w:val="•"/>
      <w:lvlJc w:val="left"/>
      <w:pPr>
        <w:tabs>
          <w:tab w:val="left" w:pos="1211"/>
        </w:tabs>
        <w:ind w:left="33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CF43AAC">
      <w:start w:val="1"/>
      <w:numFmt w:val="bullet"/>
      <w:lvlText w:val="o"/>
      <w:lvlJc w:val="left"/>
      <w:pPr>
        <w:tabs>
          <w:tab w:val="left" w:pos="1211"/>
        </w:tabs>
        <w:ind w:left="409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09654EE">
      <w:start w:val="1"/>
      <w:numFmt w:val="bullet"/>
      <w:lvlText w:val="▪"/>
      <w:lvlJc w:val="left"/>
      <w:pPr>
        <w:tabs>
          <w:tab w:val="left" w:pos="1211"/>
        </w:tabs>
        <w:ind w:left="48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6AA0E1E">
      <w:start w:val="1"/>
      <w:numFmt w:val="bullet"/>
      <w:lvlText w:val="•"/>
      <w:lvlJc w:val="left"/>
      <w:pPr>
        <w:tabs>
          <w:tab w:val="left" w:pos="1211"/>
        </w:tabs>
        <w:ind w:left="55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F3A80A2">
      <w:start w:val="1"/>
      <w:numFmt w:val="bullet"/>
      <w:lvlText w:val="o"/>
      <w:lvlJc w:val="left"/>
      <w:pPr>
        <w:tabs>
          <w:tab w:val="left" w:pos="1211"/>
        </w:tabs>
        <w:ind w:left="625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3BC4C72">
      <w:start w:val="1"/>
      <w:numFmt w:val="bullet"/>
      <w:lvlText w:val="▪"/>
      <w:lvlJc w:val="left"/>
      <w:pPr>
        <w:tabs>
          <w:tab w:val="left" w:pos="1211"/>
        </w:tabs>
        <w:ind w:left="69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02831AC8"/>
    <w:multiLevelType w:val="hybridMultilevel"/>
    <w:tmpl w:val="2070B086"/>
    <w:styleLink w:val="Gemporteerdestijl95"/>
    <w:lvl w:ilvl="0" w:tplc="9C9ECB2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B6F02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CEB90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5247CF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62901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14EB9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688A072">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6A455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84B1A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2D12BBA"/>
    <w:multiLevelType w:val="hybridMultilevel"/>
    <w:tmpl w:val="973A12FA"/>
    <w:styleLink w:val="Gemporteerdestijl28"/>
    <w:lvl w:ilvl="0" w:tplc="6E4CF15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7296EE">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5EB944">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8B4E570">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4E820C">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95C7B3C">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BD4179C">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4ECD326">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002148">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306301F"/>
    <w:multiLevelType w:val="hybridMultilevel"/>
    <w:tmpl w:val="985C8D8A"/>
    <w:numStyleLink w:val="Gemporteerdestijl62"/>
  </w:abstractNum>
  <w:abstractNum w:abstractNumId="10" w15:restartNumberingAfterBreak="0">
    <w:nsid w:val="03F75948"/>
    <w:multiLevelType w:val="hybridMultilevel"/>
    <w:tmpl w:val="ECDC3198"/>
    <w:styleLink w:val="Gemporteerdestijl8"/>
    <w:lvl w:ilvl="0" w:tplc="E3DC30B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928C3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8C976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914499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8AE92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78CF34">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8285F7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9CAC4A">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76CC14">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452672C"/>
    <w:multiLevelType w:val="hybridMultilevel"/>
    <w:tmpl w:val="7E502E8C"/>
    <w:styleLink w:val="Gemporteerdestijl77"/>
    <w:lvl w:ilvl="0" w:tplc="12E42FD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9CE00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34EF68">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D381EB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9D0063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F046B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A52E7AC">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ECE42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DC1A96">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4893972"/>
    <w:multiLevelType w:val="hybridMultilevel"/>
    <w:tmpl w:val="185039C4"/>
    <w:styleLink w:val="Gemporteerdestijl52"/>
    <w:lvl w:ilvl="0" w:tplc="6600874C">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DA3EFF2C">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4077D6">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EAA0018">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ECA8D8">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80E4EA">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5B409A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54F894">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3A3ECE">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5054C62"/>
    <w:multiLevelType w:val="hybridMultilevel"/>
    <w:tmpl w:val="1E9CCF44"/>
    <w:numStyleLink w:val="Gemporteerdestijl49"/>
  </w:abstractNum>
  <w:abstractNum w:abstractNumId="14" w15:restartNumberingAfterBreak="0">
    <w:nsid w:val="05BF3261"/>
    <w:multiLevelType w:val="hybridMultilevel"/>
    <w:tmpl w:val="BC5E097E"/>
    <w:numStyleLink w:val="Gemporteerdestijl24"/>
  </w:abstractNum>
  <w:abstractNum w:abstractNumId="15" w15:restartNumberingAfterBreak="0">
    <w:nsid w:val="06627EA9"/>
    <w:multiLevelType w:val="hybridMultilevel"/>
    <w:tmpl w:val="A31264B4"/>
    <w:numStyleLink w:val="Gemporteerdestijl92"/>
  </w:abstractNum>
  <w:abstractNum w:abstractNumId="16" w15:restartNumberingAfterBreak="0">
    <w:nsid w:val="07B02E4F"/>
    <w:multiLevelType w:val="hybridMultilevel"/>
    <w:tmpl w:val="9A8A3260"/>
    <w:styleLink w:val="Gemporteerdestijl46"/>
    <w:lvl w:ilvl="0" w:tplc="0E2AAD0A">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036E0A54">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9275C0">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D748FB0">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FF81264">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E2E37A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5E2673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B06C04">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96927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8166F87"/>
    <w:multiLevelType w:val="hybridMultilevel"/>
    <w:tmpl w:val="BDC009D0"/>
    <w:styleLink w:val="Gemporteerdestijl1"/>
    <w:lvl w:ilvl="0" w:tplc="F096734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260302">
      <w:start w:val="1"/>
      <w:numFmt w:val="lowerLetter"/>
      <w:lvlText w:val="%2."/>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10762E">
      <w:start w:val="1"/>
      <w:numFmt w:val="lowerRoman"/>
      <w:lvlText w:val="%3."/>
      <w:lvlJc w:val="left"/>
      <w:pPr>
        <w:tabs>
          <w:tab w:val="left" w:pos="1211"/>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A2496F4">
      <w:start w:val="1"/>
      <w:numFmt w:val="decimal"/>
      <w:lvlText w:val="%4."/>
      <w:lvlJc w:val="left"/>
      <w:pPr>
        <w:tabs>
          <w:tab w:val="left" w:pos="121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0A49A6">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308FDA">
      <w:start w:val="1"/>
      <w:numFmt w:val="lowerRoman"/>
      <w:lvlText w:val="%6."/>
      <w:lvlJc w:val="left"/>
      <w:pPr>
        <w:tabs>
          <w:tab w:val="left" w:pos="121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EEEB5CA">
      <w:start w:val="1"/>
      <w:numFmt w:val="decimal"/>
      <w:lvlText w:val="%7."/>
      <w:lvlJc w:val="left"/>
      <w:pPr>
        <w:tabs>
          <w:tab w:val="left" w:pos="121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9A95E8">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150E4F4">
      <w:start w:val="1"/>
      <w:numFmt w:val="lowerRoman"/>
      <w:lvlText w:val="%9."/>
      <w:lvlJc w:val="left"/>
      <w:pPr>
        <w:tabs>
          <w:tab w:val="left" w:pos="121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837528D"/>
    <w:multiLevelType w:val="hybridMultilevel"/>
    <w:tmpl w:val="D6CA8DEE"/>
    <w:numStyleLink w:val="Gemporteerdestijl65"/>
  </w:abstractNum>
  <w:abstractNum w:abstractNumId="19" w15:restartNumberingAfterBreak="0">
    <w:nsid w:val="094E18E6"/>
    <w:multiLevelType w:val="hybridMultilevel"/>
    <w:tmpl w:val="C8E6BEC4"/>
    <w:numStyleLink w:val="Gemporteerdestijl10"/>
  </w:abstractNum>
  <w:abstractNum w:abstractNumId="20" w15:restartNumberingAfterBreak="0">
    <w:nsid w:val="0B1A081D"/>
    <w:multiLevelType w:val="hybridMultilevel"/>
    <w:tmpl w:val="97C03838"/>
    <w:numStyleLink w:val="Gemporteerdestijl21"/>
  </w:abstractNum>
  <w:abstractNum w:abstractNumId="21" w15:restartNumberingAfterBreak="0">
    <w:nsid w:val="0B6B3783"/>
    <w:multiLevelType w:val="hybridMultilevel"/>
    <w:tmpl w:val="BC361922"/>
    <w:styleLink w:val="Gemporteerdestijl35"/>
    <w:lvl w:ilvl="0" w:tplc="AFD61EE2">
      <w:start w:val="1"/>
      <w:numFmt w:val="bullet"/>
      <w:lvlText w:val="·"/>
      <w:lvlJc w:val="left"/>
      <w:pPr>
        <w:ind w:left="121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54CB96">
      <w:start w:val="1"/>
      <w:numFmt w:val="bullet"/>
      <w:lvlText w:val="o"/>
      <w:lvlJc w:val="left"/>
      <w:pPr>
        <w:tabs>
          <w:tab w:val="left" w:pos="1211"/>
        </w:tabs>
        <w:ind w:left="19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76A970">
      <w:start w:val="1"/>
      <w:numFmt w:val="bullet"/>
      <w:lvlText w:val="▪"/>
      <w:lvlJc w:val="left"/>
      <w:pPr>
        <w:tabs>
          <w:tab w:val="left" w:pos="1211"/>
        </w:tabs>
        <w:ind w:left="26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9A645A">
      <w:start w:val="1"/>
      <w:numFmt w:val="bullet"/>
      <w:lvlText w:val="·"/>
      <w:lvlJc w:val="left"/>
      <w:pPr>
        <w:tabs>
          <w:tab w:val="left" w:pos="1211"/>
        </w:tabs>
        <w:ind w:left="337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76F1FC">
      <w:start w:val="1"/>
      <w:numFmt w:val="bullet"/>
      <w:lvlText w:val="o"/>
      <w:lvlJc w:val="left"/>
      <w:pPr>
        <w:tabs>
          <w:tab w:val="left" w:pos="1211"/>
        </w:tabs>
        <w:ind w:left="40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20AAD4">
      <w:start w:val="1"/>
      <w:numFmt w:val="bullet"/>
      <w:lvlText w:val="▪"/>
      <w:lvlJc w:val="left"/>
      <w:pPr>
        <w:tabs>
          <w:tab w:val="left" w:pos="1211"/>
        </w:tabs>
        <w:ind w:left="481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56CFE4A">
      <w:start w:val="1"/>
      <w:numFmt w:val="bullet"/>
      <w:lvlText w:val="·"/>
      <w:lvlJc w:val="left"/>
      <w:pPr>
        <w:tabs>
          <w:tab w:val="left" w:pos="1211"/>
        </w:tabs>
        <w:ind w:left="553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C46FD8">
      <w:start w:val="1"/>
      <w:numFmt w:val="bullet"/>
      <w:lvlText w:val="o"/>
      <w:lvlJc w:val="left"/>
      <w:pPr>
        <w:tabs>
          <w:tab w:val="left" w:pos="1211"/>
        </w:tabs>
        <w:ind w:left="62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C6C846">
      <w:start w:val="1"/>
      <w:numFmt w:val="bullet"/>
      <w:lvlText w:val="▪"/>
      <w:lvlJc w:val="left"/>
      <w:pPr>
        <w:tabs>
          <w:tab w:val="left" w:pos="1211"/>
        </w:tabs>
        <w:ind w:left="697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0BDF2A2B"/>
    <w:multiLevelType w:val="hybridMultilevel"/>
    <w:tmpl w:val="08F04A64"/>
    <w:numStyleLink w:val="Gemporteerdestijl39"/>
  </w:abstractNum>
  <w:abstractNum w:abstractNumId="23"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4" w15:restartNumberingAfterBreak="0">
    <w:nsid w:val="0C567B19"/>
    <w:multiLevelType w:val="hybridMultilevel"/>
    <w:tmpl w:val="38A8E4C2"/>
    <w:numStyleLink w:val="Gemporteerdestijl16"/>
  </w:abstractNum>
  <w:abstractNum w:abstractNumId="25" w15:restartNumberingAfterBreak="0">
    <w:nsid w:val="0E2859C1"/>
    <w:multiLevelType w:val="hybridMultilevel"/>
    <w:tmpl w:val="4EBE64B2"/>
    <w:numStyleLink w:val="Gemporteerdestijl37"/>
  </w:abstractNum>
  <w:abstractNum w:abstractNumId="26" w15:restartNumberingAfterBreak="0">
    <w:nsid w:val="0E377C32"/>
    <w:multiLevelType w:val="hybridMultilevel"/>
    <w:tmpl w:val="97C03838"/>
    <w:styleLink w:val="Gemporteerdestijl21"/>
    <w:lvl w:ilvl="0" w:tplc="3560027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388E24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1A1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1349A0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02F4B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DC955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39ED67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CC5D9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10E01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EF33E52"/>
    <w:multiLevelType w:val="hybridMultilevel"/>
    <w:tmpl w:val="1FA0808C"/>
    <w:numStyleLink w:val="Gemporteerdestijl76"/>
  </w:abstractNum>
  <w:abstractNum w:abstractNumId="28" w15:restartNumberingAfterBreak="0">
    <w:nsid w:val="0FD22ED4"/>
    <w:multiLevelType w:val="hybridMultilevel"/>
    <w:tmpl w:val="8376CEF6"/>
    <w:styleLink w:val="Gemporteerdestijl55"/>
    <w:lvl w:ilvl="0" w:tplc="3B92B77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B248B6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1AC4B6">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648F9E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94BA7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C45D6">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49485C2">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64C638A">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754828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0653184"/>
    <w:multiLevelType w:val="hybridMultilevel"/>
    <w:tmpl w:val="25EAC78E"/>
    <w:numStyleLink w:val="Gemporteerdestijl18"/>
  </w:abstractNum>
  <w:abstractNum w:abstractNumId="30" w15:restartNumberingAfterBreak="0">
    <w:nsid w:val="10787606"/>
    <w:multiLevelType w:val="hybridMultilevel"/>
    <w:tmpl w:val="DD9076BE"/>
    <w:lvl w:ilvl="0" w:tplc="52AC1AAC">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84F8B1E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C8E9FFA">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A524FC1E">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BCDCE4B4">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52C827CC">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0A78169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84042B06">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D4F43A3C">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1337AB7"/>
    <w:multiLevelType w:val="hybridMultilevel"/>
    <w:tmpl w:val="12D60808"/>
    <w:styleLink w:val="Gemporteerdestijl20"/>
    <w:lvl w:ilvl="0" w:tplc="5DDC492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C43D70">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168059A">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882D9D2">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EC6DA2">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30C514">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C18E11A">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164B36">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3A172A">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11EF3916"/>
    <w:multiLevelType w:val="hybridMultilevel"/>
    <w:tmpl w:val="A4529036"/>
    <w:lvl w:ilvl="0" w:tplc="10F29748">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1C41D68">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7BA4A00C">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6A884F4C">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84064170">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DBDAF368">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8FAEA7E4">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5082DD4C">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4EEFA42">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234012E"/>
    <w:multiLevelType w:val="hybridMultilevel"/>
    <w:tmpl w:val="5F8C025E"/>
    <w:numStyleLink w:val="Gemporteerdestijl19"/>
  </w:abstractNum>
  <w:abstractNum w:abstractNumId="34" w15:restartNumberingAfterBreak="0">
    <w:nsid w:val="1255796C"/>
    <w:multiLevelType w:val="hybridMultilevel"/>
    <w:tmpl w:val="E786C4EC"/>
    <w:lvl w:ilvl="0" w:tplc="7F08D2BE">
      <w:start w:val="3"/>
      <w:numFmt w:val="bullet"/>
      <w:lvlText w:val="-"/>
      <w:lvlJc w:val="left"/>
      <w:pPr>
        <w:ind w:left="1211" w:hanging="360"/>
      </w:pPr>
      <w:rPr>
        <w:rFonts w:ascii="Times New Roman" w:eastAsia="Times New Roman" w:hAnsi="Times New Roman" w:cs="Times New Roman" w:hint="default"/>
        <w:color w:val="auto"/>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5" w15:restartNumberingAfterBreak="0">
    <w:nsid w:val="12D06052"/>
    <w:multiLevelType w:val="hybridMultilevel"/>
    <w:tmpl w:val="7186A2D6"/>
    <w:numStyleLink w:val="Gemporteerdestijl81"/>
  </w:abstractNum>
  <w:abstractNum w:abstractNumId="36" w15:restartNumberingAfterBreak="0">
    <w:nsid w:val="12FD278A"/>
    <w:multiLevelType w:val="hybridMultilevel"/>
    <w:tmpl w:val="0C8000DA"/>
    <w:styleLink w:val="Gemporteerdestijl91"/>
    <w:lvl w:ilvl="0" w:tplc="E6365B96">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E2E860F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47287E8">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73C6CFD2">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ED01474">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7D0BDDE">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933CE0D0">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283A823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D2FCAFD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41C1FF3"/>
    <w:multiLevelType w:val="hybridMultilevel"/>
    <w:tmpl w:val="C7C42CB2"/>
    <w:lvl w:ilvl="0" w:tplc="E4728EC2">
      <w:start w:val="1"/>
      <w:numFmt w:val="bullet"/>
      <w:pStyle w:val="B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550565B"/>
    <w:multiLevelType w:val="hybridMultilevel"/>
    <w:tmpl w:val="EC122208"/>
    <w:numStyleLink w:val="Gemporteerdestijl80"/>
  </w:abstractNum>
  <w:abstractNum w:abstractNumId="39" w15:restartNumberingAfterBreak="0">
    <w:nsid w:val="16AB56A3"/>
    <w:multiLevelType w:val="hybridMultilevel"/>
    <w:tmpl w:val="DD9076BE"/>
    <w:styleLink w:val="Gemporteerdestijl25"/>
    <w:lvl w:ilvl="0" w:tplc="D384F96E">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738A0C82">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52E44BF0">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B7B2B118">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933A84B0">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E22EB238">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7D06F1B6">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90A81AD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C09E0A48">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16BF58ED"/>
    <w:multiLevelType w:val="hybridMultilevel"/>
    <w:tmpl w:val="64D494C6"/>
    <w:lvl w:ilvl="0" w:tplc="0D7CB8CC">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03D2133A">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01B251FC">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81C84EA6">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CA56C564">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1DFCB012">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3508C4AC">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B82AB88C">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895C3392">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6C23F26"/>
    <w:multiLevelType w:val="hybridMultilevel"/>
    <w:tmpl w:val="63F2C592"/>
    <w:numStyleLink w:val="Gemporteerdestijl5"/>
  </w:abstractNum>
  <w:abstractNum w:abstractNumId="42" w15:restartNumberingAfterBreak="0">
    <w:nsid w:val="184B254D"/>
    <w:multiLevelType w:val="hybridMultilevel"/>
    <w:tmpl w:val="55D8CB8C"/>
    <w:styleLink w:val="Gemporteerdestijl13"/>
    <w:lvl w:ilvl="0" w:tplc="3176D368">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C87CC3DE">
      <w:start w:val="1"/>
      <w:numFmt w:val="lowerLetter"/>
      <w:lvlText w:val="%2."/>
      <w:lvlJc w:val="left"/>
      <w:pPr>
        <w:tabs>
          <w:tab w:val="left" w:pos="1211"/>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06016A8">
      <w:start w:val="1"/>
      <w:numFmt w:val="lowerRoman"/>
      <w:lvlText w:val="%3."/>
      <w:lvlJc w:val="left"/>
      <w:pPr>
        <w:tabs>
          <w:tab w:val="left" w:pos="1211"/>
        </w:tabs>
        <w:ind w:left="23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8023524">
      <w:start w:val="1"/>
      <w:numFmt w:val="decimal"/>
      <w:lvlText w:val="%4."/>
      <w:lvlJc w:val="left"/>
      <w:pPr>
        <w:tabs>
          <w:tab w:val="left" w:pos="1211"/>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2824C2">
      <w:start w:val="1"/>
      <w:numFmt w:val="lowerLetter"/>
      <w:lvlText w:val="%5."/>
      <w:lvlJc w:val="left"/>
      <w:pPr>
        <w:tabs>
          <w:tab w:val="left" w:pos="1211"/>
        </w:tabs>
        <w:ind w:left="37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96337E">
      <w:start w:val="1"/>
      <w:numFmt w:val="lowerRoman"/>
      <w:lvlText w:val="%6."/>
      <w:lvlJc w:val="left"/>
      <w:pPr>
        <w:tabs>
          <w:tab w:val="left" w:pos="1211"/>
        </w:tabs>
        <w:ind w:left="45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C8A6568">
      <w:start w:val="1"/>
      <w:numFmt w:val="decimal"/>
      <w:lvlText w:val="%7."/>
      <w:lvlJc w:val="left"/>
      <w:pPr>
        <w:tabs>
          <w:tab w:val="left" w:pos="1211"/>
        </w:tabs>
        <w:ind w:left="52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6B4AE">
      <w:start w:val="1"/>
      <w:numFmt w:val="lowerLetter"/>
      <w:lvlText w:val="%8."/>
      <w:lvlJc w:val="left"/>
      <w:pPr>
        <w:tabs>
          <w:tab w:val="left" w:pos="1211"/>
        </w:tabs>
        <w:ind w:left="59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1A24B6">
      <w:start w:val="1"/>
      <w:numFmt w:val="lowerRoman"/>
      <w:lvlText w:val="%9."/>
      <w:lvlJc w:val="left"/>
      <w:pPr>
        <w:tabs>
          <w:tab w:val="left" w:pos="1211"/>
        </w:tabs>
        <w:ind w:left="66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8AA7A4F"/>
    <w:multiLevelType w:val="hybridMultilevel"/>
    <w:tmpl w:val="0E2AD5E2"/>
    <w:styleLink w:val="Gemporteerdestijl22"/>
    <w:lvl w:ilvl="0" w:tplc="C0062C0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56D89E">
      <w:start w:val="1"/>
      <w:numFmt w:val="lowerLetter"/>
      <w:lvlText w:val="%2."/>
      <w:lvlJc w:val="left"/>
      <w:pPr>
        <w:tabs>
          <w:tab w:val="left" w:pos="1211"/>
        </w:tabs>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7C3BC8">
      <w:start w:val="1"/>
      <w:numFmt w:val="lowerRoman"/>
      <w:lvlText w:val="%3."/>
      <w:lvlJc w:val="left"/>
      <w:pPr>
        <w:ind w:left="12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8DA5636">
      <w:start w:val="1"/>
      <w:numFmt w:val="decimal"/>
      <w:lvlText w:val="%4."/>
      <w:lvlJc w:val="left"/>
      <w:pPr>
        <w:tabs>
          <w:tab w:val="left" w:pos="1211"/>
        </w:tabs>
        <w:ind w:left="19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55073E6">
      <w:start w:val="1"/>
      <w:numFmt w:val="lowerLetter"/>
      <w:lvlText w:val="%5."/>
      <w:lvlJc w:val="left"/>
      <w:pPr>
        <w:tabs>
          <w:tab w:val="left" w:pos="1211"/>
        </w:tabs>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A21D46">
      <w:start w:val="1"/>
      <w:numFmt w:val="lowerRoman"/>
      <w:lvlText w:val="%6."/>
      <w:lvlJc w:val="left"/>
      <w:pPr>
        <w:tabs>
          <w:tab w:val="left" w:pos="1211"/>
        </w:tabs>
        <w:ind w:left="34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487AC0">
      <w:start w:val="1"/>
      <w:numFmt w:val="decimal"/>
      <w:lvlText w:val="%7."/>
      <w:lvlJc w:val="left"/>
      <w:pPr>
        <w:tabs>
          <w:tab w:val="left" w:pos="1211"/>
        </w:tabs>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E24DF4">
      <w:start w:val="1"/>
      <w:numFmt w:val="lowerLetter"/>
      <w:lvlText w:val="%8."/>
      <w:lvlJc w:val="left"/>
      <w:pPr>
        <w:tabs>
          <w:tab w:val="left" w:pos="1211"/>
        </w:tabs>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A6635A">
      <w:start w:val="1"/>
      <w:numFmt w:val="lowerRoman"/>
      <w:lvlText w:val="%9."/>
      <w:lvlJc w:val="left"/>
      <w:pPr>
        <w:tabs>
          <w:tab w:val="left" w:pos="1211"/>
        </w:tabs>
        <w:ind w:left="55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A07279A"/>
    <w:multiLevelType w:val="hybridMultilevel"/>
    <w:tmpl w:val="F0FEE554"/>
    <w:styleLink w:val="Gemporteerdestijl40"/>
    <w:lvl w:ilvl="0" w:tplc="60FE7FE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A59AA686">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A2F3EE">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E907A4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7A891A">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5CC9104">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92A192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C04DB8">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0E3822">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A277EBD"/>
    <w:multiLevelType w:val="hybridMultilevel"/>
    <w:tmpl w:val="F4F2A466"/>
    <w:styleLink w:val="Gemporteerdestijl83"/>
    <w:lvl w:ilvl="0" w:tplc="6472E78C">
      <w:start w:val="1"/>
      <w:numFmt w:val="bullet"/>
      <w:lvlText w:val="-"/>
      <w:lvlJc w:val="left"/>
      <w:pPr>
        <w:ind w:left="12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E276B0">
      <w:start w:val="1"/>
      <w:numFmt w:val="bullet"/>
      <w:lvlText w:val="o"/>
      <w:lvlJc w:val="left"/>
      <w:pPr>
        <w:ind w:left="19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901DC0">
      <w:start w:val="1"/>
      <w:numFmt w:val="bullet"/>
      <w:lvlText w:val="▪"/>
      <w:lvlJc w:val="left"/>
      <w:pPr>
        <w:ind w:left="265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AAC5A7C">
      <w:start w:val="1"/>
      <w:numFmt w:val="bullet"/>
      <w:lvlText w:val="•"/>
      <w:lvlJc w:val="left"/>
      <w:pPr>
        <w:ind w:left="33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B9C09E2">
      <w:start w:val="1"/>
      <w:numFmt w:val="bullet"/>
      <w:lvlText w:val="o"/>
      <w:lvlJc w:val="left"/>
      <w:pPr>
        <w:ind w:left="409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0FE8FA0">
      <w:start w:val="1"/>
      <w:numFmt w:val="bullet"/>
      <w:lvlText w:val="▪"/>
      <w:lvlJc w:val="left"/>
      <w:pPr>
        <w:ind w:left="48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3FE5542">
      <w:start w:val="1"/>
      <w:numFmt w:val="bullet"/>
      <w:lvlText w:val="•"/>
      <w:lvlJc w:val="left"/>
      <w:pPr>
        <w:ind w:left="55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A306C16">
      <w:start w:val="1"/>
      <w:numFmt w:val="bullet"/>
      <w:lvlText w:val="o"/>
      <w:lvlJc w:val="left"/>
      <w:pPr>
        <w:ind w:left="625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6E802A0">
      <w:start w:val="1"/>
      <w:numFmt w:val="bullet"/>
      <w:lvlText w:val="▪"/>
      <w:lvlJc w:val="left"/>
      <w:pPr>
        <w:ind w:left="69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7" w15:restartNumberingAfterBreak="0">
    <w:nsid w:val="1A9D3133"/>
    <w:multiLevelType w:val="hybridMultilevel"/>
    <w:tmpl w:val="ECDC3198"/>
    <w:numStyleLink w:val="Gemporteerdestijl8"/>
  </w:abstractNum>
  <w:abstractNum w:abstractNumId="48" w15:restartNumberingAfterBreak="0">
    <w:nsid w:val="1AB40F96"/>
    <w:multiLevelType w:val="hybridMultilevel"/>
    <w:tmpl w:val="38A8E4C2"/>
    <w:styleLink w:val="Gemporteerdestijl16"/>
    <w:lvl w:ilvl="0" w:tplc="6A12AF0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4E6EBC">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408632">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0E890B4">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406D8C">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F0CBFA">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9D225E0">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9100F2C">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4E99EE">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1C0D58D4"/>
    <w:multiLevelType w:val="hybridMultilevel"/>
    <w:tmpl w:val="15E0B7F8"/>
    <w:styleLink w:val="Gemporteerdestijl54"/>
    <w:lvl w:ilvl="0" w:tplc="5CA80E48">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60F86D3A">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B8A97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B22F5A0">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84697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409660">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72C1F1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22BB24">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90933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1E090464"/>
    <w:multiLevelType w:val="hybridMultilevel"/>
    <w:tmpl w:val="C05AF126"/>
    <w:numStyleLink w:val="Gemporteerdestijl32"/>
  </w:abstractNum>
  <w:abstractNum w:abstractNumId="51" w15:restartNumberingAfterBreak="0">
    <w:nsid w:val="1E1843D4"/>
    <w:multiLevelType w:val="hybridMultilevel"/>
    <w:tmpl w:val="985C8D8A"/>
    <w:styleLink w:val="Gemporteerdestijl62"/>
    <w:lvl w:ilvl="0" w:tplc="9400325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46BAB0">
      <w:start w:val="1"/>
      <w:numFmt w:val="lowerLetter"/>
      <w:lvlText w:val="%2."/>
      <w:lvlJc w:val="left"/>
      <w:pPr>
        <w:tabs>
          <w:tab w:val="left" w:pos="1211"/>
        </w:tabs>
        <w:ind w:left="1931"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7630A368">
      <w:start w:val="1"/>
      <w:numFmt w:val="lowerRoman"/>
      <w:lvlText w:val="%3."/>
      <w:lvlJc w:val="left"/>
      <w:pPr>
        <w:tabs>
          <w:tab w:val="left" w:pos="1211"/>
        </w:tabs>
        <w:ind w:left="2651" w:hanging="640"/>
      </w:pPr>
      <w:rPr>
        <w:rFonts w:hAnsi="Arial Unicode MS"/>
        <w:caps w:val="0"/>
        <w:smallCaps w:val="0"/>
        <w:strike w:val="0"/>
        <w:dstrike w:val="0"/>
        <w:outline w:val="0"/>
        <w:emboss w:val="0"/>
        <w:imprint w:val="0"/>
        <w:spacing w:val="0"/>
        <w:w w:val="100"/>
        <w:kern w:val="0"/>
        <w:position w:val="0"/>
        <w:highlight w:val="none"/>
        <w:vertAlign w:val="baseline"/>
      </w:rPr>
    </w:lvl>
    <w:lvl w:ilvl="3" w:tplc="75920750">
      <w:start w:val="1"/>
      <w:numFmt w:val="decimal"/>
      <w:lvlText w:val="%4."/>
      <w:lvlJc w:val="left"/>
      <w:pPr>
        <w:tabs>
          <w:tab w:val="left" w:pos="1211"/>
        </w:tabs>
        <w:ind w:left="3371"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DAFC7C48">
      <w:start w:val="1"/>
      <w:numFmt w:val="lowerLetter"/>
      <w:lvlText w:val="%5."/>
      <w:lvlJc w:val="left"/>
      <w:pPr>
        <w:tabs>
          <w:tab w:val="left" w:pos="1211"/>
        </w:tabs>
        <w:ind w:left="4091"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6A6660E0">
      <w:start w:val="1"/>
      <w:numFmt w:val="lowerRoman"/>
      <w:lvlText w:val="%6."/>
      <w:lvlJc w:val="left"/>
      <w:pPr>
        <w:tabs>
          <w:tab w:val="left" w:pos="1211"/>
        </w:tabs>
        <w:ind w:left="4811" w:hanging="640"/>
      </w:pPr>
      <w:rPr>
        <w:rFonts w:hAnsi="Arial Unicode MS"/>
        <w:caps w:val="0"/>
        <w:smallCaps w:val="0"/>
        <w:strike w:val="0"/>
        <w:dstrike w:val="0"/>
        <w:outline w:val="0"/>
        <w:emboss w:val="0"/>
        <w:imprint w:val="0"/>
        <w:spacing w:val="0"/>
        <w:w w:val="100"/>
        <w:kern w:val="0"/>
        <w:position w:val="0"/>
        <w:highlight w:val="none"/>
        <w:vertAlign w:val="baseline"/>
      </w:rPr>
    </w:lvl>
    <w:lvl w:ilvl="6" w:tplc="CB38E2B2">
      <w:start w:val="1"/>
      <w:numFmt w:val="decimal"/>
      <w:lvlText w:val="%7."/>
      <w:lvlJc w:val="left"/>
      <w:pPr>
        <w:tabs>
          <w:tab w:val="left" w:pos="1211"/>
        </w:tabs>
        <w:ind w:left="5531"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0E60EF0">
      <w:start w:val="1"/>
      <w:numFmt w:val="lowerLetter"/>
      <w:lvlText w:val="%8."/>
      <w:lvlJc w:val="left"/>
      <w:pPr>
        <w:tabs>
          <w:tab w:val="left" w:pos="1211"/>
        </w:tabs>
        <w:ind w:left="6251"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599E8D4A">
      <w:start w:val="1"/>
      <w:numFmt w:val="lowerRoman"/>
      <w:lvlText w:val="%9."/>
      <w:lvlJc w:val="left"/>
      <w:pPr>
        <w:tabs>
          <w:tab w:val="left" w:pos="1211"/>
        </w:tabs>
        <w:ind w:left="6971" w:hanging="6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1F2D329A"/>
    <w:multiLevelType w:val="hybridMultilevel"/>
    <w:tmpl w:val="0BB69AD6"/>
    <w:styleLink w:val="Gemporteerdestijl61"/>
    <w:lvl w:ilvl="0" w:tplc="8C08814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2C17B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B4FD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2922B18">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B664A6">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C6B6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4B6076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B02D3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ACA15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1FF64FA2"/>
    <w:multiLevelType w:val="hybridMultilevel"/>
    <w:tmpl w:val="973A12FA"/>
    <w:numStyleLink w:val="Gemporteerdestijl28"/>
  </w:abstractNum>
  <w:abstractNum w:abstractNumId="54" w15:restartNumberingAfterBreak="0">
    <w:nsid w:val="200F1F69"/>
    <w:multiLevelType w:val="hybridMultilevel"/>
    <w:tmpl w:val="69568A72"/>
    <w:styleLink w:val="Gemporteerdestijl59"/>
    <w:lvl w:ilvl="0" w:tplc="B6D22F9E">
      <w:start w:val="1"/>
      <w:numFmt w:val="lowerLetter"/>
      <w:lvlText w:val="%1."/>
      <w:lvlJc w:val="left"/>
      <w:pPr>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0A13FE">
      <w:start w:val="1"/>
      <w:numFmt w:val="lowerLetter"/>
      <w:lvlText w:val="%2."/>
      <w:lvlJc w:val="left"/>
      <w:pPr>
        <w:tabs>
          <w:tab w:val="left" w:pos="1571"/>
        </w:tabs>
        <w:ind w:left="67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181142">
      <w:start w:val="1"/>
      <w:numFmt w:val="lowerRoman"/>
      <w:lvlText w:val="%3."/>
      <w:lvlJc w:val="left"/>
      <w:pPr>
        <w:tabs>
          <w:tab w:val="left" w:pos="1571"/>
        </w:tabs>
        <w:ind w:left="139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8EC3B06">
      <w:start w:val="1"/>
      <w:numFmt w:val="decimal"/>
      <w:lvlText w:val="%4."/>
      <w:lvlJc w:val="left"/>
      <w:pPr>
        <w:tabs>
          <w:tab w:val="left" w:pos="157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7281CC">
      <w:start w:val="1"/>
      <w:numFmt w:val="lowerLetter"/>
      <w:lvlText w:val="%5."/>
      <w:lvlJc w:val="left"/>
      <w:pPr>
        <w:tabs>
          <w:tab w:val="left" w:pos="1571"/>
        </w:tabs>
        <w:ind w:left="283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5EFD28">
      <w:start w:val="1"/>
      <w:numFmt w:val="lowerRoman"/>
      <w:lvlText w:val="%6."/>
      <w:lvlJc w:val="left"/>
      <w:pPr>
        <w:tabs>
          <w:tab w:val="left" w:pos="1571"/>
        </w:tabs>
        <w:ind w:left="355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D5A8302">
      <w:start w:val="1"/>
      <w:numFmt w:val="decimal"/>
      <w:lvlText w:val="%7."/>
      <w:lvlJc w:val="left"/>
      <w:pPr>
        <w:tabs>
          <w:tab w:val="left" w:pos="157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2ACE1E">
      <w:start w:val="1"/>
      <w:numFmt w:val="lowerLetter"/>
      <w:lvlText w:val="%8."/>
      <w:lvlJc w:val="left"/>
      <w:pPr>
        <w:tabs>
          <w:tab w:val="left" w:pos="1571"/>
        </w:tabs>
        <w:ind w:left="499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B83D44">
      <w:start w:val="1"/>
      <w:numFmt w:val="lowerRoman"/>
      <w:lvlText w:val="%9."/>
      <w:lvlJc w:val="left"/>
      <w:pPr>
        <w:tabs>
          <w:tab w:val="left" w:pos="1571"/>
        </w:tabs>
        <w:ind w:left="571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20825494"/>
    <w:multiLevelType w:val="hybridMultilevel"/>
    <w:tmpl w:val="062866C8"/>
    <w:numStyleLink w:val="Gemporteerdestijl38"/>
  </w:abstractNum>
  <w:abstractNum w:abstractNumId="56" w15:restartNumberingAfterBreak="0">
    <w:nsid w:val="20DF38CE"/>
    <w:multiLevelType w:val="hybridMultilevel"/>
    <w:tmpl w:val="69B00C20"/>
    <w:numStyleLink w:val="Gemporteerdestijl6"/>
  </w:abstractNum>
  <w:abstractNum w:abstractNumId="57" w15:restartNumberingAfterBreak="0">
    <w:nsid w:val="21061433"/>
    <w:multiLevelType w:val="hybridMultilevel"/>
    <w:tmpl w:val="757C9CE2"/>
    <w:numStyleLink w:val="Gemporteerdestijl56"/>
  </w:abstractNum>
  <w:abstractNum w:abstractNumId="58" w15:restartNumberingAfterBreak="0">
    <w:nsid w:val="216B3EED"/>
    <w:multiLevelType w:val="hybridMultilevel"/>
    <w:tmpl w:val="A3ACAEE2"/>
    <w:styleLink w:val="Gemporteerdestijl66"/>
    <w:lvl w:ilvl="0" w:tplc="934A221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A277F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76681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E402B6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0C0D27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26780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F429708">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CCF00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E0285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22206F15"/>
    <w:multiLevelType w:val="hybridMultilevel"/>
    <w:tmpl w:val="84BED7E2"/>
    <w:lvl w:ilvl="0" w:tplc="D272186C">
      <w:start w:val="1"/>
      <w:numFmt w:val="none"/>
      <w:pStyle w:val="BESLUIT"/>
      <w:lvlText w:val="Besluit"/>
      <w:lvlJc w:val="left"/>
      <w:pPr>
        <w:tabs>
          <w:tab w:val="num" w:pos="720"/>
        </w:tabs>
        <w:ind w:left="1134" w:hanging="113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0" w15:restartNumberingAfterBreak="0">
    <w:nsid w:val="228B759C"/>
    <w:multiLevelType w:val="hybridMultilevel"/>
    <w:tmpl w:val="79B0B174"/>
    <w:styleLink w:val="Gemporteerdestijl69"/>
    <w:lvl w:ilvl="0" w:tplc="3E5223D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14CEEC">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4EABE8">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396850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3422A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7D076E0">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C429454">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2A8C7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C261E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232A2C02"/>
    <w:multiLevelType w:val="hybridMultilevel"/>
    <w:tmpl w:val="C93EDB76"/>
    <w:numStyleLink w:val="Gemporteerdestijl58"/>
  </w:abstractNum>
  <w:abstractNum w:abstractNumId="62" w15:restartNumberingAfterBreak="0">
    <w:nsid w:val="23A81459"/>
    <w:multiLevelType w:val="hybridMultilevel"/>
    <w:tmpl w:val="CC324B9C"/>
    <w:numStyleLink w:val="Gemporteerdestijl7"/>
  </w:abstractNum>
  <w:abstractNum w:abstractNumId="63" w15:restartNumberingAfterBreak="0">
    <w:nsid w:val="245C068C"/>
    <w:multiLevelType w:val="hybridMultilevel"/>
    <w:tmpl w:val="C722E098"/>
    <w:styleLink w:val="Gemporteerdestijl53"/>
    <w:lvl w:ilvl="0" w:tplc="DD8A7EF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6F28F08C">
      <w:start w:val="1"/>
      <w:numFmt w:val="lowerLetter"/>
      <w:lvlText w:val="%2."/>
      <w:lvlJc w:val="left"/>
      <w:pPr>
        <w:tabs>
          <w:tab w:val="left" w:pos="121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1C98CC">
      <w:start w:val="1"/>
      <w:numFmt w:val="lowerRoman"/>
      <w:lvlText w:val="%3."/>
      <w:lvlJc w:val="left"/>
      <w:pPr>
        <w:tabs>
          <w:tab w:val="left" w:pos="1211"/>
        </w:tabs>
        <w:ind w:left="28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2C0572A">
      <w:start w:val="1"/>
      <w:numFmt w:val="decimal"/>
      <w:lvlText w:val="%4."/>
      <w:lvlJc w:val="left"/>
      <w:pPr>
        <w:tabs>
          <w:tab w:val="left" w:pos="1211"/>
        </w:tabs>
        <w:ind w:left="35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2E2CFA">
      <w:start w:val="1"/>
      <w:numFmt w:val="lowerLetter"/>
      <w:lvlText w:val="%5."/>
      <w:lvlJc w:val="left"/>
      <w:pPr>
        <w:tabs>
          <w:tab w:val="left" w:pos="121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6C41DBE">
      <w:start w:val="1"/>
      <w:numFmt w:val="lowerRoman"/>
      <w:lvlText w:val="%6."/>
      <w:lvlJc w:val="left"/>
      <w:pPr>
        <w:tabs>
          <w:tab w:val="left" w:pos="1211"/>
        </w:tabs>
        <w:ind w:left="49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870F230">
      <w:start w:val="1"/>
      <w:numFmt w:val="decimal"/>
      <w:lvlText w:val="%7."/>
      <w:lvlJc w:val="left"/>
      <w:pPr>
        <w:tabs>
          <w:tab w:val="left" w:pos="1211"/>
        </w:tabs>
        <w:ind w:left="57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72C3A8">
      <w:start w:val="1"/>
      <w:numFmt w:val="lowerLetter"/>
      <w:lvlText w:val="%8."/>
      <w:lvlJc w:val="left"/>
      <w:pPr>
        <w:tabs>
          <w:tab w:val="left" w:pos="1211"/>
        </w:tabs>
        <w:ind w:left="64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B27D2E">
      <w:start w:val="1"/>
      <w:numFmt w:val="lowerRoman"/>
      <w:lvlText w:val="%9."/>
      <w:lvlJc w:val="left"/>
      <w:pPr>
        <w:tabs>
          <w:tab w:val="left" w:pos="1211"/>
        </w:tabs>
        <w:ind w:left="71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25427BEB"/>
    <w:multiLevelType w:val="hybridMultilevel"/>
    <w:tmpl w:val="0C8000DA"/>
    <w:numStyleLink w:val="Gemporteerdestijl91"/>
  </w:abstractNum>
  <w:abstractNum w:abstractNumId="65" w15:restartNumberingAfterBreak="0">
    <w:nsid w:val="264C6F3D"/>
    <w:multiLevelType w:val="hybridMultilevel"/>
    <w:tmpl w:val="D4B48984"/>
    <w:numStyleLink w:val="Gemporteerdestijl27"/>
  </w:abstractNum>
  <w:abstractNum w:abstractNumId="66" w15:restartNumberingAfterBreak="0">
    <w:nsid w:val="26CC1C0C"/>
    <w:multiLevelType w:val="hybridMultilevel"/>
    <w:tmpl w:val="5F8C025E"/>
    <w:styleLink w:val="Gemporteerdestijl19"/>
    <w:lvl w:ilvl="0" w:tplc="24B6B3C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584D96">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5A6B78">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3344A1E">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A662BE">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D840DE">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1B69B92">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58EC5A">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0861C6">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26DD3672"/>
    <w:multiLevelType w:val="hybridMultilevel"/>
    <w:tmpl w:val="FD3EF400"/>
    <w:numStyleLink w:val="Gemporteerdestijl94"/>
  </w:abstractNum>
  <w:abstractNum w:abstractNumId="68" w15:restartNumberingAfterBreak="0">
    <w:nsid w:val="27C30BB6"/>
    <w:multiLevelType w:val="hybridMultilevel"/>
    <w:tmpl w:val="A2BCA4C6"/>
    <w:numStyleLink w:val="Gemporteerdestijl34"/>
  </w:abstractNum>
  <w:abstractNum w:abstractNumId="69" w15:restartNumberingAfterBreak="0">
    <w:nsid w:val="27CE3655"/>
    <w:multiLevelType w:val="hybridMultilevel"/>
    <w:tmpl w:val="89B217C8"/>
    <w:numStyleLink w:val="Gemporteerdestijl68"/>
  </w:abstractNum>
  <w:abstractNum w:abstractNumId="70" w15:restartNumberingAfterBreak="0">
    <w:nsid w:val="289336CA"/>
    <w:multiLevelType w:val="hybridMultilevel"/>
    <w:tmpl w:val="185039C4"/>
    <w:numStyleLink w:val="Gemporteerdestijl52"/>
  </w:abstractNum>
  <w:abstractNum w:abstractNumId="71" w15:restartNumberingAfterBreak="0">
    <w:nsid w:val="29BC5806"/>
    <w:multiLevelType w:val="hybridMultilevel"/>
    <w:tmpl w:val="4EBE64B2"/>
    <w:styleLink w:val="Gemporteerdestijl37"/>
    <w:lvl w:ilvl="0" w:tplc="58CCEFE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AC913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020864">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EB869B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1486D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20014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5EC68C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52B32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1A865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2B5C20C0"/>
    <w:multiLevelType w:val="hybridMultilevel"/>
    <w:tmpl w:val="526C529C"/>
    <w:lvl w:ilvl="0" w:tplc="AF3CFED0">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1F44CE26">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3D24E46E">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CF240C56">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A5A06E8C">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8E527E60">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BC849A64">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77F2076E">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4FC6EE94">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2C8A754E"/>
    <w:multiLevelType w:val="hybridMultilevel"/>
    <w:tmpl w:val="1AAE00AE"/>
    <w:lvl w:ilvl="0" w:tplc="7598CB5C">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1018EEEC">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822EB6AC">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585AF04C">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395CF952">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7A765CD0">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1DD84AAA">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D1CC005C">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12D4C4C2">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2DDD406F"/>
    <w:multiLevelType w:val="hybridMultilevel"/>
    <w:tmpl w:val="DDE64860"/>
    <w:numStyleLink w:val="Gemporteerdestijl44"/>
  </w:abstractNum>
  <w:abstractNum w:abstractNumId="75" w15:restartNumberingAfterBreak="0">
    <w:nsid w:val="308228D3"/>
    <w:multiLevelType w:val="hybridMultilevel"/>
    <w:tmpl w:val="B94C3432"/>
    <w:styleLink w:val="Gemporteerdestijl88"/>
    <w:lvl w:ilvl="0" w:tplc="F19207D8">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DA008EC">
      <w:start w:val="1"/>
      <w:numFmt w:val="lowerLetter"/>
      <w:lvlText w:val="%2."/>
      <w:lvlJc w:val="left"/>
      <w:pPr>
        <w:tabs>
          <w:tab w:val="left" w:pos="1211"/>
        </w:tabs>
        <w:ind w:left="1437"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B632162C">
      <w:start w:val="1"/>
      <w:numFmt w:val="lowerRoman"/>
      <w:lvlText w:val="%3."/>
      <w:lvlJc w:val="left"/>
      <w:pPr>
        <w:tabs>
          <w:tab w:val="left" w:pos="1211"/>
        </w:tabs>
        <w:ind w:left="2157"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FDF670A8">
      <w:start w:val="1"/>
      <w:numFmt w:val="decimal"/>
      <w:lvlText w:val="%4."/>
      <w:lvlJc w:val="left"/>
      <w:pPr>
        <w:tabs>
          <w:tab w:val="left" w:pos="1211"/>
        </w:tabs>
        <w:ind w:left="2877"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C4A0B88">
      <w:start w:val="1"/>
      <w:numFmt w:val="lowerLetter"/>
      <w:lvlText w:val="%5."/>
      <w:lvlJc w:val="left"/>
      <w:pPr>
        <w:tabs>
          <w:tab w:val="left" w:pos="1211"/>
        </w:tabs>
        <w:ind w:left="3597"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B9545640">
      <w:start w:val="1"/>
      <w:numFmt w:val="lowerRoman"/>
      <w:lvlText w:val="%6."/>
      <w:lvlJc w:val="left"/>
      <w:pPr>
        <w:tabs>
          <w:tab w:val="left" w:pos="1211"/>
        </w:tabs>
        <w:ind w:left="4317"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40E2A6C6">
      <w:start w:val="1"/>
      <w:numFmt w:val="decimal"/>
      <w:lvlText w:val="%7."/>
      <w:lvlJc w:val="left"/>
      <w:pPr>
        <w:tabs>
          <w:tab w:val="left" w:pos="1211"/>
        </w:tabs>
        <w:ind w:left="5037"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687480C6">
      <w:start w:val="1"/>
      <w:numFmt w:val="lowerLetter"/>
      <w:lvlText w:val="%8."/>
      <w:lvlJc w:val="left"/>
      <w:pPr>
        <w:tabs>
          <w:tab w:val="left" w:pos="1211"/>
        </w:tabs>
        <w:ind w:left="5757"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E322244">
      <w:start w:val="1"/>
      <w:numFmt w:val="lowerRoman"/>
      <w:lvlText w:val="%9."/>
      <w:lvlJc w:val="left"/>
      <w:pPr>
        <w:tabs>
          <w:tab w:val="left" w:pos="1211"/>
        </w:tabs>
        <w:ind w:left="647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30FF6276"/>
    <w:multiLevelType w:val="hybridMultilevel"/>
    <w:tmpl w:val="38068692"/>
    <w:styleLink w:val="Gemporteerdestijl12"/>
    <w:lvl w:ilvl="0" w:tplc="0142AD3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948512">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2831A6">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2B4EA46A">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C5C2D3C">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78BD36">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468776E">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4C439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5E0C56">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3101237F"/>
    <w:multiLevelType w:val="hybridMultilevel"/>
    <w:tmpl w:val="12D60808"/>
    <w:numStyleLink w:val="Gemporteerdestijl20"/>
  </w:abstractNum>
  <w:abstractNum w:abstractNumId="78"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79" w15:restartNumberingAfterBreak="0">
    <w:nsid w:val="32341F2D"/>
    <w:multiLevelType w:val="hybridMultilevel"/>
    <w:tmpl w:val="9A8A3260"/>
    <w:numStyleLink w:val="Gemporteerdestijl46"/>
  </w:abstractNum>
  <w:abstractNum w:abstractNumId="80" w15:restartNumberingAfterBreak="0">
    <w:nsid w:val="32BF75C5"/>
    <w:multiLevelType w:val="hybridMultilevel"/>
    <w:tmpl w:val="B94C3432"/>
    <w:numStyleLink w:val="Gemporteerdestijl88"/>
  </w:abstractNum>
  <w:abstractNum w:abstractNumId="81" w15:restartNumberingAfterBreak="0">
    <w:nsid w:val="33266BD5"/>
    <w:multiLevelType w:val="hybridMultilevel"/>
    <w:tmpl w:val="2F86890E"/>
    <w:styleLink w:val="Gemporteerdestijl17"/>
    <w:lvl w:ilvl="0" w:tplc="491E9100">
      <w:start w:val="1"/>
      <w:numFmt w:val="decimal"/>
      <w:lvlText w:val="%1."/>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5EC5DF0">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9DC8454">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EE8CF96">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914450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C24B882">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7C07896">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B945840">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1D6BBAA">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2" w15:restartNumberingAfterBreak="0">
    <w:nsid w:val="33865DC5"/>
    <w:multiLevelType w:val="hybridMultilevel"/>
    <w:tmpl w:val="4538C47E"/>
    <w:styleLink w:val="Gemporteerdestijl11"/>
    <w:lvl w:ilvl="0" w:tplc="87880A72">
      <w:start w:val="1"/>
      <w:numFmt w:val="decimal"/>
      <w:lvlText w:val="%1."/>
      <w:lvlJc w:val="left"/>
      <w:pPr>
        <w:ind w:left="121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6683632">
      <w:start w:val="1"/>
      <w:numFmt w:val="lowerLetter"/>
      <w:lvlText w:val="%2."/>
      <w:lvlJc w:val="left"/>
      <w:pPr>
        <w:tabs>
          <w:tab w:val="left" w:pos="1211"/>
        </w:tabs>
        <w:ind w:left="193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AA674AC">
      <w:start w:val="1"/>
      <w:numFmt w:val="lowerRoman"/>
      <w:lvlText w:val="%3."/>
      <w:lvlJc w:val="left"/>
      <w:pPr>
        <w:tabs>
          <w:tab w:val="left" w:pos="1211"/>
        </w:tabs>
        <w:ind w:left="2651"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3" w:tplc="741CD1C6">
      <w:start w:val="1"/>
      <w:numFmt w:val="decimal"/>
      <w:lvlText w:val="%4."/>
      <w:lvlJc w:val="left"/>
      <w:pPr>
        <w:tabs>
          <w:tab w:val="left" w:pos="1211"/>
        </w:tabs>
        <w:ind w:left="337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9655C2">
      <w:start w:val="1"/>
      <w:numFmt w:val="lowerLetter"/>
      <w:lvlText w:val="%5."/>
      <w:lvlJc w:val="left"/>
      <w:pPr>
        <w:tabs>
          <w:tab w:val="left" w:pos="1211"/>
        </w:tabs>
        <w:ind w:left="409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B4C1BA">
      <w:start w:val="1"/>
      <w:numFmt w:val="lowerRoman"/>
      <w:lvlText w:val="%6."/>
      <w:lvlJc w:val="left"/>
      <w:pPr>
        <w:tabs>
          <w:tab w:val="left" w:pos="1211"/>
        </w:tabs>
        <w:ind w:left="4811"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CF62F8C">
      <w:start w:val="1"/>
      <w:numFmt w:val="decimal"/>
      <w:lvlText w:val="%7."/>
      <w:lvlJc w:val="left"/>
      <w:pPr>
        <w:tabs>
          <w:tab w:val="left" w:pos="1211"/>
        </w:tabs>
        <w:ind w:left="553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4B8A308">
      <w:start w:val="1"/>
      <w:numFmt w:val="lowerLetter"/>
      <w:lvlText w:val="%8."/>
      <w:lvlJc w:val="left"/>
      <w:pPr>
        <w:tabs>
          <w:tab w:val="left" w:pos="1211"/>
        </w:tabs>
        <w:ind w:left="625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640EEAC">
      <w:start w:val="1"/>
      <w:numFmt w:val="lowerRoman"/>
      <w:lvlText w:val="%9."/>
      <w:lvlJc w:val="left"/>
      <w:pPr>
        <w:tabs>
          <w:tab w:val="left" w:pos="1211"/>
        </w:tabs>
        <w:ind w:left="6971"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33877F95"/>
    <w:multiLevelType w:val="hybridMultilevel"/>
    <w:tmpl w:val="E4F41E58"/>
    <w:numStyleLink w:val="Gemporteerdestijl43"/>
  </w:abstractNum>
  <w:abstractNum w:abstractNumId="84" w15:restartNumberingAfterBreak="0">
    <w:nsid w:val="33A031F3"/>
    <w:multiLevelType w:val="hybridMultilevel"/>
    <w:tmpl w:val="0922B27E"/>
    <w:styleLink w:val="Gemporteerdestijl63"/>
    <w:lvl w:ilvl="0" w:tplc="22D47F7E">
      <w:start w:val="1"/>
      <w:numFmt w:val="decimal"/>
      <w:lvlText w:val="%1."/>
      <w:lvlJc w:val="left"/>
      <w:pPr>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9AB98C">
      <w:start w:val="1"/>
      <w:numFmt w:val="lowerLetter"/>
      <w:lvlText w:val="%2."/>
      <w:lvlJc w:val="left"/>
      <w:pPr>
        <w:tabs>
          <w:tab w:val="left" w:pos="1571"/>
        </w:tabs>
        <w:ind w:left="229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E98D94A">
      <w:start w:val="1"/>
      <w:numFmt w:val="lowerRoman"/>
      <w:lvlText w:val="%3."/>
      <w:lvlJc w:val="left"/>
      <w:pPr>
        <w:tabs>
          <w:tab w:val="left" w:pos="1571"/>
        </w:tabs>
        <w:ind w:left="301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F70107C">
      <w:start w:val="1"/>
      <w:numFmt w:val="decimal"/>
      <w:lvlText w:val="%4."/>
      <w:lvlJc w:val="left"/>
      <w:pPr>
        <w:tabs>
          <w:tab w:val="left" w:pos="1571"/>
        </w:tabs>
        <w:ind w:left="373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8EB5C">
      <w:start w:val="1"/>
      <w:numFmt w:val="lowerLetter"/>
      <w:lvlText w:val="%5."/>
      <w:lvlJc w:val="left"/>
      <w:pPr>
        <w:tabs>
          <w:tab w:val="left" w:pos="1571"/>
        </w:tabs>
        <w:ind w:left="445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8A9F7C">
      <w:start w:val="1"/>
      <w:numFmt w:val="lowerRoman"/>
      <w:lvlText w:val="%6."/>
      <w:lvlJc w:val="left"/>
      <w:pPr>
        <w:tabs>
          <w:tab w:val="left" w:pos="1571"/>
        </w:tabs>
        <w:ind w:left="517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5E6968E">
      <w:start w:val="1"/>
      <w:numFmt w:val="decimal"/>
      <w:lvlText w:val="%7."/>
      <w:lvlJc w:val="left"/>
      <w:pPr>
        <w:tabs>
          <w:tab w:val="left" w:pos="1571"/>
        </w:tabs>
        <w:ind w:left="589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9C0F88">
      <w:start w:val="1"/>
      <w:numFmt w:val="lowerLetter"/>
      <w:lvlText w:val="%8."/>
      <w:lvlJc w:val="left"/>
      <w:pPr>
        <w:tabs>
          <w:tab w:val="left" w:pos="1571"/>
        </w:tabs>
        <w:ind w:left="661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BC6772">
      <w:start w:val="1"/>
      <w:numFmt w:val="lowerRoman"/>
      <w:lvlText w:val="%9."/>
      <w:lvlJc w:val="left"/>
      <w:pPr>
        <w:tabs>
          <w:tab w:val="left" w:pos="1571"/>
        </w:tabs>
        <w:ind w:left="733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33E16C81"/>
    <w:multiLevelType w:val="hybridMultilevel"/>
    <w:tmpl w:val="CD4C8D96"/>
    <w:styleLink w:val="Gemporteerdestijl30"/>
    <w:lvl w:ilvl="0" w:tplc="25B26B4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FCACE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8E7CF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D46448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FC39E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A089C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7C8D71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864F3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06E82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33E80294"/>
    <w:multiLevelType w:val="hybridMultilevel"/>
    <w:tmpl w:val="BDC009D0"/>
    <w:numStyleLink w:val="Gemporteerdestijl1"/>
  </w:abstractNum>
  <w:abstractNum w:abstractNumId="87" w15:restartNumberingAfterBreak="0">
    <w:nsid w:val="35095DD2"/>
    <w:multiLevelType w:val="hybridMultilevel"/>
    <w:tmpl w:val="1E9CCF44"/>
    <w:styleLink w:val="Gemporteerdestijl49"/>
    <w:lvl w:ilvl="0" w:tplc="1BEED7EA">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C414B778">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2CEFBE">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A22327A">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4AFA12">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886D9C">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A54CBF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9C958A">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C68E1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358D100D"/>
    <w:multiLevelType w:val="hybridMultilevel"/>
    <w:tmpl w:val="03563AF6"/>
    <w:lvl w:ilvl="0" w:tplc="64FCB1DC">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ECAAF8F8">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E092D426">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49C21C6A">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67B854E0">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981E488E">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F5681A02">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470AAFBC">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AF678B6">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35E25433"/>
    <w:multiLevelType w:val="hybridMultilevel"/>
    <w:tmpl w:val="BE78A588"/>
    <w:styleLink w:val="Gemporteerdestijl45"/>
    <w:lvl w:ilvl="0" w:tplc="BFC0C690">
      <w:start w:val="1"/>
      <w:numFmt w:val="bullet"/>
      <w:lvlText w:val="·"/>
      <w:lvlJc w:val="left"/>
      <w:pPr>
        <w:ind w:left="121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004CA14">
      <w:start w:val="1"/>
      <w:numFmt w:val="bullet"/>
      <w:lvlText w:val="o"/>
      <w:lvlJc w:val="left"/>
      <w:pPr>
        <w:tabs>
          <w:tab w:val="left" w:pos="1211"/>
        </w:tabs>
        <w:ind w:left="19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187268">
      <w:start w:val="1"/>
      <w:numFmt w:val="bullet"/>
      <w:lvlText w:val="▪"/>
      <w:lvlJc w:val="left"/>
      <w:pPr>
        <w:tabs>
          <w:tab w:val="left" w:pos="1211"/>
        </w:tabs>
        <w:ind w:left="26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C889B6">
      <w:start w:val="1"/>
      <w:numFmt w:val="bullet"/>
      <w:lvlText w:val="·"/>
      <w:lvlJc w:val="left"/>
      <w:pPr>
        <w:tabs>
          <w:tab w:val="left" w:pos="1211"/>
        </w:tabs>
        <w:ind w:left="337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F52FEF0">
      <w:start w:val="1"/>
      <w:numFmt w:val="bullet"/>
      <w:lvlText w:val="o"/>
      <w:lvlJc w:val="left"/>
      <w:pPr>
        <w:tabs>
          <w:tab w:val="left" w:pos="1211"/>
        </w:tabs>
        <w:ind w:left="40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58F628">
      <w:start w:val="1"/>
      <w:numFmt w:val="bullet"/>
      <w:lvlText w:val="▪"/>
      <w:lvlJc w:val="left"/>
      <w:pPr>
        <w:tabs>
          <w:tab w:val="left" w:pos="1211"/>
        </w:tabs>
        <w:ind w:left="481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463510">
      <w:start w:val="1"/>
      <w:numFmt w:val="bullet"/>
      <w:lvlText w:val="·"/>
      <w:lvlJc w:val="left"/>
      <w:pPr>
        <w:tabs>
          <w:tab w:val="left" w:pos="1211"/>
        </w:tabs>
        <w:ind w:left="553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0F496">
      <w:start w:val="1"/>
      <w:numFmt w:val="bullet"/>
      <w:lvlText w:val="o"/>
      <w:lvlJc w:val="left"/>
      <w:pPr>
        <w:tabs>
          <w:tab w:val="left" w:pos="1211"/>
        </w:tabs>
        <w:ind w:left="62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9ACBFE">
      <w:start w:val="1"/>
      <w:numFmt w:val="bullet"/>
      <w:lvlText w:val="▪"/>
      <w:lvlJc w:val="left"/>
      <w:pPr>
        <w:tabs>
          <w:tab w:val="left" w:pos="1211"/>
        </w:tabs>
        <w:ind w:left="697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35F52BEF"/>
    <w:multiLevelType w:val="hybridMultilevel"/>
    <w:tmpl w:val="32A66E52"/>
    <w:styleLink w:val="Gemporteerdestijl64"/>
    <w:lvl w:ilvl="0" w:tplc="D5A6C6B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88A6A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00E0E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982E338">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13AD3D6">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943FB6">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AFEC28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18AD2A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46016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36E945BB"/>
    <w:multiLevelType w:val="hybridMultilevel"/>
    <w:tmpl w:val="C8E6BEC4"/>
    <w:styleLink w:val="Gemporteerdestijl10"/>
    <w:lvl w:ilvl="0" w:tplc="DDA6A8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0461D3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82E35EA">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02E727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92FE9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802E1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A387F9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CC361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D762D2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38315F6B"/>
    <w:multiLevelType w:val="hybridMultilevel"/>
    <w:tmpl w:val="C3401AA0"/>
    <w:numStyleLink w:val="Gemporteerdestijl78"/>
  </w:abstractNum>
  <w:abstractNum w:abstractNumId="93" w15:restartNumberingAfterBreak="0">
    <w:nsid w:val="38F3143F"/>
    <w:multiLevelType w:val="hybridMultilevel"/>
    <w:tmpl w:val="F4725E26"/>
    <w:lvl w:ilvl="0" w:tplc="75745006">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68C6F2BE">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ED289B0A">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69B49BD8">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56345D36">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35B241C4">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87F430CC">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7C52DA30">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DC9CD3A0">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39163135"/>
    <w:multiLevelType w:val="hybridMultilevel"/>
    <w:tmpl w:val="D3527828"/>
    <w:styleLink w:val="Gemporteerdestijl84"/>
    <w:lvl w:ilvl="0" w:tplc="096A9C4C">
      <w:start w:val="1"/>
      <w:numFmt w:val="decimal"/>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B5A4CA9E">
      <w:start w:val="1"/>
      <w:numFmt w:val="lowerLetter"/>
      <w:lvlText w:val="%2."/>
      <w:lvlJc w:val="left"/>
      <w:pPr>
        <w:ind w:left="1276"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9916688C">
      <w:start w:val="1"/>
      <w:numFmt w:val="lowerRoman"/>
      <w:lvlText w:val="%3."/>
      <w:lvlJc w:val="left"/>
      <w:pPr>
        <w:tabs>
          <w:tab w:val="left" w:pos="1276"/>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08D95E">
      <w:start w:val="1"/>
      <w:numFmt w:val="decimal"/>
      <w:lvlText w:val="%4."/>
      <w:lvlJc w:val="left"/>
      <w:pPr>
        <w:tabs>
          <w:tab w:val="left" w:pos="1276"/>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F22CC2C">
      <w:start w:val="1"/>
      <w:numFmt w:val="lowerLetter"/>
      <w:lvlText w:val="%5."/>
      <w:lvlJc w:val="left"/>
      <w:pPr>
        <w:tabs>
          <w:tab w:val="left" w:pos="127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24C3C4">
      <w:start w:val="1"/>
      <w:numFmt w:val="lowerRoman"/>
      <w:lvlText w:val="%6."/>
      <w:lvlJc w:val="left"/>
      <w:pPr>
        <w:tabs>
          <w:tab w:val="left" w:pos="1276"/>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1DCE5B4">
      <w:start w:val="1"/>
      <w:numFmt w:val="decimal"/>
      <w:lvlText w:val="%7."/>
      <w:lvlJc w:val="left"/>
      <w:pPr>
        <w:tabs>
          <w:tab w:val="left" w:pos="127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2C5AE6">
      <w:start w:val="1"/>
      <w:numFmt w:val="lowerLetter"/>
      <w:lvlText w:val="%8."/>
      <w:lvlJc w:val="left"/>
      <w:pPr>
        <w:tabs>
          <w:tab w:val="left" w:pos="127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7AD694">
      <w:start w:val="1"/>
      <w:numFmt w:val="lowerRoman"/>
      <w:lvlText w:val="%9."/>
      <w:lvlJc w:val="left"/>
      <w:pPr>
        <w:tabs>
          <w:tab w:val="left" w:pos="1276"/>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392206FD"/>
    <w:multiLevelType w:val="hybridMultilevel"/>
    <w:tmpl w:val="E6A869BA"/>
    <w:numStyleLink w:val="Gemporteerdestijl15"/>
  </w:abstractNum>
  <w:abstractNum w:abstractNumId="96" w15:restartNumberingAfterBreak="0">
    <w:nsid w:val="39357692"/>
    <w:multiLevelType w:val="hybridMultilevel"/>
    <w:tmpl w:val="1EE0E086"/>
    <w:lvl w:ilvl="0" w:tplc="349EF632">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6E7AAF10">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A1B87C5E">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7F8EFC60">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93A83116">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62060496">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427C14E2">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8154E4A2">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BC082136">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3AA17078"/>
    <w:multiLevelType w:val="hybridMultilevel"/>
    <w:tmpl w:val="05A4DDA6"/>
    <w:numStyleLink w:val="Gemporteerdestijl74"/>
  </w:abstractNum>
  <w:abstractNum w:abstractNumId="98" w15:restartNumberingAfterBreak="0">
    <w:nsid w:val="3BBC6098"/>
    <w:multiLevelType w:val="hybridMultilevel"/>
    <w:tmpl w:val="A8C8AF96"/>
    <w:lvl w:ilvl="0" w:tplc="815416C2">
      <w:start w:val="1"/>
      <w:numFmt w:val="decimal"/>
      <w:lvlText w:val="%1."/>
      <w:lvlJc w:val="left"/>
      <w:pPr>
        <w:tabs>
          <w:tab w:val="num" w:pos="1211"/>
        </w:tabs>
        <w:ind w:left="1211" w:hanging="360"/>
      </w:pPr>
      <w:rPr>
        <w:rFonts w:cs="Times New Roman"/>
      </w:rPr>
    </w:lvl>
    <w:lvl w:ilvl="1" w:tplc="9996B60C" w:tentative="1">
      <w:start w:val="1"/>
      <w:numFmt w:val="lowerLetter"/>
      <w:lvlText w:val="%2."/>
      <w:lvlJc w:val="left"/>
      <w:pPr>
        <w:tabs>
          <w:tab w:val="num" w:pos="1931"/>
        </w:tabs>
        <w:ind w:left="1931" w:hanging="360"/>
      </w:pPr>
      <w:rPr>
        <w:rFonts w:cs="Times New Roman"/>
      </w:rPr>
    </w:lvl>
    <w:lvl w:ilvl="2" w:tplc="8A8C9610" w:tentative="1">
      <w:start w:val="1"/>
      <w:numFmt w:val="lowerRoman"/>
      <w:lvlText w:val="%3."/>
      <w:lvlJc w:val="right"/>
      <w:pPr>
        <w:tabs>
          <w:tab w:val="num" w:pos="2651"/>
        </w:tabs>
        <w:ind w:left="2651" w:hanging="180"/>
      </w:pPr>
      <w:rPr>
        <w:rFonts w:cs="Times New Roman"/>
      </w:rPr>
    </w:lvl>
    <w:lvl w:ilvl="3" w:tplc="91D045A8" w:tentative="1">
      <w:start w:val="1"/>
      <w:numFmt w:val="decimal"/>
      <w:lvlText w:val="%4."/>
      <w:lvlJc w:val="left"/>
      <w:pPr>
        <w:tabs>
          <w:tab w:val="num" w:pos="3371"/>
        </w:tabs>
        <w:ind w:left="3371" w:hanging="360"/>
      </w:pPr>
      <w:rPr>
        <w:rFonts w:cs="Times New Roman"/>
      </w:rPr>
    </w:lvl>
    <w:lvl w:ilvl="4" w:tplc="C2CE105C" w:tentative="1">
      <w:start w:val="1"/>
      <w:numFmt w:val="lowerLetter"/>
      <w:lvlText w:val="%5."/>
      <w:lvlJc w:val="left"/>
      <w:pPr>
        <w:tabs>
          <w:tab w:val="num" w:pos="4091"/>
        </w:tabs>
        <w:ind w:left="4091" w:hanging="360"/>
      </w:pPr>
      <w:rPr>
        <w:rFonts w:cs="Times New Roman"/>
      </w:rPr>
    </w:lvl>
    <w:lvl w:ilvl="5" w:tplc="DD384A58" w:tentative="1">
      <w:start w:val="1"/>
      <w:numFmt w:val="lowerRoman"/>
      <w:lvlText w:val="%6."/>
      <w:lvlJc w:val="right"/>
      <w:pPr>
        <w:tabs>
          <w:tab w:val="num" w:pos="4811"/>
        </w:tabs>
        <w:ind w:left="4811" w:hanging="180"/>
      </w:pPr>
      <w:rPr>
        <w:rFonts w:cs="Times New Roman"/>
      </w:rPr>
    </w:lvl>
    <w:lvl w:ilvl="6" w:tplc="784450E2" w:tentative="1">
      <w:start w:val="1"/>
      <w:numFmt w:val="decimal"/>
      <w:lvlText w:val="%7."/>
      <w:lvlJc w:val="left"/>
      <w:pPr>
        <w:tabs>
          <w:tab w:val="num" w:pos="5531"/>
        </w:tabs>
        <w:ind w:left="5531" w:hanging="360"/>
      </w:pPr>
      <w:rPr>
        <w:rFonts w:cs="Times New Roman"/>
      </w:rPr>
    </w:lvl>
    <w:lvl w:ilvl="7" w:tplc="52560184" w:tentative="1">
      <w:start w:val="1"/>
      <w:numFmt w:val="lowerLetter"/>
      <w:lvlText w:val="%8."/>
      <w:lvlJc w:val="left"/>
      <w:pPr>
        <w:tabs>
          <w:tab w:val="num" w:pos="6251"/>
        </w:tabs>
        <w:ind w:left="6251" w:hanging="360"/>
      </w:pPr>
      <w:rPr>
        <w:rFonts w:cs="Times New Roman"/>
      </w:rPr>
    </w:lvl>
    <w:lvl w:ilvl="8" w:tplc="68FE7844" w:tentative="1">
      <w:start w:val="1"/>
      <w:numFmt w:val="lowerRoman"/>
      <w:lvlText w:val="%9."/>
      <w:lvlJc w:val="right"/>
      <w:pPr>
        <w:tabs>
          <w:tab w:val="num" w:pos="6971"/>
        </w:tabs>
        <w:ind w:left="6971" w:hanging="180"/>
      </w:pPr>
      <w:rPr>
        <w:rFonts w:cs="Times New Roman"/>
      </w:rPr>
    </w:lvl>
  </w:abstractNum>
  <w:abstractNum w:abstractNumId="99" w15:restartNumberingAfterBreak="0">
    <w:nsid w:val="3BF3182B"/>
    <w:multiLevelType w:val="hybridMultilevel"/>
    <w:tmpl w:val="0E2AD5E2"/>
    <w:numStyleLink w:val="Gemporteerdestijl22"/>
  </w:abstractNum>
  <w:abstractNum w:abstractNumId="100" w15:restartNumberingAfterBreak="0">
    <w:nsid w:val="3BF61193"/>
    <w:multiLevelType w:val="hybridMultilevel"/>
    <w:tmpl w:val="A3ACAEE2"/>
    <w:numStyleLink w:val="Gemporteerdestijl66"/>
  </w:abstractNum>
  <w:abstractNum w:abstractNumId="101" w15:restartNumberingAfterBreak="0">
    <w:nsid w:val="3C86286F"/>
    <w:multiLevelType w:val="hybridMultilevel"/>
    <w:tmpl w:val="A31264B4"/>
    <w:styleLink w:val="Gemporteerdestijl92"/>
    <w:lvl w:ilvl="0" w:tplc="E6200088">
      <w:start w:val="1"/>
      <w:numFmt w:val="decimal"/>
      <w:lvlText w:val="%1."/>
      <w:lvlJc w:val="left"/>
      <w:pPr>
        <w:ind w:left="1570"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B4FEF19E">
      <w:start w:val="1"/>
      <w:numFmt w:val="lowerLetter"/>
      <w:lvlText w:val="%2."/>
      <w:lvlJc w:val="left"/>
      <w:pPr>
        <w:tabs>
          <w:tab w:val="left" w:pos="1571"/>
        </w:tabs>
        <w:ind w:left="2160" w:hanging="226"/>
      </w:pPr>
      <w:rPr>
        <w:rFonts w:hAnsi="Arial Unicode MS"/>
        <w:caps w:val="0"/>
        <w:smallCaps w:val="0"/>
        <w:strike w:val="0"/>
        <w:dstrike w:val="0"/>
        <w:outline w:val="0"/>
        <w:emboss w:val="0"/>
        <w:imprint w:val="0"/>
        <w:spacing w:val="0"/>
        <w:w w:val="100"/>
        <w:kern w:val="0"/>
        <w:position w:val="0"/>
        <w:highlight w:val="none"/>
        <w:vertAlign w:val="baseline"/>
      </w:rPr>
    </w:lvl>
    <w:lvl w:ilvl="2" w:tplc="EB887702">
      <w:start w:val="1"/>
      <w:numFmt w:val="lowerRoman"/>
      <w:suff w:val="nothing"/>
      <w:lvlText w:val="%3."/>
      <w:lvlJc w:val="left"/>
      <w:pPr>
        <w:tabs>
          <w:tab w:val="left" w:pos="1571"/>
        </w:tabs>
        <w:ind w:left="2880" w:hanging="146"/>
      </w:pPr>
      <w:rPr>
        <w:rFonts w:hAnsi="Arial Unicode MS"/>
        <w:caps w:val="0"/>
        <w:smallCaps w:val="0"/>
        <w:strike w:val="0"/>
        <w:dstrike w:val="0"/>
        <w:outline w:val="0"/>
        <w:emboss w:val="0"/>
        <w:imprint w:val="0"/>
        <w:spacing w:val="0"/>
        <w:w w:val="100"/>
        <w:kern w:val="0"/>
        <w:position w:val="0"/>
        <w:highlight w:val="none"/>
        <w:vertAlign w:val="baseline"/>
      </w:rPr>
    </w:lvl>
    <w:lvl w:ilvl="3" w:tplc="0A6891E6">
      <w:start w:val="1"/>
      <w:numFmt w:val="decimal"/>
      <w:lvlText w:val="%4."/>
      <w:lvlJc w:val="left"/>
      <w:pPr>
        <w:tabs>
          <w:tab w:val="left" w:pos="1571"/>
        </w:tabs>
        <w:ind w:left="3600" w:hanging="226"/>
      </w:pPr>
      <w:rPr>
        <w:rFonts w:hAnsi="Arial Unicode MS"/>
        <w:caps w:val="0"/>
        <w:smallCaps w:val="0"/>
        <w:strike w:val="0"/>
        <w:dstrike w:val="0"/>
        <w:outline w:val="0"/>
        <w:emboss w:val="0"/>
        <w:imprint w:val="0"/>
        <w:spacing w:val="0"/>
        <w:w w:val="100"/>
        <w:kern w:val="0"/>
        <w:position w:val="0"/>
        <w:highlight w:val="none"/>
        <w:vertAlign w:val="baseline"/>
      </w:rPr>
    </w:lvl>
    <w:lvl w:ilvl="4" w:tplc="9B98A780">
      <w:start w:val="1"/>
      <w:numFmt w:val="lowerLetter"/>
      <w:lvlText w:val="%5."/>
      <w:lvlJc w:val="left"/>
      <w:pPr>
        <w:tabs>
          <w:tab w:val="left" w:pos="1571"/>
        </w:tabs>
        <w:ind w:left="4320" w:hanging="226"/>
      </w:pPr>
      <w:rPr>
        <w:rFonts w:hAnsi="Arial Unicode MS"/>
        <w:caps w:val="0"/>
        <w:smallCaps w:val="0"/>
        <w:strike w:val="0"/>
        <w:dstrike w:val="0"/>
        <w:outline w:val="0"/>
        <w:emboss w:val="0"/>
        <w:imprint w:val="0"/>
        <w:spacing w:val="0"/>
        <w:w w:val="100"/>
        <w:kern w:val="0"/>
        <w:position w:val="0"/>
        <w:highlight w:val="none"/>
        <w:vertAlign w:val="baseline"/>
      </w:rPr>
    </w:lvl>
    <w:lvl w:ilvl="5" w:tplc="631CC08A">
      <w:start w:val="1"/>
      <w:numFmt w:val="lowerRoman"/>
      <w:suff w:val="nothing"/>
      <w:lvlText w:val="%6."/>
      <w:lvlJc w:val="left"/>
      <w:pPr>
        <w:tabs>
          <w:tab w:val="left" w:pos="1571"/>
        </w:tabs>
        <w:ind w:left="5040" w:hanging="146"/>
      </w:pPr>
      <w:rPr>
        <w:rFonts w:hAnsi="Arial Unicode MS"/>
        <w:caps w:val="0"/>
        <w:smallCaps w:val="0"/>
        <w:strike w:val="0"/>
        <w:dstrike w:val="0"/>
        <w:outline w:val="0"/>
        <w:emboss w:val="0"/>
        <w:imprint w:val="0"/>
        <w:spacing w:val="0"/>
        <w:w w:val="100"/>
        <w:kern w:val="0"/>
        <w:position w:val="0"/>
        <w:highlight w:val="none"/>
        <w:vertAlign w:val="baseline"/>
      </w:rPr>
    </w:lvl>
    <w:lvl w:ilvl="6" w:tplc="F1C6E9E8">
      <w:start w:val="1"/>
      <w:numFmt w:val="decimal"/>
      <w:lvlText w:val="%7."/>
      <w:lvlJc w:val="left"/>
      <w:pPr>
        <w:tabs>
          <w:tab w:val="left" w:pos="1571"/>
        </w:tabs>
        <w:ind w:left="5760" w:hanging="226"/>
      </w:pPr>
      <w:rPr>
        <w:rFonts w:hAnsi="Arial Unicode MS"/>
        <w:caps w:val="0"/>
        <w:smallCaps w:val="0"/>
        <w:strike w:val="0"/>
        <w:dstrike w:val="0"/>
        <w:outline w:val="0"/>
        <w:emboss w:val="0"/>
        <w:imprint w:val="0"/>
        <w:spacing w:val="0"/>
        <w:w w:val="100"/>
        <w:kern w:val="0"/>
        <w:position w:val="0"/>
        <w:highlight w:val="none"/>
        <w:vertAlign w:val="baseline"/>
      </w:rPr>
    </w:lvl>
    <w:lvl w:ilvl="7" w:tplc="2CEE30F0">
      <w:start w:val="1"/>
      <w:numFmt w:val="lowerLetter"/>
      <w:lvlText w:val="%8."/>
      <w:lvlJc w:val="left"/>
      <w:pPr>
        <w:tabs>
          <w:tab w:val="left" w:pos="1571"/>
        </w:tabs>
        <w:ind w:left="6480" w:hanging="226"/>
      </w:pPr>
      <w:rPr>
        <w:rFonts w:hAnsi="Arial Unicode MS"/>
        <w:caps w:val="0"/>
        <w:smallCaps w:val="0"/>
        <w:strike w:val="0"/>
        <w:dstrike w:val="0"/>
        <w:outline w:val="0"/>
        <w:emboss w:val="0"/>
        <w:imprint w:val="0"/>
        <w:spacing w:val="0"/>
        <w:w w:val="100"/>
        <w:kern w:val="0"/>
        <w:position w:val="0"/>
        <w:highlight w:val="none"/>
        <w:vertAlign w:val="baseline"/>
      </w:rPr>
    </w:lvl>
    <w:lvl w:ilvl="8" w:tplc="F41EC52C">
      <w:start w:val="1"/>
      <w:numFmt w:val="lowerRoman"/>
      <w:suff w:val="nothing"/>
      <w:lvlText w:val="%9."/>
      <w:lvlJc w:val="left"/>
      <w:pPr>
        <w:tabs>
          <w:tab w:val="left" w:pos="1571"/>
        </w:tabs>
        <w:ind w:left="7200" w:hanging="1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3CF077D9"/>
    <w:multiLevelType w:val="hybridMultilevel"/>
    <w:tmpl w:val="062866C8"/>
    <w:styleLink w:val="Gemporteerdestijl38"/>
    <w:lvl w:ilvl="0" w:tplc="8B9EA294">
      <w:start w:val="1"/>
      <w:numFmt w:val="lowerLetter"/>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1E8906">
      <w:start w:val="1"/>
      <w:numFmt w:val="decimal"/>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FED44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19008D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90237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107AEE">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C9874AC">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C81A9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FE6B2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3DC26F0C"/>
    <w:multiLevelType w:val="hybridMultilevel"/>
    <w:tmpl w:val="BC361922"/>
    <w:numStyleLink w:val="Gemporteerdestijl35"/>
  </w:abstractNum>
  <w:abstractNum w:abstractNumId="104" w15:restartNumberingAfterBreak="0">
    <w:nsid w:val="3E296ED4"/>
    <w:multiLevelType w:val="hybridMultilevel"/>
    <w:tmpl w:val="19AACEF8"/>
    <w:styleLink w:val="Gemporteerdestijl73"/>
    <w:lvl w:ilvl="0" w:tplc="C0BEC04C">
      <w:start w:val="1"/>
      <w:numFmt w:val="decimal"/>
      <w:lvlText w:val="%1."/>
      <w:lvlJc w:val="left"/>
      <w:pPr>
        <w:tabs>
          <w:tab w:val="left" w:pos="1276"/>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548D3B0">
      <w:start w:val="1"/>
      <w:numFmt w:val="decimal"/>
      <w:lvlText w:val="%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A4469EC2">
      <w:start w:val="1"/>
      <w:numFmt w:val="decimal"/>
      <w:lvlText w:val="%3."/>
      <w:lvlJc w:val="left"/>
      <w:pPr>
        <w:tabs>
          <w:tab w:val="left" w:pos="1276"/>
        </w:tabs>
        <w:ind w:left="2127"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1F9E532A">
      <w:start w:val="1"/>
      <w:numFmt w:val="decimal"/>
      <w:lvlText w:val="%4."/>
      <w:lvlJc w:val="left"/>
      <w:pPr>
        <w:tabs>
          <w:tab w:val="left" w:pos="1276"/>
        </w:tabs>
        <w:ind w:left="2978"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F96E88C8">
      <w:start w:val="1"/>
      <w:numFmt w:val="decimal"/>
      <w:lvlText w:val="%5."/>
      <w:lvlJc w:val="left"/>
      <w:pPr>
        <w:tabs>
          <w:tab w:val="left" w:pos="1276"/>
        </w:tabs>
        <w:ind w:left="3829"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011A8988">
      <w:start w:val="1"/>
      <w:numFmt w:val="decimal"/>
      <w:lvlText w:val="%6."/>
      <w:lvlJc w:val="left"/>
      <w:pPr>
        <w:tabs>
          <w:tab w:val="left" w:pos="1276"/>
        </w:tabs>
        <w:ind w:left="4680"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BB0E8E84">
      <w:start w:val="1"/>
      <w:numFmt w:val="decimal"/>
      <w:lvlText w:val="%7."/>
      <w:lvlJc w:val="left"/>
      <w:pPr>
        <w:tabs>
          <w:tab w:val="left" w:pos="1276"/>
        </w:tabs>
        <w:ind w:left="5531"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D5AA59F8">
      <w:start w:val="1"/>
      <w:numFmt w:val="decimal"/>
      <w:lvlText w:val="%8."/>
      <w:lvlJc w:val="left"/>
      <w:pPr>
        <w:tabs>
          <w:tab w:val="left" w:pos="1276"/>
        </w:tabs>
        <w:ind w:left="6382"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1010B528">
      <w:start w:val="1"/>
      <w:numFmt w:val="decimal"/>
      <w:lvlText w:val="%9."/>
      <w:lvlJc w:val="left"/>
      <w:pPr>
        <w:tabs>
          <w:tab w:val="left" w:pos="1276"/>
        </w:tabs>
        <w:ind w:left="7233"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3E546414"/>
    <w:multiLevelType w:val="hybridMultilevel"/>
    <w:tmpl w:val="03E236A8"/>
    <w:numStyleLink w:val="Opsomming"/>
  </w:abstractNum>
  <w:abstractNum w:abstractNumId="106" w15:restartNumberingAfterBreak="0">
    <w:nsid w:val="405F3A08"/>
    <w:multiLevelType w:val="hybridMultilevel"/>
    <w:tmpl w:val="DFDCB388"/>
    <w:numStyleLink w:val="Gemporteerdestijl48"/>
  </w:abstractNum>
  <w:abstractNum w:abstractNumId="107" w15:restartNumberingAfterBreak="0">
    <w:nsid w:val="40996941"/>
    <w:multiLevelType w:val="hybridMultilevel"/>
    <w:tmpl w:val="CD4C8D96"/>
    <w:numStyleLink w:val="Gemporteerdestijl30"/>
  </w:abstractNum>
  <w:abstractNum w:abstractNumId="108"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09" w15:restartNumberingAfterBreak="0">
    <w:nsid w:val="423A796B"/>
    <w:multiLevelType w:val="hybridMultilevel"/>
    <w:tmpl w:val="BC5E097E"/>
    <w:styleLink w:val="Gemporteerdestijl24"/>
    <w:lvl w:ilvl="0" w:tplc="9B941E4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529766">
      <w:start w:val="1"/>
      <w:numFmt w:val="lowerLetter"/>
      <w:lvlText w:val="%2."/>
      <w:lvlJc w:val="left"/>
      <w:pPr>
        <w:tabs>
          <w:tab w:val="left" w:pos="1211"/>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A8D566">
      <w:start w:val="1"/>
      <w:numFmt w:val="lowerRoman"/>
      <w:lvlText w:val="%3."/>
      <w:lvlJc w:val="left"/>
      <w:pPr>
        <w:tabs>
          <w:tab w:val="left" w:pos="1211"/>
        </w:tabs>
        <w:ind w:left="28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2A2887E6">
      <w:start w:val="1"/>
      <w:numFmt w:val="decimal"/>
      <w:lvlText w:val="%4."/>
      <w:lvlJc w:val="left"/>
      <w:pPr>
        <w:tabs>
          <w:tab w:val="left" w:pos="1211"/>
        </w:tabs>
        <w:ind w:left="45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3463A6">
      <w:start w:val="1"/>
      <w:numFmt w:val="lowerLetter"/>
      <w:lvlText w:val="%5."/>
      <w:lvlJc w:val="left"/>
      <w:pPr>
        <w:tabs>
          <w:tab w:val="left" w:pos="1211"/>
        </w:tabs>
        <w:ind w:left="117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90F410">
      <w:start w:val="1"/>
      <w:numFmt w:val="lowerRoman"/>
      <w:lvlText w:val="%6."/>
      <w:lvlJc w:val="left"/>
      <w:pPr>
        <w:tabs>
          <w:tab w:val="left" w:pos="1211"/>
        </w:tabs>
        <w:ind w:left="1898"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5FE3CBE">
      <w:start w:val="1"/>
      <w:numFmt w:val="decimal"/>
      <w:lvlText w:val="%7."/>
      <w:lvlJc w:val="left"/>
      <w:pPr>
        <w:tabs>
          <w:tab w:val="left" w:pos="1211"/>
        </w:tabs>
        <w:ind w:left="261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9AB544">
      <w:start w:val="1"/>
      <w:numFmt w:val="lowerLetter"/>
      <w:lvlText w:val="%8."/>
      <w:lvlJc w:val="left"/>
      <w:pPr>
        <w:tabs>
          <w:tab w:val="left" w:pos="1211"/>
        </w:tabs>
        <w:ind w:left="333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64236A">
      <w:start w:val="1"/>
      <w:numFmt w:val="lowerRoman"/>
      <w:lvlText w:val="%9."/>
      <w:lvlJc w:val="left"/>
      <w:pPr>
        <w:tabs>
          <w:tab w:val="left" w:pos="1211"/>
        </w:tabs>
        <w:ind w:left="4058"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42950EC5"/>
    <w:multiLevelType w:val="hybridMultilevel"/>
    <w:tmpl w:val="77743D1C"/>
    <w:styleLink w:val="Gemporteerdestijl60"/>
    <w:lvl w:ilvl="0" w:tplc="B7F81704">
      <w:start w:val="1"/>
      <w:numFmt w:val="decimal"/>
      <w:lvlText w:val="%1."/>
      <w:lvlJc w:val="left"/>
      <w:pPr>
        <w:tabs>
          <w:tab w:val="num" w:pos="1276"/>
        </w:tabs>
        <w:ind w:left="85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7A22D084">
      <w:start w:val="1"/>
      <w:numFmt w:val="decimal"/>
      <w:lvlText w:val="%2."/>
      <w:lvlJc w:val="left"/>
      <w:pPr>
        <w:tabs>
          <w:tab w:val="left" w:pos="1276"/>
          <w:tab w:val="num" w:pos="1570"/>
        </w:tabs>
        <w:ind w:left="1145"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D480C508">
      <w:start w:val="1"/>
      <w:numFmt w:val="decimal"/>
      <w:lvlText w:val="%3."/>
      <w:lvlJc w:val="left"/>
      <w:pPr>
        <w:tabs>
          <w:tab w:val="left" w:pos="1276"/>
          <w:tab w:val="num" w:pos="2290"/>
        </w:tabs>
        <w:ind w:left="1865"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623E7BDA">
      <w:start w:val="1"/>
      <w:numFmt w:val="decimal"/>
      <w:lvlText w:val="%4."/>
      <w:lvlJc w:val="left"/>
      <w:pPr>
        <w:tabs>
          <w:tab w:val="left" w:pos="1276"/>
          <w:tab w:val="num" w:pos="3010"/>
        </w:tabs>
        <w:ind w:left="2585"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E276856E">
      <w:start w:val="1"/>
      <w:numFmt w:val="decimal"/>
      <w:lvlText w:val="%5."/>
      <w:lvlJc w:val="left"/>
      <w:pPr>
        <w:tabs>
          <w:tab w:val="left" w:pos="1276"/>
          <w:tab w:val="num" w:pos="3730"/>
        </w:tabs>
        <w:ind w:left="3305"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9AA6838">
      <w:start w:val="1"/>
      <w:numFmt w:val="decimal"/>
      <w:lvlText w:val="%6."/>
      <w:lvlJc w:val="left"/>
      <w:pPr>
        <w:tabs>
          <w:tab w:val="left" w:pos="1276"/>
          <w:tab w:val="num" w:pos="4450"/>
        </w:tabs>
        <w:ind w:left="4025"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A68CDFD2">
      <w:start w:val="1"/>
      <w:numFmt w:val="decimal"/>
      <w:lvlText w:val="%7."/>
      <w:lvlJc w:val="left"/>
      <w:pPr>
        <w:tabs>
          <w:tab w:val="left" w:pos="1276"/>
          <w:tab w:val="num" w:pos="5170"/>
        </w:tabs>
        <w:ind w:left="4745"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8F0CAA4">
      <w:start w:val="1"/>
      <w:numFmt w:val="decimal"/>
      <w:lvlText w:val="%8."/>
      <w:lvlJc w:val="left"/>
      <w:pPr>
        <w:tabs>
          <w:tab w:val="left" w:pos="1276"/>
          <w:tab w:val="num" w:pos="5890"/>
        </w:tabs>
        <w:ind w:left="5465"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DF4E632">
      <w:start w:val="1"/>
      <w:numFmt w:val="decimal"/>
      <w:lvlText w:val="%9."/>
      <w:lvlJc w:val="left"/>
      <w:pPr>
        <w:tabs>
          <w:tab w:val="left" w:pos="1276"/>
          <w:tab w:val="num" w:pos="6610"/>
        </w:tabs>
        <w:ind w:left="6185"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431966EB"/>
    <w:multiLevelType w:val="hybridMultilevel"/>
    <w:tmpl w:val="2278D5BC"/>
    <w:numStyleLink w:val="Gemporteerdestijl87"/>
  </w:abstractNum>
  <w:abstractNum w:abstractNumId="112" w15:restartNumberingAfterBreak="0">
    <w:nsid w:val="448F53D4"/>
    <w:multiLevelType w:val="hybridMultilevel"/>
    <w:tmpl w:val="C13831E6"/>
    <w:numStyleLink w:val="Gemporteerdestijl57"/>
  </w:abstractNum>
  <w:abstractNum w:abstractNumId="113" w15:restartNumberingAfterBreak="0">
    <w:nsid w:val="45697DBF"/>
    <w:multiLevelType w:val="multilevel"/>
    <w:tmpl w:val="0A687E16"/>
    <w:numStyleLink w:val="Gemporteerdestijl33"/>
  </w:abstractNum>
  <w:abstractNum w:abstractNumId="114" w15:restartNumberingAfterBreak="0">
    <w:nsid w:val="46B8370F"/>
    <w:multiLevelType w:val="hybridMultilevel"/>
    <w:tmpl w:val="7E502E8C"/>
    <w:numStyleLink w:val="Gemporteerdestijl77"/>
  </w:abstractNum>
  <w:abstractNum w:abstractNumId="115" w15:restartNumberingAfterBreak="0">
    <w:nsid w:val="47390B36"/>
    <w:multiLevelType w:val="hybridMultilevel"/>
    <w:tmpl w:val="7186A2D6"/>
    <w:styleLink w:val="Gemporteerdestijl81"/>
    <w:lvl w:ilvl="0" w:tplc="5CAEDDC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1AC8DE">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34077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1FC1A8A">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7E9522">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46E4F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8C7B5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B256B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06A9EE">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47746FEE"/>
    <w:multiLevelType w:val="hybridMultilevel"/>
    <w:tmpl w:val="93E67B50"/>
    <w:styleLink w:val="Gemporteerdestijl26"/>
    <w:lvl w:ilvl="0" w:tplc="40B4B51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90171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2AEF4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352A62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DA6D9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79C174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01CECC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90932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DC457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47BF375C"/>
    <w:multiLevelType w:val="hybridMultilevel"/>
    <w:tmpl w:val="25EAC78E"/>
    <w:styleLink w:val="Gemporteerdestijl18"/>
    <w:lvl w:ilvl="0" w:tplc="0D829BF4">
      <w:start w:val="1"/>
      <w:numFmt w:val="bullet"/>
      <w:lvlText w:val="-"/>
      <w:lvlJc w:val="left"/>
      <w:pPr>
        <w:ind w:left="12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2161D0E">
      <w:start w:val="1"/>
      <w:numFmt w:val="bullet"/>
      <w:lvlText w:val="o"/>
      <w:lvlJc w:val="left"/>
      <w:pPr>
        <w:ind w:left="193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4A89A08">
      <w:start w:val="1"/>
      <w:numFmt w:val="bullet"/>
      <w:lvlText w:val="▪"/>
      <w:lvlJc w:val="left"/>
      <w:pPr>
        <w:ind w:left="265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DA04C2A">
      <w:start w:val="1"/>
      <w:numFmt w:val="bullet"/>
      <w:lvlText w:val="•"/>
      <w:lvlJc w:val="left"/>
      <w:pPr>
        <w:ind w:left="337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D04A9FA">
      <w:start w:val="1"/>
      <w:numFmt w:val="bullet"/>
      <w:lvlText w:val="o"/>
      <w:lvlJc w:val="left"/>
      <w:pPr>
        <w:ind w:left="409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66AB39A">
      <w:start w:val="1"/>
      <w:numFmt w:val="bullet"/>
      <w:lvlText w:val="▪"/>
      <w:lvlJc w:val="left"/>
      <w:pPr>
        <w:ind w:left="481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1D0C5EA">
      <w:start w:val="1"/>
      <w:numFmt w:val="bullet"/>
      <w:lvlText w:val="•"/>
      <w:lvlJc w:val="left"/>
      <w:pPr>
        <w:ind w:left="553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AB0CB1E">
      <w:start w:val="1"/>
      <w:numFmt w:val="bullet"/>
      <w:lvlText w:val="o"/>
      <w:lvlJc w:val="left"/>
      <w:pPr>
        <w:ind w:left="625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AA44540">
      <w:start w:val="1"/>
      <w:numFmt w:val="bullet"/>
      <w:lvlText w:val="▪"/>
      <w:lvlJc w:val="left"/>
      <w:pPr>
        <w:ind w:left="6971"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47DF7E4A"/>
    <w:multiLevelType w:val="hybridMultilevel"/>
    <w:tmpl w:val="EC7836C4"/>
    <w:numStyleLink w:val="Gemporteerdestijl85"/>
  </w:abstractNum>
  <w:abstractNum w:abstractNumId="119" w15:restartNumberingAfterBreak="0">
    <w:nsid w:val="480B0B21"/>
    <w:multiLevelType w:val="hybridMultilevel"/>
    <w:tmpl w:val="27CE88CE"/>
    <w:lvl w:ilvl="0" w:tplc="1C74FB80">
      <w:numFmt w:val="bullet"/>
      <w:lvlText w:val="-"/>
      <w:lvlJc w:val="left"/>
      <w:pPr>
        <w:ind w:left="1652" w:hanging="360"/>
      </w:pPr>
      <w:rPr>
        <w:rFonts w:ascii="Arial" w:eastAsia="Times New Roman" w:hAnsi="Arial" w:hint="default"/>
      </w:rPr>
    </w:lvl>
    <w:lvl w:ilvl="1" w:tplc="08130003" w:tentative="1">
      <w:start w:val="1"/>
      <w:numFmt w:val="bullet"/>
      <w:lvlText w:val="o"/>
      <w:lvlJc w:val="left"/>
      <w:pPr>
        <w:ind w:left="2372" w:hanging="360"/>
      </w:pPr>
      <w:rPr>
        <w:rFonts w:ascii="Courier New" w:hAnsi="Courier New" w:hint="default"/>
      </w:rPr>
    </w:lvl>
    <w:lvl w:ilvl="2" w:tplc="08130005" w:tentative="1">
      <w:start w:val="1"/>
      <w:numFmt w:val="bullet"/>
      <w:lvlText w:val=""/>
      <w:lvlJc w:val="left"/>
      <w:pPr>
        <w:ind w:left="3092" w:hanging="360"/>
      </w:pPr>
      <w:rPr>
        <w:rFonts w:ascii="Wingdings" w:hAnsi="Wingdings" w:hint="default"/>
      </w:rPr>
    </w:lvl>
    <w:lvl w:ilvl="3" w:tplc="08130001" w:tentative="1">
      <w:start w:val="1"/>
      <w:numFmt w:val="bullet"/>
      <w:lvlText w:val=""/>
      <w:lvlJc w:val="left"/>
      <w:pPr>
        <w:ind w:left="3812" w:hanging="360"/>
      </w:pPr>
      <w:rPr>
        <w:rFonts w:ascii="Symbol" w:hAnsi="Symbol" w:hint="default"/>
      </w:rPr>
    </w:lvl>
    <w:lvl w:ilvl="4" w:tplc="08130003" w:tentative="1">
      <w:start w:val="1"/>
      <w:numFmt w:val="bullet"/>
      <w:lvlText w:val="o"/>
      <w:lvlJc w:val="left"/>
      <w:pPr>
        <w:ind w:left="4532" w:hanging="360"/>
      </w:pPr>
      <w:rPr>
        <w:rFonts w:ascii="Courier New" w:hAnsi="Courier New" w:hint="default"/>
      </w:rPr>
    </w:lvl>
    <w:lvl w:ilvl="5" w:tplc="08130005" w:tentative="1">
      <w:start w:val="1"/>
      <w:numFmt w:val="bullet"/>
      <w:lvlText w:val=""/>
      <w:lvlJc w:val="left"/>
      <w:pPr>
        <w:ind w:left="5252" w:hanging="360"/>
      </w:pPr>
      <w:rPr>
        <w:rFonts w:ascii="Wingdings" w:hAnsi="Wingdings" w:hint="default"/>
      </w:rPr>
    </w:lvl>
    <w:lvl w:ilvl="6" w:tplc="08130001" w:tentative="1">
      <w:start w:val="1"/>
      <w:numFmt w:val="bullet"/>
      <w:lvlText w:val=""/>
      <w:lvlJc w:val="left"/>
      <w:pPr>
        <w:ind w:left="5972" w:hanging="360"/>
      </w:pPr>
      <w:rPr>
        <w:rFonts w:ascii="Symbol" w:hAnsi="Symbol" w:hint="default"/>
      </w:rPr>
    </w:lvl>
    <w:lvl w:ilvl="7" w:tplc="08130003" w:tentative="1">
      <w:start w:val="1"/>
      <w:numFmt w:val="bullet"/>
      <w:lvlText w:val="o"/>
      <w:lvlJc w:val="left"/>
      <w:pPr>
        <w:ind w:left="6692" w:hanging="360"/>
      </w:pPr>
      <w:rPr>
        <w:rFonts w:ascii="Courier New" w:hAnsi="Courier New" w:hint="default"/>
      </w:rPr>
    </w:lvl>
    <w:lvl w:ilvl="8" w:tplc="08130005" w:tentative="1">
      <w:start w:val="1"/>
      <w:numFmt w:val="bullet"/>
      <w:lvlText w:val=""/>
      <w:lvlJc w:val="left"/>
      <w:pPr>
        <w:ind w:left="7412" w:hanging="360"/>
      </w:pPr>
      <w:rPr>
        <w:rFonts w:ascii="Wingdings" w:hAnsi="Wingdings" w:hint="default"/>
      </w:rPr>
    </w:lvl>
  </w:abstractNum>
  <w:abstractNum w:abstractNumId="120" w15:restartNumberingAfterBreak="0">
    <w:nsid w:val="493D660F"/>
    <w:multiLevelType w:val="hybridMultilevel"/>
    <w:tmpl w:val="A1E451A6"/>
    <w:numStyleLink w:val="Gemporteerdestijl75"/>
  </w:abstractNum>
  <w:abstractNum w:abstractNumId="121" w15:restartNumberingAfterBreak="0">
    <w:nsid w:val="494D5767"/>
    <w:multiLevelType w:val="hybridMultilevel"/>
    <w:tmpl w:val="980EE658"/>
    <w:styleLink w:val="Gemporteerdestijl100"/>
    <w:lvl w:ilvl="0" w:tplc="446C7408">
      <w:start w:val="1"/>
      <w:numFmt w:val="decimal"/>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F384C98E">
      <w:start w:val="1"/>
      <w:numFmt w:val="lowerLetter"/>
      <w:lvlText w:val="%2."/>
      <w:lvlJc w:val="left"/>
      <w:pPr>
        <w:tabs>
          <w:tab w:val="left" w:pos="1276"/>
        </w:tabs>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 w:ilvl="2" w:tplc="CD4C76C2">
      <w:start w:val="1"/>
      <w:numFmt w:val="lowerRoman"/>
      <w:lvlText w:val="%3."/>
      <w:lvlJc w:val="left"/>
      <w:pPr>
        <w:tabs>
          <w:tab w:val="left" w:pos="1276"/>
        </w:tabs>
        <w:ind w:left="989" w:hanging="989"/>
      </w:pPr>
      <w:rPr>
        <w:rFonts w:hAnsi="Arial Unicode MS"/>
        <w:caps w:val="0"/>
        <w:smallCaps w:val="0"/>
        <w:strike w:val="0"/>
        <w:dstrike w:val="0"/>
        <w:outline w:val="0"/>
        <w:emboss w:val="0"/>
        <w:imprint w:val="0"/>
        <w:spacing w:val="0"/>
        <w:w w:val="100"/>
        <w:kern w:val="0"/>
        <w:position w:val="0"/>
        <w:highlight w:val="none"/>
        <w:vertAlign w:val="baseline"/>
      </w:rPr>
    </w:lvl>
    <w:lvl w:ilvl="3" w:tplc="68526790">
      <w:start w:val="1"/>
      <w:numFmt w:val="decimal"/>
      <w:lvlText w:val="%4."/>
      <w:lvlJc w:val="left"/>
      <w:pPr>
        <w:ind w:left="1276" w:hanging="349"/>
      </w:pPr>
      <w:rPr>
        <w:rFonts w:hAnsi="Arial Unicode MS"/>
        <w:caps w:val="0"/>
        <w:smallCaps w:val="0"/>
        <w:strike w:val="0"/>
        <w:dstrike w:val="0"/>
        <w:outline w:val="0"/>
        <w:emboss w:val="0"/>
        <w:imprint w:val="0"/>
        <w:spacing w:val="0"/>
        <w:w w:val="100"/>
        <w:kern w:val="0"/>
        <w:position w:val="0"/>
        <w:highlight w:val="none"/>
        <w:vertAlign w:val="baseline"/>
      </w:rPr>
    </w:lvl>
    <w:lvl w:ilvl="4" w:tplc="8D9E4820">
      <w:start w:val="1"/>
      <w:numFmt w:val="lowerLetter"/>
      <w:lvlText w:val="%5."/>
      <w:lvlJc w:val="left"/>
      <w:pPr>
        <w:ind w:left="2072" w:hanging="1211"/>
      </w:pPr>
      <w:rPr>
        <w:rFonts w:hAnsi="Arial Unicode MS"/>
        <w:caps w:val="0"/>
        <w:smallCaps w:val="0"/>
        <w:strike w:val="0"/>
        <w:dstrike w:val="0"/>
        <w:outline w:val="0"/>
        <w:emboss w:val="0"/>
        <w:imprint w:val="0"/>
        <w:spacing w:val="0"/>
        <w:w w:val="100"/>
        <w:kern w:val="0"/>
        <w:position w:val="0"/>
        <w:highlight w:val="none"/>
        <w:vertAlign w:val="baseline"/>
      </w:rPr>
    </w:lvl>
    <w:lvl w:ilvl="5" w:tplc="47FAB916">
      <w:start w:val="1"/>
      <w:numFmt w:val="lowerRoman"/>
      <w:lvlText w:val="%6."/>
      <w:lvlJc w:val="left"/>
      <w:pPr>
        <w:tabs>
          <w:tab w:val="left" w:pos="1276"/>
        </w:tabs>
        <w:ind w:left="2792" w:hanging="1131"/>
      </w:pPr>
      <w:rPr>
        <w:rFonts w:hAnsi="Arial Unicode MS"/>
        <w:caps w:val="0"/>
        <w:smallCaps w:val="0"/>
        <w:strike w:val="0"/>
        <w:dstrike w:val="0"/>
        <w:outline w:val="0"/>
        <w:emboss w:val="0"/>
        <w:imprint w:val="0"/>
        <w:spacing w:val="0"/>
        <w:w w:val="100"/>
        <w:kern w:val="0"/>
        <w:position w:val="0"/>
        <w:highlight w:val="none"/>
        <w:vertAlign w:val="baseline"/>
      </w:rPr>
    </w:lvl>
    <w:lvl w:ilvl="6" w:tplc="0AF25B46">
      <w:start w:val="1"/>
      <w:numFmt w:val="decimal"/>
      <w:lvlText w:val="%7."/>
      <w:lvlJc w:val="left"/>
      <w:pPr>
        <w:tabs>
          <w:tab w:val="left" w:pos="1276"/>
        </w:tabs>
        <w:ind w:left="3512" w:hanging="1211"/>
      </w:pPr>
      <w:rPr>
        <w:rFonts w:hAnsi="Arial Unicode MS"/>
        <w:caps w:val="0"/>
        <w:smallCaps w:val="0"/>
        <w:strike w:val="0"/>
        <w:dstrike w:val="0"/>
        <w:outline w:val="0"/>
        <w:emboss w:val="0"/>
        <w:imprint w:val="0"/>
        <w:spacing w:val="0"/>
        <w:w w:val="100"/>
        <w:kern w:val="0"/>
        <w:position w:val="0"/>
        <w:highlight w:val="none"/>
        <w:vertAlign w:val="baseline"/>
      </w:rPr>
    </w:lvl>
    <w:lvl w:ilvl="7" w:tplc="025E131E">
      <w:start w:val="1"/>
      <w:numFmt w:val="lowerLetter"/>
      <w:lvlText w:val="%8."/>
      <w:lvlJc w:val="left"/>
      <w:pPr>
        <w:tabs>
          <w:tab w:val="left" w:pos="1276"/>
        </w:tabs>
        <w:ind w:left="4232" w:hanging="1211"/>
      </w:pPr>
      <w:rPr>
        <w:rFonts w:hAnsi="Arial Unicode MS"/>
        <w:caps w:val="0"/>
        <w:smallCaps w:val="0"/>
        <w:strike w:val="0"/>
        <w:dstrike w:val="0"/>
        <w:outline w:val="0"/>
        <w:emboss w:val="0"/>
        <w:imprint w:val="0"/>
        <w:spacing w:val="0"/>
        <w:w w:val="100"/>
        <w:kern w:val="0"/>
        <w:position w:val="0"/>
        <w:highlight w:val="none"/>
        <w:vertAlign w:val="baseline"/>
      </w:rPr>
    </w:lvl>
    <w:lvl w:ilvl="8" w:tplc="D2E43426">
      <w:start w:val="1"/>
      <w:numFmt w:val="lowerRoman"/>
      <w:lvlText w:val="%9."/>
      <w:lvlJc w:val="left"/>
      <w:pPr>
        <w:tabs>
          <w:tab w:val="left" w:pos="1276"/>
        </w:tabs>
        <w:ind w:left="4952" w:hanging="11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49684C90"/>
    <w:multiLevelType w:val="hybridMultilevel"/>
    <w:tmpl w:val="06E03A62"/>
    <w:styleLink w:val="Gemporteerdestijl29"/>
    <w:lvl w:ilvl="0" w:tplc="3CBEC0A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02E70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FEC02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D28B40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D8811B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40A92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2384B2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6A8E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481CA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4A4C7FBD"/>
    <w:multiLevelType w:val="hybridMultilevel"/>
    <w:tmpl w:val="BA8E5E44"/>
    <w:styleLink w:val="Gemporteerdestijl86"/>
    <w:lvl w:ilvl="0" w:tplc="BBB21E42">
      <w:start w:val="1"/>
      <w:numFmt w:val="bullet"/>
      <w:lvlText w:val="-"/>
      <w:lvlJc w:val="left"/>
      <w:pPr>
        <w:ind w:left="120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D963914">
      <w:start w:val="1"/>
      <w:numFmt w:val="bullet"/>
      <w:lvlText w:val="o"/>
      <w:lvlJc w:val="left"/>
      <w:pPr>
        <w:tabs>
          <w:tab w:val="left" w:pos="1211"/>
        </w:tabs>
        <w:ind w:left="172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07EF3D0">
      <w:start w:val="1"/>
      <w:numFmt w:val="bullet"/>
      <w:lvlText w:val="▪"/>
      <w:lvlJc w:val="left"/>
      <w:pPr>
        <w:tabs>
          <w:tab w:val="left" w:pos="1211"/>
        </w:tabs>
        <w:ind w:left="244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DFAEC0E">
      <w:start w:val="1"/>
      <w:numFmt w:val="bullet"/>
      <w:lvlText w:val="•"/>
      <w:lvlJc w:val="left"/>
      <w:pPr>
        <w:tabs>
          <w:tab w:val="left" w:pos="1211"/>
        </w:tabs>
        <w:ind w:left="316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5D05D8C">
      <w:start w:val="1"/>
      <w:numFmt w:val="bullet"/>
      <w:lvlText w:val="o"/>
      <w:lvlJc w:val="left"/>
      <w:pPr>
        <w:tabs>
          <w:tab w:val="left" w:pos="1211"/>
        </w:tabs>
        <w:ind w:left="388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756B0B4">
      <w:start w:val="1"/>
      <w:numFmt w:val="bullet"/>
      <w:lvlText w:val="▪"/>
      <w:lvlJc w:val="left"/>
      <w:pPr>
        <w:tabs>
          <w:tab w:val="left" w:pos="1211"/>
        </w:tabs>
        <w:ind w:left="460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D1E0A7C">
      <w:start w:val="1"/>
      <w:numFmt w:val="bullet"/>
      <w:lvlText w:val="•"/>
      <w:lvlJc w:val="left"/>
      <w:pPr>
        <w:tabs>
          <w:tab w:val="left" w:pos="1211"/>
        </w:tabs>
        <w:ind w:left="532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7A6FEFA">
      <w:start w:val="1"/>
      <w:numFmt w:val="bullet"/>
      <w:lvlText w:val="o"/>
      <w:lvlJc w:val="left"/>
      <w:pPr>
        <w:tabs>
          <w:tab w:val="left" w:pos="1211"/>
        </w:tabs>
        <w:ind w:left="604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A6FEA4">
      <w:start w:val="1"/>
      <w:numFmt w:val="bullet"/>
      <w:lvlText w:val="▪"/>
      <w:lvlJc w:val="left"/>
      <w:pPr>
        <w:tabs>
          <w:tab w:val="left" w:pos="1211"/>
        </w:tabs>
        <w:ind w:left="676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4" w15:restartNumberingAfterBreak="0">
    <w:nsid w:val="4AFC7D55"/>
    <w:multiLevelType w:val="hybridMultilevel"/>
    <w:tmpl w:val="18922168"/>
    <w:styleLink w:val="Gemporteerdestijl67"/>
    <w:lvl w:ilvl="0" w:tplc="E2B859EC">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31528A40">
      <w:start w:val="1"/>
      <w:numFmt w:val="decimal"/>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381297B0">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D7DA5362">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37505CF8">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F120FF6C">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7F127202">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1D6E524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0F2038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5" w15:restartNumberingAfterBreak="0">
    <w:nsid w:val="4C052A2F"/>
    <w:multiLevelType w:val="hybridMultilevel"/>
    <w:tmpl w:val="EC7836C4"/>
    <w:styleLink w:val="Gemporteerdestijl85"/>
    <w:lvl w:ilvl="0" w:tplc="8D5CA9EE">
      <w:start w:val="1"/>
      <w:numFmt w:val="bullet"/>
      <w:lvlText w:val="-"/>
      <w:lvlJc w:val="left"/>
      <w:pPr>
        <w:ind w:left="1213"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9AED0FC">
      <w:start w:val="1"/>
      <w:numFmt w:val="bullet"/>
      <w:lvlText w:val="o"/>
      <w:lvlJc w:val="left"/>
      <w:pPr>
        <w:tabs>
          <w:tab w:val="left" w:pos="1211"/>
        </w:tabs>
        <w:ind w:left="172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9042880">
      <w:start w:val="1"/>
      <w:numFmt w:val="bullet"/>
      <w:lvlText w:val="▪"/>
      <w:lvlJc w:val="left"/>
      <w:pPr>
        <w:tabs>
          <w:tab w:val="left" w:pos="1211"/>
        </w:tabs>
        <w:ind w:left="244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6C4B74E">
      <w:start w:val="1"/>
      <w:numFmt w:val="bullet"/>
      <w:lvlText w:val="•"/>
      <w:lvlJc w:val="left"/>
      <w:pPr>
        <w:tabs>
          <w:tab w:val="left" w:pos="1211"/>
        </w:tabs>
        <w:ind w:left="316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2EE67BE">
      <w:start w:val="1"/>
      <w:numFmt w:val="bullet"/>
      <w:lvlText w:val="o"/>
      <w:lvlJc w:val="left"/>
      <w:pPr>
        <w:tabs>
          <w:tab w:val="left" w:pos="1211"/>
        </w:tabs>
        <w:ind w:left="388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3206E48">
      <w:start w:val="1"/>
      <w:numFmt w:val="bullet"/>
      <w:lvlText w:val="▪"/>
      <w:lvlJc w:val="left"/>
      <w:pPr>
        <w:tabs>
          <w:tab w:val="left" w:pos="1211"/>
        </w:tabs>
        <w:ind w:left="460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4A2C49E">
      <w:start w:val="1"/>
      <w:numFmt w:val="bullet"/>
      <w:lvlText w:val="•"/>
      <w:lvlJc w:val="left"/>
      <w:pPr>
        <w:tabs>
          <w:tab w:val="left" w:pos="1211"/>
        </w:tabs>
        <w:ind w:left="532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2F8375E">
      <w:start w:val="1"/>
      <w:numFmt w:val="bullet"/>
      <w:lvlText w:val="o"/>
      <w:lvlJc w:val="left"/>
      <w:pPr>
        <w:tabs>
          <w:tab w:val="left" w:pos="1211"/>
        </w:tabs>
        <w:ind w:left="604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39888DA">
      <w:start w:val="1"/>
      <w:numFmt w:val="bullet"/>
      <w:lvlText w:val="▪"/>
      <w:lvlJc w:val="left"/>
      <w:pPr>
        <w:tabs>
          <w:tab w:val="left" w:pos="1211"/>
        </w:tabs>
        <w:ind w:left="6766"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6" w15:restartNumberingAfterBreak="0">
    <w:nsid w:val="4CB17A3B"/>
    <w:multiLevelType w:val="hybridMultilevel"/>
    <w:tmpl w:val="DDE64860"/>
    <w:styleLink w:val="Gemporteerdestijl44"/>
    <w:lvl w:ilvl="0" w:tplc="15C0B37C">
      <w:start w:val="1"/>
      <w:numFmt w:val="lowerLetter"/>
      <w:lvlText w:val="%1."/>
      <w:lvlJc w:val="left"/>
      <w:pPr>
        <w:ind w:left="157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38102C70">
      <w:start w:val="1"/>
      <w:numFmt w:val="lowerLetter"/>
      <w:lvlText w:val="%2."/>
      <w:lvlJc w:val="left"/>
      <w:pPr>
        <w:tabs>
          <w:tab w:val="left" w:pos="1571"/>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CC37A4">
      <w:start w:val="1"/>
      <w:numFmt w:val="lowerRoman"/>
      <w:lvlText w:val="%3."/>
      <w:lvlJc w:val="left"/>
      <w:pPr>
        <w:tabs>
          <w:tab w:val="left" w:pos="1571"/>
        </w:tabs>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70A1C3A">
      <w:start w:val="1"/>
      <w:numFmt w:val="decimal"/>
      <w:lvlText w:val="%4."/>
      <w:lvlJc w:val="left"/>
      <w:pPr>
        <w:tabs>
          <w:tab w:val="left" w:pos="1571"/>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94BB8C">
      <w:start w:val="1"/>
      <w:numFmt w:val="lowerLetter"/>
      <w:lvlText w:val="%5."/>
      <w:lvlJc w:val="left"/>
      <w:pPr>
        <w:tabs>
          <w:tab w:val="left" w:pos="1571"/>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287890">
      <w:start w:val="1"/>
      <w:numFmt w:val="lowerRoman"/>
      <w:lvlText w:val="%6."/>
      <w:lvlJc w:val="left"/>
      <w:pPr>
        <w:tabs>
          <w:tab w:val="left" w:pos="1571"/>
        </w:tabs>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A7E4398">
      <w:start w:val="1"/>
      <w:numFmt w:val="decimal"/>
      <w:lvlText w:val="%7."/>
      <w:lvlJc w:val="left"/>
      <w:pPr>
        <w:tabs>
          <w:tab w:val="left" w:pos="1571"/>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28BED0">
      <w:start w:val="1"/>
      <w:numFmt w:val="lowerLetter"/>
      <w:lvlText w:val="%8."/>
      <w:lvlJc w:val="left"/>
      <w:pPr>
        <w:tabs>
          <w:tab w:val="left" w:pos="1571"/>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F6C94C">
      <w:start w:val="1"/>
      <w:numFmt w:val="lowerRoman"/>
      <w:lvlText w:val="%9."/>
      <w:lvlJc w:val="left"/>
      <w:pPr>
        <w:tabs>
          <w:tab w:val="left" w:pos="1571"/>
        </w:tabs>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4EB075EC"/>
    <w:multiLevelType w:val="hybridMultilevel"/>
    <w:tmpl w:val="37C6F104"/>
    <w:numStyleLink w:val="Gemporteerdestijl51"/>
  </w:abstractNum>
  <w:abstractNum w:abstractNumId="128" w15:restartNumberingAfterBreak="0">
    <w:nsid w:val="4F234867"/>
    <w:multiLevelType w:val="hybridMultilevel"/>
    <w:tmpl w:val="A4607330"/>
    <w:styleLink w:val="Gemporteerdestijl96"/>
    <w:lvl w:ilvl="0" w:tplc="811CB73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AC255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D0592C">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68589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5A32E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64A2D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93696E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42540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2EB37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4F407F31"/>
    <w:multiLevelType w:val="hybridMultilevel"/>
    <w:tmpl w:val="B1823E12"/>
    <w:styleLink w:val="Gemporteerdestijl79"/>
    <w:lvl w:ilvl="0" w:tplc="8638B6A6">
      <w:start w:val="1"/>
      <w:numFmt w:val="bullet"/>
      <w:lvlText w:val="-"/>
      <w:lvlJc w:val="left"/>
      <w:pPr>
        <w:ind w:left="1276" w:hanging="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A4049A30">
      <w:start w:val="1"/>
      <w:numFmt w:val="bullet"/>
      <w:lvlText w:val="•"/>
      <w:lvlJc w:val="left"/>
      <w:pPr>
        <w:tabs>
          <w:tab w:val="left" w:pos="1276"/>
        </w:tabs>
        <w:ind w:left="216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1A01540">
      <w:start w:val="1"/>
      <w:numFmt w:val="bullet"/>
      <w:lvlText w:val="▪"/>
      <w:lvlJc w:val="left"/>
      <w:pPr>
        <w:tabs>
          <w:tab w:val="left" w:pos="1276"/>
        </w:tabs>
        <w:ind w:left="288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C30A856">
      <w:start w:val="1"/>
      <w:numFmt w:val="bullet"/>
      <w:lvlText w:val="•"/>
      <w:lvlJc w:val="left"/>
      <w:pPr>
        <w:tabs>
          <w:tab w:val="left" w:pos="1276"/>
        </w:tabs>
        <w:ind w:left="360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C4CCF1A">
      <w:start w:val="1"/>
      <w:numFmt w:val="bullet"/>
      <w:lvlText w:val="o"/>
      <w:lvlJc w:val="left"/>
      <w:pPr>
        <w:tabs>
          <w:tab w:val="left" w:pos="1276"/>
        </w:tabs>
        <w:ind w:left="432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A3022344">
      <w:start w:val="1"/>
      <w:numFmt w:val="bullet"/>
      <w:lvlText w:val="▪"/>
      <w:lvlJc w:val="left"/>
      <w:pPr>
        <w:tabs>
          <w:tab w:val="left" w:pos="1276"/>
        </w:tabs>
        <w:ind w:left="504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E2EA9B8">
      <w:start w:val="1"/>
      <w:numFmt w:val="bullet"/>
      <w:lvlText w:val="•"/>
      <w:lvlJc w:val="left"/>
      <w:pPr>
        <w:tabs>
          <w:tab w:val="left" w:pos="1276"/>
        </w:tabs>
        <w:ind w:left="576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EBEF23E">
      <w:start w:val="1"/>
      <w:numFmt w:val="bullet"/>
      <w:lvlText w:val="o"/>
      <w:lvlJc w:val="left"/>
      <w:pPr>
        <w:tabs>
          <w:tab w:val="left" w:pos="1276"/>
        </w:tabs>
        <w:ind w:left="648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ED8F434">
      <w:start w:val="1"/>
      <w:numFmt w:val="bullet"/>
      <w:lvlText w:val="▪"/>
      <w:lvlJc w:val="left"/>
      <w:pPr>
        <w:tabs>
          <w:tab w:val="left" w:pos="1276"/>
        </w:tabs>
        <w:ind w:left="7200" w:hanging="2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4FB92A67"/>
    <w:multiLevelType w:val="hybridMultilevel"/>
    <w:tmpl w:val="C9AA3082"/>
    <w:styleLink w:val="Gemporteerdestijl9"/>
    <w:lvl w:ilvl="0" w:tplc="5E96FF64">
      <w:start w:val="1"/>
      <w:numFmt w:val="decimal"/>
      <w:lvlText w:val="%1."/>
      <w:lvlJc w:val="left"/>
      <w:pPr>
        <w:ind w:left="124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68667022">
      <w:start w:val="1"/>
      <w:numFmt w:val="lowerLetter"/>
      <w:lvlText w:val="%2."/>
      <w:lvlJc w:val="left"/>
      <w:pPr>
        <w:tabs>
          <w:tab w:val="left" w:pos="1211"/>
        </w:tabs>
        <w:ind w:left="196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3954A398">
      <w:start w:val="1"/>
      <w:numFmt w:val="lowerRoman"/>
      <w:lvlText w:val="%3."/>
      <w:lvlJc w:val="left"/>
      <w:pPr>
        <w:tabs>
          <w:tab w:val="left" w:pos="1211"/>
        </w:tabs>
        <w:ind w:left="2680" w:hanging="3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9DA2B70E">
      <w:start w:val="1"/>
      <w:numFmt w:val="decimal"/>
      <w:lvlText w:val="%4."/>
      <w:lvlJc w:val="left"/>
      <w:pPr>
        <w:tabs>
          <w:tab w:val="left" w:pos="1211"/>
        </w:tabs>
        <w:ind w:left="340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3AAE9124">
      <w:start w:val="1"/>
      <w:numFmt w:val="lowerLetter"/>
      <w:lvlText w:val="%5."/>
      <w:lvlJc w:val="left"/>
      <w:pPr>
        <w:tabs>
          <w:tab w:val="left" w:pos="1211"/>
        </w:tabs>
        <w:ind w:left="412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8EC81E46">
      <w:start w:val="1"/>
      <w:numFmt w:val="lowerRoman"/>
      <w:lvlText w:val="%6."/>
      <w:lvlJc w:val="left"/>
      <w:pPr>
        <w:tabs>
          <w:tab w:val="left" w:pos="1211"/>
        </w:tabs>
        <w:ind w:left="4840" w:hanging="3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CBBC7058">
      <w:start w:val="1"/>
      <w:numFmt w:val="decimal"/>
      <w:lvlText w:val="%7."/>
      <w:lvlJc w:val="left"/>
      <w:pPr>
        <w:tabs>
          <w:tab w:val="left" w:pos="1211"/>
        </w:tabs>
        <w:ind w:left="556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735ACCC6">
      <w:start w:val="1"/>
      <w:numFmt w:val="lowerLetter"/>
      <w:lvlText w:val="%8."/>
      <w:lvlJc w:val="left"/>
      <w:pPr>
        <w:tabs>
          <w:tab w:val="left" w:pos="1211"/>
        </w:tabs>
        <w:ind w:left="6287" w:hanging="3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834A4928">
      <w:start w:val="1"/>
      <w:numFmt w:val="lowerRoman"/>
      <w:lvlText w:val="%9."/>
      <w:lvlJc w:val="left"/>
      <w:pPr>
        <w:tabs>
          <w:tab w:val="left" w:pos="1211"/>
        </w:tabs>
        <w:ind w:left="7000" w:hanging="3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31" w15:restartNumberingAfterBreak="0">
    <w:nsid w:val="50CC5D99"/>
    <w:multiLevelType w:val="hybridMultilevel"/>
    <w:tmpl w:val="03E236A8"/>
    <w:styleLink w:val="Opsomming"/>
    <w:lvl w:ilvl="0" w:tplc="254653C4">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DDBCF794">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912E1D10">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593A6C20">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9584907E">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9BC8B6C4">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0ECAB54E">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1C926C84">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70780966">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517666E9"/>
    <w:multiLevelType w:val="hybridMultilevel"/>
    <w:tmpl w:val="69568A72"/>
    <w:numStyleLink w:val="Gemporteerdestijl59"/>
  </w:abstractNum>
  <w:abstractNum w:abstractNumId="133" w15:restartNumberingAfterBreak="0">
    <w:nsid w:val="51A2075E"/>
    <w:multiLevelType w:val="hybridMultilevel"/>
    <w:tmpl w:val="C3401AA0"/>
    <w:styleLink w:val="Gemporteerdestijl78"/>
    <w:lvl w:ilvl="0" w:tplc="B0E255E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2ADACE">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88DD2E">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B10A98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9E4DB8">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A0E5E4">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1924812">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62CA0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082EB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52042CC3"/>
    <w:multiLevelType w:val="hybridMultilevel"/>
    <w:tmpl w:val="03D4554C"/>
    <w:styleLink w:val="Gemporteerdestijl89"/>
    <w:lvl w:ilvl="0" w:tplc="97E80520">
      <w:start w:val="1"/>
      <w:numFmt w:val="bullet"/>
      <w:lvlText w:val="·"/>
      <w:lvlJc w:val="left"/>
      <w:pPr>
        <w:tabs>
          <w:tab w:val="left" w:pos="288"/>
          <w:tab w:val="left" w:pos="432"/>
          <w:tab w:val="left" w:pos="5616"/>
          <w:tab w:val="left" w:pos="9680"/>
        </w:tabs>
        <w:ind w:left="121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922C9A6">
      <w:start w:val="1"/>
      <w:numFmt w:val="bullet"/>
      <w:lvlText w:val="o"/>
      <w:lvlJc w:val="left"/>
      <w:pPr>
        <w:tabs>
          <w:tab w:val="left" w:pos="288"/>
          <w:tab w:val="left" w:pos="432"/>
          <w:tab w:val="left" w:pos="1211"/>
          <w:tab w:val="left" w:pos="5616"/>
          <w:tab w:val="left" w:pos="9680"/>
        </w:tabs>
        <w:ind w:left="19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09FEA">
      <w:start w:val="1"/>
      <w:numFmt w:val="bullet"/>
      <w:lvlText w:val="▪"/>
      <w:lvlJc w:val="left"/>
      <w:pPr>
        <w:tabs>
          <w:tab w:val="left" w:pos="288"/>
          <w:tab w:val="left" w:pos="432"/>
          <w:tab w:val="left" w:pos="1211"/>
          <w:tab w:val="left" w:pos="5616"/>
          <w:tab w:val="left" w:pos="9680"/>
        </w:tabs>
        <w:ind w:left="26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9EAB52">
      <w:start w:val="1"/>
      <w:numFmt w:val="bullet"/>
      <w:lvlText w:val="·"/>
      <w:lvlJc w:val="left"/>
      <w:pPr>
        <w:tabs>
          <w:tab w:val="left" w:pos="288"/>
          <w:tab w:val="left" w:pos="432"/>
          <w:tab w:val="left" w:pos="1211"/>
          <w:tab w:val="left" w:pos="5616"/>
          <w:tab w:val="left" w:pos="9680"/>
        </w:tabs>
        <w:ind w:left="337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866584A">
      <w:start w:val="1"/>
      <w:numFmt w:val="bullet"/>
      <w:lvlText w:val="o"/>
      <w:lvlJc w:val="left"/>
      <w:pPr>
        <w:tabs>
          <w:tab w:val="left" w:pos="288"/>
          <w:tab w:val="left" w:pos="432"/>
          <w:tab w:val="left" w:pos="1211"/>
          <w:tab w:val="left" w:pos="5616"/>
          <w:tab w:val="left" w:pos="9680"/>
        </w:tabs>
        <w:ind w:left="40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4E496F0">
      <w:start w:val="1"/>
      <w:numFmt w:val="bullet"/>
      <w:lvlText w:val="▪"/>
      <w:lvlJc w:val="left"/>
      <w:pPr>
        <w:tabs>
          <w:tab w:val="left" w:pos="288"/>
          <w:tab w:val="left" w:pos="432"/>
          <w:tab w:val="left" w:pos="1211"/>
          <w:tab w:val="left" w:pos="5616"/>
          <w:tab w:val="left" w:pos="9680"/>
        </w:tabs>
        <w:ind w:left="481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D4EA818">
      <w:start w:val="1"/>
      <w:numFmt w:val="bullet"/>
      <w:lvlText w:val="·"/>
      <w:lvlJc w:val="left"/>
      <w:pPr>
        <w:tabs>
          <w:tab w:val="left" w:pos="288"/>
          <w:tab w:val="left" w:pos="432"/>
          <w:tab w:val="left" w:pos="1211"/>
          <w:tab w:val="left" w:pos="5616"/>
          <w:tab w:val="left" w:pos="9680"/>
        </w:tabs>
        <w:ind w:left="553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D699CC">
      <w:start w:val="1"/>
      <w:numFmt w:val="bullet"/>
      <w:lvlText w:val="o"/>
      <w:lvlJc w:val="left"/>
      <w:pPr>
        <w:tabs>
          <w:tab w:val="left" w:pos="288"/>
          <w:tab w:val="left" w:pos="432"/>
          <w:tab w:val="left" w:pos="1211"/>
          <w:tab w:val="left" w:pos="5616"/>
          <w:tab w:val="left" w:pos="9680"/>
        </w:tabs>
        <w:ind w:left="62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68AE06">
      <w:start w:val="1"/>
      <w:numFmt w:val="bullet"/>
      <w:lvlText w:val="▪"/>
      <w:lvlJc w:val="left"/>
      <w:pPr>
        <w:tabs>
          <w:tab w:val="left" w:pos="288"/>
          <w:tab w:val="left" w:pos="432"/>
          <w:tab w:val="left" w:pos="1211"/>
          <w:tab w:val="left" w:pos="5616"/>
          <w:tab w:val="left" w:pos="9680"/>
        </w:tabs>
        <w:ind w:left="697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520B277F"/>
    <w:multiLevelType w:val="hybridMultilevel"/>
    <w:tmpl w:val="C0145FAC"/>
    <w:lvl w:ilvl="0" w:tplc="DCB0FF10">
      <w:start w:val="1"/>
      <w:numFmt w:val="none"/>
      <w:pStyle w:val="OPM"/>
      <w:lvlText w:val="%1Opmerking "/>
      <w:lvlJc w:val="left"/>
      <w:pPr>
        <w:tabs>
          <w:tab w:val="num" w:pos="720"/>
        </w:tabs>
        <w:ind w:left="1588" w:hanging="1588"/>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6" w15:restartNumberingAfterBreak="0">
    <w:nsid w:val="528C78F9"/>
    <w:multiLevelType w:val="hybridMultilevel"/>
    <w:tmpl w:val="BA8E5E44"/>
    <w:numStyleLink w:val="Gemporteerdestijl86"/>
  </w:abstractNum>
  <w:abstractNum w:abstractNumId="137" w15:restartNumberingAfterBreak="0">
    <w:nsid w:val="534704F6"/>
    <w:multiLevelType w:val="hybridMultilevel"/>
    <w:tmpl w:val="1F1270B0"/>
    <w:numStyleLink w:val="Gemporteerdestijl36"/>
  </w:abstractNum>
  <w:abstractNum w:abstractNumId="138" w15:restartNumberingAfterBreak="0">
    <w:nsid w:val="54200AB8"/>
    <w:multiLevelType w:val="hybridMultilevel"/>
    <w:tmpl w:val="EB5E23EE"/>
    <w:styleLink w:val="Gemporteerdestijl23"/>
    <w:lvl w:ilvl="0" w:tplc="AA4E1AE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30E97E">
      <w:start w:val="1"/>
      <w:numFmt w:val="decimal"/>
      <w:lvlText w:val="%2."/>
      <w:lvlJc w:val="left"/>
      <w:pPr>
        <w:tabs>
          <w:tab w:val="left" w:pos="1211"/>
        </w:tabs>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B064B6">
      <w:start w:val="1"/>
      <w:numFmt w:val="lowerRoman"/>
      <w:lvlText w:val="%3."/>
      <w:lvlJc w:val="left"/>
      <w:pPr>
        <w:tabs>
          <w:tab w:val="left" w:pos="1211"/>
        </w:tabs>
        <w:ind w:left="229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CB4ABC0">
      <w:start w:val="1"/>
      <w:numFmt w:val="decimal"/>
      <w:lvlText w:val="%4."/>
      <w:lvlJc w:val="left"/>
      <w:pPr>
        <w:tabs>
          <w:tab w:val="left" w:pos="1211"/>
        </w:tabs>
        <w:ind w:left="301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008076">
      <w:start w:val="1"/>
      <w:numFmt w:val="lowerLetter"/>
      <w:lvlText w:val="%5."/>
      <w:lvlJc w:val="left"/>
      <w:pPr>
        <w:tabs>
          <w:tab w:val="left" w:pos="1211"/>
        </w:tabs>
        <w:ind w:left="373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3FC9A32">
      <w:start w:val="1"/>
      <w:numFmt w:val="lowerRoman"/>
      <w:lvlText w:val="%6."/>
      <w:lvlJc w:val="left"/>
      <w:pPr>
        <w:tabs>
          <w:tab w:val="left" w:pos="1211"/>
        </w:tabs>
        <w:ind w:left="445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8640E72">
      <w:start w:val="1"/>
      <w:numFmt w:val="decimal"/>
      <w:lvlText w:val="%7."/>
      <w:lvlJc w:val="left"/>
      <w:pPr>
        <w:tabs>
          <w:tab w:val="left" w:pos="1211"/>
        </w:tabs>
        <w:ind w:left="517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06C204">
      <w:start w:val="1"/>
      <w:numFmt w:val="lowerLetter"/>
      <w:lvlText w:val="%8."/>
      <w:lvlJc w:val="left"/>
      <w:pPr>
        <w:tabs>
          <w:tab w:val="left" w:pos="1211"/>
        </w:tabs>
        <w:ind w:left="589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FEEB764">
      <w:start w:val="1"/>
      <w:numFmt w:val="lowerRoman"/>
      <w:lvlText w:val="%9."/>
      <w:lvlJc w:val="left"/>
      <w:pPr>
        <w:tabs>
          <w:tab w:val="left" w:pos="1211"/>
        </w:tabs>
        <w:ind w:left="661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4B1637E"/>
    <w:multiLevelType w:val="hybridMultilevel"/>
    <w:tmpl w:val="4E64C544"/>
    <w:styleLink w:val="Gemporteerdestijl99"/>
    <w:lvl w:ilvl="0" w:tplc="657E248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1AD4D4">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F70F66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C4A26C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E059F4">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BCE89A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ADC6F1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608B9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0CF19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55F83FF0"/>
    <w:multiLevelType w:val="hybridMultilevel"/>
    <w:tmpl w:val="5184A842"/>
    <w:styleLink w:val="Gemporteerdestijl97"/>
    <w:lvl w:ilvl="0" w:tplc="6BA2832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5C4C0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2AF57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C06CB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00C9F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8C04B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CD44DB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9C037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5073A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564423FA"/>
    <w:multiLevelType w:val="hybridMultilevel"/>
    <w:tmpl w:val="8376CEF6"/>
    <w:numStyleLink w:val="Gemporteerdestijl55"/>
  </w:abstractNum>
  <w:abstractNum w:abstractNumId="142" w15:restartNumberingAfterBreak="0">
    <w:nsid w:val="56DF01E2"/>
    <w:multiLevelType w:val="hybridMultilevel"/>
    <w:tmpl w:val="F0FEE554"/>
    <w:numStyleLink w:val="Gemporteerdestijl40"/>
  </w:abstractNum>
  <w:abstractNum w:abstractNumId="143" w15:restartNumberingAfterBreak="0">
    <w:nsid w:val="58EB6BE1"/>
    <w:multiLevelType w:val="hybridMultilevel"/>
    <w:tmpl w:val="D68438E6"/>
    <w:lvl w:ilvl="0" w:tplc="1F7631C0">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E9DAFD26">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2424D944">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A824023A">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D8A6FA40">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ED86D7A4">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408E0D26">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D084FCC8">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03E4BCA">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4" w15:restartNumberingAfterBreak="0">
    <w:nsid w:val="59AA1490"/>
    <w:multiLevelType w:val="hybridMultilevel"/>
    <w:tmpl w:val="0A687E16"/>
    <w:styleLink w:val="Gemporteerdestijl33"/>
    <w:lvl w:ilvl="0" w:tplc="950423D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06700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64852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91A50C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6C875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B66F6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0108AD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8E04E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5802F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59B9669D"/>
    <w:multiLevelType w:val="hybridMultilevel"/>
    <w:tmpl w:val="C13831E6"/>
    <w:styleLink w:val="Gemporteerdestijl57"/>
    <w:lvl w:ilvl="0" w:tplc="CAC4789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CE1962">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7A205A">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5040280">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2D25C">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E29A9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526225E">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7E802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CCCBA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6" w15:restartNumberingAfterBreak="0">
    <w:nsid w:val="5A0F2F57"/>
    <w:multiLevelType w:val="hybridMultilevel"/>
    <w:tmpl w:val="D7C09C0A"/>
    <w:styleLink w:val="Gemporteerdestijl42"/>
    <w:lvl w:ilvl="0" w:tplc="C27EE1E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5FF811DA">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1AC006">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9423DB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187B38">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B0DF0C">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2D82AD6">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9B6858C">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0ABC60">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5A7D3B48"/>
    <w:multiLevelType w:val="hybridMultilevel"/>
    <w:tmpl w:val="0A3C0C9E"/>
    <w:styleLink w:val="Gemporteerdestijl14"/>
    <w:lvl w:ilvl="0" w:tplc="5804E950">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4F76DD44">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9A5802">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08E2AAE">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EC2130">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F0962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27A205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098DE">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3A6516">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5B7B3E89"/>
    <w:multiLevelType w:val="hybridMultilevel"/>
    <w:tmpl w:val="4E64C544"/>
    <w:numStyleLink w:val="Gemporteerdestijl99"/>
  </w:abstractNum>
  <w:abstractNum w:abstractNumId="149" w15:restartNumberingAfterBreak="0">
    <w:nsid w:val="5D4C75C5"/>
    <w:multiLevelType w:val="hybridMultilevel"/>
    <w:tmpl w:val="0922B27E"/>
    <w:numStyleLink w:val="Gemporteerdestijl63"/>
  </w:abstractNum>
  <w:abstractNum w:abstractNumId="150" w15:restartNumberingAfterBreak="0">
    <w:nsid w:val="5DDC10EE"/>
    <w:multiLevelType w:val="hybridMultilevel"/>
    <w:tmpl w:val="A72CDA02"/>
    <w:numStyleLink w:val="Gemporteerdestijl90"/>
  </w:abstractNum>
  <w:abstractNum w:abstractNumId="151" w15:restartNumberingAfterBreak="0">
    <w:nsid w:val="5DDF6EAF"/>
    <w:multiLevelType w:val="hybridMultilevel"/>
    <w:tmpl w:val="214E1F4A"/>
    <w:styleLink w:val="Gemporteerdestijl82"/>
    <w:lvl w:ilvl="0" w:tplc="A11E9BA8">
      <w:start w:val="1"/>
      <w:numFmt w:val="bullet"/>
      <w:lvlText w:val="·"/>
      <w:lvlJc w:val="left"/>
      <w:pPr>
        <w:tabs>
          <w:tab w:val="num" w:pos="1560"/>
        </w:tabs>
        <w:ind w:left="157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EA28B4">
      <w:start w:val="1"/>
      <w:numFmt w:val="bullet"/>
      <w:lvlText w:val="o"/>
      <w:lvlJc w:val="left"/>
      <w:pPr>
        <w:tabs>
          <w:tab w:val="left" w:pos="1560"/>
          <w:tab w:val="num" w:pos="2160"/>
        </w:tabs>
        <w:ind w:left="217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4A652B4">
      <w:start w:val="1"/>
      <w:numFmt w:val="bullet"/>
      <w:lvlText w:val="▪"/>
      <w:lvlJc w:val="left"/>
      <w:pPr>
        <w:tabs>
          <w:tab w:val="left" w:pos="1560"/>
          <w:tab w:val="num" w:pos="2880"/>
        </w:tabs>
        <w:ind w:left="289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4207B8">
      <w:start w:val="1"/>
      <w:numFmt w:val="bullet"/>
      <w:lvlText w:val="·"/>
      <w:lvlJc w:val="left"/>
      <w:pPr>
        <w:tabs>
          <w:tab w:val="left" w:pos="1560"/>
          <w:tab w:val="num" w:pos="3600"/>
        </w:tabs>
        <w:ind w:left="3611" w:hanging="2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7C2494">
      <w:start w:val="1"/>
      <w:numFmt w:val="bullet"/>
      <w:lvlText w:val="o"/>
      <w:lvlJc w:val="left"/>
      <w:pPr>
        <w:tabs>
          <w:tab w:val="left" w:pos="1560"/>
          <w:tab w:val="num" w:pos="4320"/>
        </w:tabs>
        <w:ind w:left="433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443412">
      <w:start w:val="1"/>
      <w:numFmt w:val="bullet"/>
      <w:lvlText w:val="▪"/>
      <w:lvlJc w:val="left"/>
      <w:pPr>
        <w:tabs>
          <w:tab w:val="left" w:pos="1560"/>
          <w:tab w:val="num" w:pos="5040"/>
        </w:tabs>
        <w:ind w:left="505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12C01E">
      <w:start w:val="1"/>
      <w:numFmt w:val="bullet"/>
      <w:lvlText w:val="·"/>
      <w:lvlJc w:val="left"/>
      <w:pPr>
        <w:tabs>
          <w:tab w:val="left" w:pos="1560"/>
          <w:tab w:val="num" w:pos="5760"/>
        </w:tabs>
        <w:ind w:left="5771" w:hanging="2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EC07FA">
      <w:start w:val="1"/>
      <w:numFmt w:val="bullet"/>
      <w:lvlText w:val="o"/>
      <w:lvlJc w:val="left"/>
      <w:pPr>
        <w:tabs>
          <w:tab w:val="left" w:pos="1560"/>
          <w:tab w:val="num" w:pos="6480"/>
        </w:tabs>
        <w:ind w:left="649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A02222">
      <w:start w:val="1"/>
      <w:numFmt w:val="bullet"/>
      <w:lvlText w:val="▪"/>
      <w:lvlJc w:val="left"/>
      <w:pPr>
        <w:tabs>
          <w:tab w:val="left" w:pos="1560"/>
          <w:tab w:val="num" w:pos="7200"/>
        </w:tabs>
        <w:ind w:left="7211" w:hanging="2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5E047BA1"/>
    <w:multiLevelType w:val="hybridMultilevel"/>
    <w:tmpl w:val="0EEE3AA2"/>
    <w:numStyleLink w:val="Gemporteerdestijl47"/>
  </w:abstractNum>
  <w:abstractNum w:abstractNumId="153" w15:restartNumberingAfterBreak="0">
    <w:nsid w:val="5E1646F2"/>
    <w:multiLevelType w:val="hybridMultilevel"/>
    <w:tmpl w:val="D7C09C0A"/>
    <w:numStyleLink w:val="Gemporteerdestijl42"/>
  </w:abstractNum>
  <w:abstractNum w:abstractNumId="154" w15:restartNumberingAfterBreak="0">
    <w:nsid w:val="5F951666"/>
    <w:multiLevelType w:val="hybridMultilevel"/>
    <w:tmpl w:val="2070B086"/>
    <w:numStyleLink w:val="Gemporteerdestijl95"/>
  </w:abstractNum>
  <w:abstractNum w:abstractNumId="155" w15:restartNumberingAfterBreak="0">
    <w:nsid w:val="5FBA2252"/>
    <w:multiLevelType w:val="hybridMultilevel"/>
    <w:tmpl w:val="A0C2BCC8"/>
    <w:lvl w:ilvl="0" w:tplc="F7622964">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78AB1A0">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C700C6CA">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C72EB2AA">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CEA078EE">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A34074AE">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CD02801E">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686C57B6">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49BAD846">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60A30C9B"/>
    <w:multiLevelType w:val="hybridMultilevel"/>
    <w:tmpl w:val="A72CDA02"/>
    <w:styleLink w:val="Gemporteerdestijl90"/>
    <w:lvl w:ilvl="0" w:tplc="28CA116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720C07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24C89A">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764CDA0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162816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F098C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938B6C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486F7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1277B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60DC35DB"/>
    <w:multiLevelType w:val="hybridMultilevel"/>
    <w:tmpl w:val="4538C47E"/>
    <w:numStyleLink w:val="Gemporteerdestijl11"/>
  </w:abstractNum>
  <w:abstractNum w:abstractNumId="158" w15:restartNumberingAfterBreak="0">
    <w:nsid w:val="61832CE2"/>
    <w:multiLevelType w:val="hybridMultilevel"/>
    <w:tmpl w:val="08F04A64"/>
    <w:styleLink w:val="Gemporteerdestijl39"/>
    <w:lvl w:ilvl="0" w:tplc="2ABA893C">
      <w:start w:val="1"/>
      <w:numFmt w:val="lowerLetter"/>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2FE942C">
      <w:start w:val="1"/>
      <w:numFmt w:val="lowerLetter"/>
      <w:lvlText w:val="%2."/>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64C68B6">
      <w:start w:val="1"/>
      <w:numFmt w:val="lowerRoman"/>
      <w:lvlText w:val="%3."/>
      <w:lvlJc w:val="left"/>
      <w:pPr>
        <w:tabs>
          <w:tab w:val="left" w:pos="1211"/>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8F4F778">
      <w:start w:val="1"/>
      <w:numFmt w:val="decimal"/>
      <w:lvlText w:val="%4."/>
      <w:lvlJc w:val="left"/>
      <w:pPr>
        <w:tabs>
          <w:tab w:val="left" w:pos="121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67E42">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C1A8CC0">
      <w:start w:val="1"/>
      <w:numFmt w:val="lowerRoman"/>
      <w:lvlText w:val="%6."/>
      <w:lvlJc w:val="left"/>
      <w:pPr>
        <w:tabs>
          <w:tab w:val="left" w:pos="121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4D02D234">
      <w:start w:val="1"/>
      <w:numFmt w:val="decimal"/>
      <w:lvlText w:val="%7."/>
      <w:lvlJc w:val="left"/>
      <w:pPr>
        <w:tabs>
          <w:tab w:val="left" w:pos="121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B28946">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206BCA">
      <w:start w:val="1"/>
      <w:numFmt w:val="lowerRoman"/>
      <w:lvlText w:val="%9."/>
      <w:lvlJc w:val="left"/>
      <w:pPr>
        <w:tabs>
          <w:tab w:val="left" w:pos="121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624669B9"/>
    <w:multiLevelType w:val="hybridMultilevel"/>
    <w:tmpl w:val="3A4CCFF0"/>
    <w:styleLink w:val="Gemporteerdestijl72"/>
    <w:lvl w:ilvl="0" w:tplc="D1AADFC2">
      <w:start w:val="1"/>
      <w:numFmt w:val="bullet"/>
      <w:lvlText w:val="-"/>
      <w:lvlJc w:val="left"/>
      <w:pPr>
        <w:tabs>
          <w:tab w:val="left" w:pos="1560"/>
        </w:tabs>
        <w:ind w:left="1211"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248255A">
      <w:start w:val="1"/>
      <w:numFmt w:val="bullet"/>
      <w:lvlText w:val="o"/>
      <w:lvlJc w:val="left"/>
      <w:pPr>
        <w:tabs>
          <w:tab w:val="left" w:pos="1560"/>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CD6031A">
      <w:start w:val="1"/>
      <w:numFmt w:val="bullet"/>
      <w:lvlText w:val="▪"/>
      <w:lvlJc w:val="left"/>
      <w:pPr>
        <w:ind w:left="1560"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FCCA160">
      <w:start w:val="1"/>
      <w:numFmt w:val="bullet"/>
      <w:lvlText w:val="•"/>
      <w:lvlJc w:val="left"/>
      <w:pPr>
        <w:ind w:left="2280" w:hanging="8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9445814">
      <w:start w:val="1"/>
      <w:numFmt w:val="bullet"/>
      <w:lvlText w:val="o"/>
      <w:lvlJc w:val="left"/>
      <w:pPr>
        <w:tabs>
          <w:tab w:val="left" w:pos="1560"/>
        </w:tabs>
        <w:ind w:left="3000" w:hanging="88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D40812C">
      <w:start w:val="1"/>
      <w:numFmt w:val="bullet"/>
      <w:lvlText w:val="▪"/>
      <w:lvlJc w:val="left"/>
      <w:pPr>
        <w:tabs>
          <w:tab w:val="left" w:pos="1560"/>
        </w:tabs>
        <w:ind w:left="3720" w:hanging="8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96554E">
      <w:start w:val="1"/>
      <w:numFmt w:val="bullet"/>
      <w:lvlText w:val="•"/>
      <w:lvlJc w:val="left"/>
      <w:pPr>
        <w:tabs>
          <w:tab w:val="left" w:pos="1560"/>
        </w:tabs>
        <w:ind w:left="4440" w:hanging="8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66A53FE">
      <w:start w:val="1"/>
      <w:numFmt w:val="bullet"/>
      <w:lvlText w:val="o"/>
      <w:lvlJc w:val="left"/>
      <w:pPr>
        <w:tabs>
          <w:tab w:val="left" w:pos="1560"/>
        </w:tabs>
        <w:ind w:left="5160" w:hanging="88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8AE58F8">
      <w:start w:val="1"/>
      <w:numFmt w:val="bullet"/>
      <w:lvlText w:val="▪"/>
      <w:lvlJc w:val="left"/>
      <w:pPr>
        <w:tabs>
          <w:tab w:val="left" w:pos="1560"/>
        </w:tabs>
        <w:ind w:left="5880" w:hanging="8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62E23FC7"/>
    <w:multiLevelType w:val="hybridMultilevel"/>
    <w:tmpl w:val="980EE658"/>
    <w:numStyleLink w:val="Gemporteerdestijl100"/>
  </w:abstractNum>
  <w:abstractNum w:abstractNumId="161" w15:restartNumberingAfterBreak="0">
    <w:nsid w:val="63377602"/>
    <w:multiLevelType w:val="hybridMultilevel"/>
    <w:tmpl w:val="FD3EF400"/>
    <w:styleLink w:val="Gemporteerdestijl94"/>
    <w:lvl w:ilvl="0" w:tplc="657254B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25E967A">
      <w:start w:val="1"/>
      <w:numFmt w:val="decimal"/>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1023FC">
      <w:start w:val="1"/>
      <w:numFmt w:val="decimal"/>
      <w:lvlText w:val="%3."/>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2461DA8">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E8FF2">
      <w:start w:val="1"/>
      <w:numFmt w:val="decimal"/>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F46388">
      <w:start w:val="1"/>
      <w:numFmt w:val="decimal"/>
      <w:lvlText w:val="%6."/>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F3C0DEC">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E48C6E">
      <w:start w:val="1"/>
      <w:numFmt w:val="decimal"/>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7BC7BB8">
      <w:start w:val="1"/>
      <w:numFmt w:val="decimal"/>
      <w:lvlText w:val="%9."/>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2" w15:restartNumberingAfterBreak="0">
    <w:nsid w:val="6350398F"/>
    <w:multiLevelType w:val="hybridMultilevel"/>
    <w:tmpl w:val="DFDCB388"/>
    <w:styleLink w:val="Gemporteerdestijl48"/>
    <w:lvl w:ilvl="0" w:tplc="1B8AF080">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139C9A92">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1A3CB2">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590961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D1E0462">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0E208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770E3B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2E8B4C">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4AD138">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65DC71B2"/>
    <w:multiLevelType w:val="hybridMultilevel"/>
    <w:tmpl w:val="37C6F104"/>
    <w:styleLink w:val="Gemporteerdestijl51"/>
    <w:lvl w:ilvl="0" w:tplc="BEA8E0CC">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99304956">
      <w:start w:val="1"/>
      <w:numFmt w:val="lowerLetter"/>
      <w:lvlText w:val="%2."/>
      <w:lvlJc w:val="left"/>
      <w:pPr>
        <w:tabs>
          <w:tab w:val="left" w:pos="121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D0CB56">
      <w:start w:val="1"/>
      <w:numFmt w:val="lowerRoman"/>
      <w:lvlText w:val="%3."/>
      <w:lvlJc w:val="left"/>
      <w:pPr>
        <w:tabs>
          <w:tab w:val="left" w:pos="1211"/>
        </w:tabs>
        <w:ind w:left="28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DCE817A">
      <w:start w:val="1"/>
      <w:numFmt w:val="decimal"/>
      <w:lvlText w:val="%4."/>
      <w:lvlJc w:val="left"/>
      <w:pPr>
        <w:tabs>
          <w:tab w:val="left" w:pos="1211"/>
        </w:tabs>
        <w:ind w:left="35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641B0C">
      <w:start w:val="1"/>
      <w:numFmt w:val="lowerLetter"/>
      <w:lvlText w:val="%5."/>
      <w:lvlJc w:val="left"/>
      <w:pPr>
        <w:tabs>
          <w:tab w:val="left" w:pos="121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A62D06">
      <w:start w:val="1"/>
      <w:numFmt w:val="lowerRoman"/>
      <w:lvlText w:val="%6."/>
      <w:lvlJc w:val="left"/>
      <w:pPr>
        <w:tabs>
          <w:tab w:val="left" w:pos="1211"/>
        </w:tabs>
        <w:ind w:left="49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D0AABCE">
      <w:start w:val="1"/>
      <w:numFmt w:val="decimal"/>
      <w:lvlText w:val="%7."/>
      <w:lvlJc w:val="left"/>
      <w:pPr>
        <w:tabs>
          <w:tab w:val="left" w:pos="1211"/>
        </w:tabs>
        <w:ind w:left="57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9A510C">
      <w:start w:val="1"/>
      <w:numFmt w:val="lowerLetter"/>
      <w:lvlText w:val="%8."/>
      <w:lvlJc w:val="left"/>
      <w:pPr>
        <w:tabs>
          <w:tab w:val="left" w:pos="1211"/>
        </w:tabs>
        <w:ind w:left="64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246522">
      <w:start w:val="1"/>
      <w:numFmt w:val="lowerRoman"/>
      <w:lvlText w:val="%9."/>
      <w:lvlJc w:val="left"/>
      <w:pPr>
        <w:tabs>
          <w:tab w:val="left" w:pos="1211"/>
        </w:tabs>
        <w:ind w:left="71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65E418F8"/>
    <w:multiLevelType w:val="hybridMultilevel"/>
    <w:tmpl w:val="0EEE3AA2"/>
    <w:styleLink w:val="Gemporteerdestijl47"/>
    <w:lvl w:ilvl="0" w:tplc="E566157E">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0AF6F912">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542C884">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1FA1CA0">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56088A">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A4AACE">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9B67EA2">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88A2C0">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1A0F8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66685F42"/>
    <w:multiLevelType w:val="hybridMultilevel"/>
    <w:tmpl w:val="0BB69AD6"/>
    <w:numStyleLink w:val="Gemporteerdestijl61"/>
  </w:abstractNum>
  <w:abstractNum w:abstractNumId="166" w15:restartNumberingAfterBreak="0">
    <w:nsid w:val="667E4D8C"/>
    <w:multiLevelType w:val="hybridMultilevel"/>
    <w:tmpl w:val="89B217C8"/>
    <w:styleLink w:val="Gemporteerdestijl68"/>
    <w:lvl w:ilvl="0" w:tplc="97284872">
      <w:start w:val="1"/>
      <w:numFmt w:val="bullet"/>
      <w:lvlText w:val="-"/>
      <w:lvlJc w:val="left"/>
      <w:pPr>
        <w:ind w:left="141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3ACADAE">
      <w:start w:val="1"/>
      <w:numFmt w:val="bullet"/>
      <w:lvlText w:val="o"/>
      <w:lvlJc w:val="left"/>
      <w:pPr>
        <w:ind w:left="213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BA8AA50">
      <w:start w:val="1"/>
      <w:numFmt w:val="bullet"/>
      <w:lvlText w:val="▪"/>
      <w:lvlJc w:val="left"/>
      <w:pPr>
        <w:ind w:left="285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840D894">
      <w:start w:val="1"/>
      <w:numFmt w:val="bullet"/>
      <w:lvlText w:val="•"/>
      <w:lvlJc w:val="left"/>
      <w:pPr>
        <w:ind w:left="357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F60C292">
      <w:start w:val="1"/>
      <w:numFmt w:val="bullet"/>
      <w:lvlText w:val="o"/>
      <w:lvlJc w:val="left"/>
      <w:pPr>
        <w:ind w:left="429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6105AE2">
      <w:start w:val="1"/>
      <w:numFmt w:val="bullet"/>
      <w:lvlText w:val="▪"/>
      <w:lvlJc w:val="left"/>
      <w:pPr>
        <w:ind w:left="501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E588B78">
      <w:start w:val="1"/>
      <w:numFmt w:val="bullet"/>
      <w:lvlText w:val="•"/>
      <w:lvlJc w:val="left"/>
      <w:pPr>
        <w:ind w:left="573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12ACA6A">
      <w:start w:val="1"/>
      <w:numFmt w:val="bullet"/>
      <w:lvlText w:val="o"/>
      <w:lvlJc w:val="left"/>
      <w:pPr>
        <w:ind w:left="645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F00F154">
      <w:start w:val="1"/>
      <w:numFmt w:val="bullet"/>
      <w:lvlText w:val="▪"/>
      <w:lvlJc w:val="left"/>
      <w:pPr>
        <w:ind w:left="7178"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7" w15:restartNumberingAfterBreak="0">
    <w:nsid w:val="668C4B98"/>
    <w:multiLevelType w:val="hybridMultilevel"/>
    <w:tmpl w:val="73D88AEC"/>
    <w:styleLink w:val="Gemporteerdestijl41"/>
    <w:lvl w:ilvl="0" w:tplc="FC1E8F9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3D44E658">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2C89C4">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1EC3EAC">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FAABFC">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5A2E4A">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C308CAE">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FC2EEA">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540B8E">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66EC3520"/>
    <w:multiLevelType w:val="hybridMultilevel"/>
    <w:tmpl w:val="79B0B174"/>
    <w:numStyleLink w:val="Gemporteerdestijl69"/>
  </w:abstractNum>
  <w:abstractNum w:abstractNumId="169" w15:restartNumberingAfterBreak="0">
    <w:nsid w:val="671D1F00"/>
    <w:multiLevelType w:val="hybridMultilevel"/>
    <w:tmpl w:val="93E67B50"/>
    <w:numStyleLink w:val="Gemporteerdestijl26"/>
  </w:abstractNum>
  <w:abstractNum w:abstractNumId="170" w15:restartNumberingAfterBreak="0">
    <w:nsid w:val="67240F1E"/>
    <w:multiLevelType w:val="hybridMultilevel"/>
    <w:tmpl w:val="63F2C592"/>
    <w:styleLink w:val="Gemporteerdestijl5"/>
    <w:lvl w:ilvl="0" w:tplc="FCAE5C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1AC45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AED0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658317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E4AF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3E0C0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AC04DB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7CAFF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C80EE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67EF1B8E"/>
    <w:multiLevelType w:val="hybridMultilevel"/>
    <w:tmpl w:val="A2BCA4C6"/>
    <w:styleLink w:val="Gemporteerdestijl34"/>
    <w:lvl w:ilvl="0" w:tplc="AFF02AC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00AF0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7673C2">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4722F76">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8073C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9E1A0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4C863B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4F8071E">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CE0EF9A">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68240351"/>
    <w:multiLevelType w:val="hybridMultilevel"/>
    <w:tmpl w:val="42E26C24"/>
    <w:numStyleLink w:val="Gemporteerdestijl70"/>
  </w:abstractNum>
  <w:abstractNum w:abstractNumId="173" w15:restartNumberingAfterBreak="0">
    <w:nsid w:val="688D2936"/>
    <w:multiLevelType w:val="hybridMultilevel"/>
    <w:tmpl w:val="C9AA3082"/>
    <w:numStyleLink w:val="Gemporteerdestijl9"/>
  </w:abstractNum>
  <w:abstractNum w:abstractNumId="174" w15:restartNumberingAfterBreak="0">
    <w:nsid w:val="68E13AFA"/>
    <w:multiLevelType w:val="hybridMultilevel"/>
    <w:tmpl w:val="A1E451A6"/>
    <w:styleLink w:val="Gemporteerdestijl75"/>
    <w:lvl w:ilvl="0" w:tplc="D018C41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1C7944">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EAD1F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EAA28C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46F90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D82A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A7A765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3CFF8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7AFF6A">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69164089"/>
    <w:multiLevelType w:val="hybridMultilevel"/>
    <w:tmpl w:val="05A4DDA6"/>
    <w:styleLink w:val="Gemporteerdestijl74"/>
    <w:lvl w:ilvl="0" w:tplc="D2AEEC84">
      <w:start w:val="1"/>
      <w:numFmt w:val="bullet"/>
      <w:lvlText w:val="·"/>
      <w:lvlJc w:val="left"/>
      <w:pPr>
        <w:ind w:left="121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22C75A">
      <w:start w:val="1"/>
      <w:numFmt w:val="bullet"/>
      <w:lvlText w:val="o"/>
      <w:lvlJc w:val="left"/>
      <w:pPr>
        <w:tabs>
          <w:tab w:val="left" w:pos="1211"/>
        </w:tabs>
        <w:ind w:left="19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456A7C6">
      <w:start w:val="1"/>
      <w:numFmt w:val="bullet"/>
      <w:lvlText w:val="▪"/>
      <w:lvlJc w:val="left"/>
      <w:pPr>
        <w:tabs>
          <w:tab w:val="left" w:pos="1211"/>
        </w:tabs>
        <w:ind w:left="26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68A00E">
      <w:start w:val="1"/>
      <w:numFmt w:val="bullet"/>
      <w:lvlText w:val="·"/>
      <w:lvlJc w:val="left"/>
      <w:pPr>
        <w:tabs>
          <w:tab w:val="left" w:pos="1211"/>
        </w:tabs>
        <w:ind w:left="337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AD27F26">
      <w:start w:val="1"/>
      <w:numFmt w:val="bullet"/>
      <w:lvlText w:val="o"/>
      <w:lvlJc w:val="left"/>
      <w:pPr>
        <w:tabs>
          <w:tab w:val="left" w:pos="1211"/>
        </w:tabs>
        <w:ind w:left="40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4E2439C">
      <w:start w:val="1"/>
      <w:numFmt w:val="bullet"/>
      <w:lvlText w:val="▪"/>
      <w:lvlJc w:val="left"/>
      <w:pPr>
        <w:tabs>
          <w:tab w:val="left" w:pos="1211"/>
        </w:tabs>
        <w:ind w:left="481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90B14A">
      <w:start w:val="1"/>
      <w:numFmt w:val="bullet"/>
      <w:lvlText w:val="·"/>
      <w:lvlJc w:val="left"/>
      <w:pPr>
        <w:tabs>
          <w:tab w:val="left" w:pos="1211"/>
        </w:tabs>
        <w:ind w:left="553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3CD9BA">
      <w:start w:val="1"/>
      <w:numFmt w:val="bullet"/>
      <w:lvlText w:val="o"/>
      <w:lvlJc w:val="left"/>
      <w:pPr>
        <w:tabs>
          <w:tab w:val="left" w:pos="1211"/>
        </w:tabs>
        <w:ind w:left="62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C0CA8A">
      <w:start w:val="1"/>
      <w:numFmt w:val="bullet"/>
      <w:lvlText w:val="▪"/>
      <w:lvlJc w:val="left"/>
      <w:pPr>
        <w:tabs>
          <w:tab w:val="left" w:pos="1211"/>
        </w:tabs>
        <w:ind w:left="697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6" w15:restartNumberingAfterBreak="0">
    <w:nsid w:val="696922DB"/>
    <w:multiLevelType w:val="hybridMultilevel"/>
    <w:tmpl w:val="5184A842"/>
    <w:numStyleLink w:val="Gemporteerdestijl97"/>
  </w:abstractNum>
  <w:abstractNum w:abstractNumId="177" w15:restartNumberingAfterBreak="0">
    <w:nsid w:val="6B5E4399"/>
    <w:multiLevelType w:val="hybridMultilevel"/>
    <w:tmpl w:val="FA08A600"/>
    <w:styleLink w:val="Gemporteerdestijl2"/>
    <w:lvl w:ilvl="0" w:tplc="F8A44A0A">
      <w:start w:val="1"/>
      <w:numFmt w:val="decimal"/>
      <w:lvlText w:val="%1."/>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53AE13C">
      <w:start w:val="1"/>
      <w:numFmt w:val="lowerLetter"/>
      <w:lvlText w:val="%2."/>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2FE2AEE">
      <w:start w:val="1"/>
      <w:numFmt w:val="lowerLetter"/>
      <w:lvlText w:val="%3."/>
      <w:lvlJc w:val="left"/>
      <w:pPr>
        <w:tabs>
          <w:tab w:val="left" w:pos="1211"/>
        </w:tabs>
        <w:ind w:left="193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DAEC8E">
      <w:start w:val="1"/>
      <w:numFmt w:val="decimal"/>
      <w:lvlText w:val="%4."/>
      <w:lvlJc w:val="left"/>
      <w:pPr>
        <w:tabs>
          <w:tab w:val="left" w:pos="1211"/>
        </w:tabs>
        <w:ind w:left="265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9C04AC2">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61FC593A">
      <w:start w:val="1"/>
      <w:numFmt w:val="lowerRoman"/>
      <w:lvlText w:val="%6."/>
      <w:lvlJc w:val="left"/>
      <w:pPr>
        <w:tabs>
          <w:tab w:val="left" w:pos="1211"/>
        </w:tabs>
        <w:ind w:left="409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71F66552">
      <w:start w:val="1"/>
      <w:numFmt w:val="decimal"/>
      <w:lvlText w:val="%7."/>
      <w:lvlJc w:val="left"/>
      <w:pPr>
        <w:tabs>
          <w:tab w:val="left" w:pos="1211"/>
        </w:tabs>
        <w:ind w:left="48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A0E2AE">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FEA90D0">
      <w:start w:val="1"/>
      <w:numFmt w:val="lowerRoman"/>
      <w:lvlText w:val="%9."/>
      <w:lvlJc w:val="left"/>
      <w:pPr>
        <w:tabs>
          <w:tab w:val="left" w:pos="1211"/>
        </w:tabs>
        <w:ind w:left="625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8" w15:restartNumberingAfterBreak="0">
    <w:nsid w:val="6C111942"/>
    <w:multiLevelType w:val="hybridMultilevel"/>
    <w:tmpl w:val="15E0B7F8"/>
    <w:numStyleLink w:val="Gemporteerdestijl54"/>
  </w:abstractNum>
  <w:abstractNum w:abstractNumId="179" w15:restartNumberingAfterBreak="0">
    <w:nsid w:val="6C73400C"/>
    <w:multiLevelType w:val="hybridMultilevel"/>
    <w:tmpl w:val="757C9CE2"/>
    <w:styleLink w:val="Gemporteerdestijl56"/>
    <w:lvl w:ilvl="0" w:tplc="2772C1AC">
      <w:start w:val="1"/>
      <w:numFmt w:val="lowerLetter"/>
      <w:lvlText w:val="%1."/>
      <w:lvlJc w:val="left"/>
      <w:pPr>
        <w:ind w:left="157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7158E170">
      <w:start w:val="1"/>
      <w:numFmt w:val="lowerLetter"/>
      <w:lvlText w:val="%2."/>
      <w:lvlJc w:val="left"/>
      <w:pPr>
        <w:tabs>
          <w:tab w:val="left" w:pos="1571"/>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663AC0">
      <w:start w:val="1"/>
      <w:numFmt w:val="lowerRoman"/>
      <w:lvlText w:val="%3."/>
      <w:lvlJc w:val="left"/>
      <w:pPr>
        <w:tabs>
          <w:tab w:val="left" w:pos="1571"/>
        </w:tabs>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CF26916">
      <w:start w:val="1"/>
      <w:numFmt w:val="decimal"/>
      <w:lvlText w:val="%4."/>
      <w:lvlJc w:val="left"/>
      <w:pPr>
        <w:tabs>
          <w:tab w:val="left" w:pos="1571"/>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FC1A70">
      <w:start w:val="1"/>
      <w:numFmt w:val="lowerLetter"/>
      <w:lvlText w:val="%5."/>
      <w:lvlJc w:val="left"/>
      <w:pPr>
        <w:tabs>
          <w:tab w:val="left" w:pos="1571"/>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EA21C8">
      <w:start w:val="1"/>
      <w:numFmt w:val="lowerRoman"/>
      <w:lvlText w:val="%6."/>
      <w:lvlJc w:val="left"/>
      <w:pPr>
        <w:tabs>
          <w:tab w:val="left" w:pos="1571"/>
        </w:tabs>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CC8F24C">
      <w:start w:val="1"/>
      <w:numFmt w:val="decimal"/>
      <w:lvlText w:val="%7."/>
      <w:lvlJc w:val="left"/>
      <w:pPr>
        <w:tabs>
          <w:tab w:val="left" w:pos="1571"/>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BC6C5BE">
      <w:start w:val="1"/>
      <w:numFmt w:val="lowerLetter"/>
      <w:lvlText w:val="%8."/>
      <w:lvlJc w:val="left"/>
      <w:pPr>
        <w:tabs>
          <w:tab w:val="left" w:pos="1571"/>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582C14">
      <w:start w:val="1"/>
      <w:numFmt w:val="lowerRoman"/>
      <w:lvlText w:val="%9."/>
      <w:lvlJc w:val="left"/>
      <w:pPr>
        <w:tabs>
          <w:tab w:val="left" w:pos="1571"/>
        </w:tabs>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15:restartNumberingAfterBreak="0">
    <w:nsid w:val="6C8A4245"/>
    <w:multiLevelType w:val="hybridMultilevel"/>
    <w:tmpl w:val="42E26C24"/>
    <w:styleLink w:val="Gemporteerdestijl70"/>
    <w:lvl w:ilvl="0" w:tplc="1F1CBE9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A066E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8A9BA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51EB5A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21324">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82F1C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3000E3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3DE46A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D6EE3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6CA076E9"/>
    <w:multiLevelType w:val="hybridMultilevel"/>
    <w:tmpl w:val="294EFEDE"/>
    <w:lvl w:ilvl="0" w:tplc="11D45336">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B8F6373A">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05D03926">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B7DACA0A">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5CDE03A2">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9DF69026">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989AFC00">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500E7C8A">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C62F1CA">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2" w15:restartNumberingAfterBreak="0">
    <w:nsid w:val="6D540DAE"/>
    <w:multiLevelType w:val="hybridMultilevel"/>
    <w:tmpl w:val="209438EE"/>
    <w:lvl w:ilvl="0" w:tplc="885E12CA">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4DE6E70E">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937206F2">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B8B0B392">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632874A8">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F2B817C8">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9FD8C666">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B868E334">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E3805870">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3" w15:restartNumberingAfterBreak="0">
    <w:nsid w:val="6DD00851"/>
    <w:multiLevelType w:val="hybridMultilevel"/>
    <w:tmpl w:val="77743D1C"/>
    <w:numStyleLink w:val="Gemporteerdestijl60"/>
  </w:abstractNum>
  <w:abstractNum w:abstractNumId="184" w15:restartNumberingAfterBreak="0">
    <w:nsid w:val="6E726464"/>
    <w:multiLevelType w:val="hybridMultilevel"/>
    <w:tmpl w:val="517C9042"/>
    <w:styleLink w:val="Gemporteerdestijl98"/>
    <w:lvl w:ilvl="0" w:tplc="B4849E8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3CE43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A6DCA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9A69FE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F2C15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387C9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C8686F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B20E5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33C3E2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5" w15:restartNumberingAfterBreak="0">
    <w:nsid w:val="6F350B98"/>
    <w:multiLevelType w:val="hybridMultilevel"/>
    <w:tmpl w:val="C722E098"/>
    <w:numStyleLink w:val="Gemporteerdestijl53"/>
  </w:abstractNum>
  <w:abstractNum w:abstractNumId="186" w15:restartNumberingAfterBreak="0">
    <w:nsid w:val="6FB07B40"/>
    <w:multiLevelType w:val="hybridMultilevel"/>
    <w:tmpl w:val="FA08A600"/>
    <w:numStyleLink w:val="Gemporteerdestijl2"/>
  </w:abstractNum>
  <w:abstractNum w:abstractNumId="187" w15:restartNumberingAfterBreak="0">
    <w:nsid w:val="71663661"/>
    <w:multiLevelType w:val="hybridMultilevel"/>
    <w:tmpl w:val="32A66E52"/>
    <w:numStyleLink w:val="Gemporteerdestijl64"/>
  </w:abstractNum>
  <w:abstractNum w:abstractNumId="188" w15:restartNumberingAfterBreak="0">
    <w:nsid w:val="71FD591E"/>
    <w:multiLevelType w:val="hybridMultilevel"/>
    <w:tmpl w:val="2278D5BC"/>
    <w:styleLink w:val="Gemporteerdestijl87"/>
    <w:lvl w:ilvl="0" w:tplc="2DC0A84C">
      <w:start w:val="1"/>
      <w:numFmt w:val="bullet"/>
      <w:lvlText w:val="-"/>
      <w:lvlJc w:val="left"/>
      <w:pPr>
        <w:ind w:left="141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F52B3A0">
      <w:start w:val="1"/>
      <w:numFmt w:val="bullet"/>
      <w:lvlText w:val="o"/>
      <w:lvlJc w:val="left"/>
      <w:pPr>
        <w:ind w:left="213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2A0C0CE">
      <w:start w:val="1"/>
      <w:numFmt w:val="bullet"/>
      <w:lvlText w:val="▪"/>
      <w:lvlJc w:val="left"/>
      <w:pPr>
        <w:ind w:left="28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1DA07EE">
      <w:start w:val="1"/>
      <w:numFmt w:val="bullet"/>
      <w:lvlText w:val="•"/>
      <w:lvlJc w:val="left"/>
      <w:pPr>
        <w:ind w:left="357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874DDDE">
      <w:start w:val="1"/>
      <w:numFmt w:val="bullet"/>
      <w:lvlText w:val="o"/>
      <w:lvlJc w:val="left"/>
      <w:pPr>
        <w:ind w:left="429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F36B942">
      <w:start w:val="1"/>
      <w:numFmt w:val="bullet"/>
      <w:lvlText w:val="▪"/>
      <w:lvlJc w:val="left"/>
      <w:pPr>
        <w:ind w:left="501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CE49E28">
      <w:start w:val="1"/>
      <w:numFmt w:val="bullet"/>
      <w:lvlText w:val="•"/>
      <w:lvlJc w:val="left"/>
      <w:pPr>
        <w:ind w:left="573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24E718C">
      <w:start w:val="1"/>
      <w:numFmt w:val="bullet"/>
      <w:lvlText w:val="o"/>
      <w:lvlJc w:val="left"/>
      <w:pPr>
        <w:ind w:left="64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DACB11E">
      <w:start w:val="1"/>
      <w:numFmt w:val="bullet"/>
      <w:lvlText w:val="▪"/>
      <w:lvlJc w:val="left"/>
      <w:pPr>
        <w:ind w:left="717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9" w15:restartNumberingAfterBreak="0">
    <w:nsid w:val="721907E1"/>
    <w:multiLevelType w:val="hybridMultilevel"/>
    <w:tmpl w:val="C93EDB76"/>
    <w:styleLink w:val="Gemporteerdestijl58"/>
    <w:lvl w:ilvl="0" w:tplc="CD6C285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5EFCA6">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CA706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FBEA3F2">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7E40C2">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A8C67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3FE5DB8">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106BB6">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3A194A">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72A16343"/>
    <w:multiLevelType w:val="hybridMultilevel"/>
    <w:tmpl w:val="BE78A588"/>
    <w:numStyleLink w:val="Gemporteerdestijl45"/>
  </w:abstractNum>
  <w:abstractNum w:abstractNumId="191" w15:restartNumberingAfterBreak="0">
    <w:nsid w:val="7371149E"/>
    <w:multiLevelType w:val="hybridMultilevel"/>
    <w:tmpl w:val="DD9076BE"/>
    <w:numStyleLink w:val="Gemporteerdestijl25"/>
  </w:abstractNum>
  <w:abstractNum w:abstractNumId="192" w15:restartNumberingAfterBreak="0">
    <w:nsid w:val="738F76FC"/>
    <w:multiLevelType w:val="hybridMultilevel"/>
    <w:tmpl w:val="D4B48984"/>
    <w:styleLink w:val="Gemporteerdestijl27"/>
    <w:lvl w:ilvl="0" w:tplc="F0AEF80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84813A">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307BB6">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05ED074">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CAC978">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0E1592">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9062208">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D20AD40">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14E2AE0">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3" w15:restartNumberingAfterBreak="0">
    <w:nsid w:val="74467DD1"/>
    <w:multiLevelType w:val="hybridMultilevel"/>
    <w:tmpl w:val="517C9042"/>
    <w:numStyleLink w:val="Gemporteerdestijl98"/>
  </w:abstractNum>
  <w:abstractNum w:abstractNumId="194" w15:restartNumberingAfterBreak="0">
    <w:nsid w:val="74801219"/>
    <w:multiLevelType w:val="hybridMultilevel"/>
    <w:tmpl w:val="73D88AEC"/>
    <w:numStyleLink w:val="Gemporteerdestijl41"/>
  </w:abstractNum>
  <w:abstractNum w:abstractNumId="195" w15:restartNumberingAfterBreak="0">
    <w:nsid w:val="74F07A49"/>
    <w:multiLevelType w:val="hybridMultilevel"/>
    <w:tmpl w:val="EB5E23EE"/>
    <w:numStyleLink w:val="Gemporteerdestijl23"/>
  </w:abstractNum>
  <w:abstractNum w:abstractNumId="196" w15:restartNumberingAfterBreak="0">
    <w:nsid w:val="75575AAB"/>
    <w:multiLevelType w:val="hybridMultilevel"/>
    <w:tmpl w:val="A4607330"/>
    <w:numStyleLink w:val="Gemporteerdestijl96"/>
  </w:abstractNum>
  <w:abstractNum w:abstractNumId="197" w15:restartNumberingAfterBreak="0">
    <w:nsid w:val="7634009C"/>
    <w:multiLevelType w:val="hybridMultilevel"/>
    <w:tmpl w:val="2F86890E"/>
    <w:numStyleLink w:val="Gemporteerdestijl17"/>
  </w:abstractNum>
  <w:abstractNum w:abstractNumId="198" w15:restartNumberingAfterBreak="0">
    <w:nsid w:val="76782317"/>
    <w:multiLevelType w:val="hybridMultilevel"/>
    <w:tmpl w:val="D62278FC"/>
    <w:styleLink w:val="Gemporteerdestijl31"/>
    <w:lvl w:ilvl="0" w:tplc="B7ACDF9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F8AAC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F764">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DC2709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427BD4">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06C23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7A4E4F2">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3180DB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66C02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9" w15:restartNumberingAfterBreak="0">
    <w:nsid w:val="770C62BF"/>
    <w:multiLevelType w:val="hybridMultilevel"/>
    <w:tmpl w:val="1FA0808C"/>
    <w:styleLink w:val="Gemporteerdestijl76"/>
    <w:lvl w:ilvl="0" w:tplc="E5744E5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DE215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3A0F0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3C6BC1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60557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8BA0BC4">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AAE6BE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68BF9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98062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0" w15:restartNumberingAfterBreak="0">
    <w:nsid w:val="776D6E4C"/>
    <w:multiLevelType w:val="hybridMultilevel"/>
    <w:tmpl w:val="6AC46F0C"/>
    <w:styleLink w:val="Gemporteerdestijl71"/>
    <w:lvl w:ilvl="0" w:tplc="AB9AB76A">
      <w:start w:val="1"/>
      <w:numFmt w:val="decimal"/>
      <w:lvlText w:val="%1."/>
      <w:lvlJc w:val="left"/>
      <w:pPr>
        <w:tabs>
          <w:tab w:val="left" w:pos="1276"/>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23AC224">
      <w:start w:val="1"/>
      <w:numFmt w:val="decimal"/>
      <w:lvlText w:val="%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5ED819B8">
      <w:start w:val="1"/>
      <w:numFmt w:val="decimal"/>
      <w:lvlText w:val="%3."/>
      <w:lvlJc w:val="left"/>
      <w:pPr>
        <w:tabs>
          <w:tab w:val="left" w:pos="1276"/>
        </w:tabs>
        <w:ind w:left="2127"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EC54069C">
      <w:start w:val="1"/>
      <w:numFmt w:val="decimal"/>
      <w:lvlText w:val="%4."/>
      <w:lvlJc w:val="left"/>
      <w:pPr>
        <w:tabs>
          <w:tab w:val="left" w:pos="1276"/>
        </w:tabs>
        <w:ind w:left="2978"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CC26693A">
      <w:start w:val="1"/>
      <w:numFmt w:val="decimal"/>
      <w:lvlText w:val="%5."/>
      <w:lvlJc w:val="left"/>
      <w:pPr>
        <w:tabs>
          <w:tab w:val="left" w:pos="1276"/>
        </w:tabs>
        <w:ind w:left="3829"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32123C36">
      <w:start w:val="1"/>
      <w:numFmt w:val="decimal"/>
      <w:lvlText w:val="%6."/>
      <w:lvlJc w:val="left"/>
      <w:pPr>
        <w:tabs>
          <w:tab w:val="left" w:pos="1276"/>
        </w:tabs>
        <w:ind w:left="4680"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53348B9C">
      <w:start w:val="1"/>
      <w:numFmt w:val="decimal"/>
      <w:lvlText w:val="%7."/>
      <w:lvlJc w:val="left"/>
      <w:pPr>
        <w:tabs>
          <w:tab w:val="left" w:pos="1276"/>
        </w:tabs>
        <w:ind w:left="5531"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6BF2B986">
      <w:start w:val="1"/>
      <w:numFmt w:val="decimal"/>
      <w:lvlText w:val="%8."/>
      <w:lvlJc w:val="left"/>
      <w:pPr>
        <w:tabs>
          <w:tab w:val="left" w:pos="1276"/>
        </w:tabs>
        <w:ind w:left="6382"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D348F510">
      <w:start w:val="1"/>
      <w:numFmt w:val="decimal"/>
      <w:lvlText w:val="%9."/>
      <w:lvlJc w:val="left"/>
      <w:pPr>
        <w:tabs>
          <w:tab w:val="left" w:pos="1276"/>
        </w:tabs>
        <w:ind w:left="7233"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1" w15:restartNumberingAfterBreak="0">
    <w:nsid w:val="77D62404"/>
    <w:multiLevelType w:val="hybridMultilevel"/>
    <w:tmpl w:val="530A286A"/>
    <w:numStyleLink w:val="Gemporteerdestijl50"/>
  </w:abstractNum>
  <w:abstractNum w:abstractNumId="202" w15:restartNumberingAfterBreak="0">
    <w:nsid w:val="78162B68"/>
    <w:multiLevelType w:val="hybridMultilevel"/>
    <w:tmpl w:val="CC324B9C"/>
    <w:styleLink w:val="Gemporteerdestijl7"/>
    <w:lvl w:ilvl="0" w:tplc="08C81C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6EFF4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63618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890F55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BE2A08">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48DC4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44C44A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50634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24EE13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15:restartNumberingAfterBreak="0">
    <w:nsid w:val="785D51D6"/>
    <w:multiLevelType w:val="hybridMultilevel"/>
    <w:tmpl w:val="03D4554C"/>
    <w:numStyleLink w:val="Gemporteerdestijl89"/>
  </w:abstractNum>
  <w:abstractNum w:abstractNumId="204" w15:restartNumberingAfterBreak="0">
    <w:nsid w:val="789D63EC"/>
    <w:multiLevelType w:val="hybridMultilevel"/>
    <w:tmpl w:val="1F1270B0"/>
    <w:styleLink w:val="Gemporteerdestijl36"/>
    <w:lvl w:ilvl="0" w:tplc="9FC49B4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7C589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E44696C">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8D40DFE">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AC81A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605F8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F44BB18">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158CF9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34000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5" w15:restartNumberingAfterBreak="0">
    <w:nsid w:val="7A6B381D"/>
    <w:multiLevelType w:val="hybridMultilevel"/>
    <w:tmpl w:val="D3527828"/>
    <w:numStyleLink w:val="Gemporteerdestijl84"/>
  </w:abstractNum>
  <w:abstractNum w:abstractNumId="206" w15:restartNumberingAfterBreak="0">
    <w:nsid w:val="7B8A29E2"/>
    <w:multiLevelType w:val="hybridMultilevel"/>
    <w:tmpl w:val="E6A869BA"/>
    <w:styleLink w:val="Gemporteerdestijl15"/>
    <w:lvl w:ilvl="0" w:tplc="63484C74">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7EDC208C">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E1A2226">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86C0E2CC">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70FABC88">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4CE8D0C4">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AD36823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75B4E15A">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BF1C147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7" w15:restartNumberingAfterBreak="0">
    <w:nsid w:val="7C9362A7"/>
    <w:multiLevelType w:val="hybridMultilevel"/>
    <w:tmpl w:val="38068692"/>
    <w:numStyleLink w:val="Gemporteerdestijl12"/>
  </w:abstractNum>
  <w:abstractNum w:abstractNumId="208" w15:restartNumberingAfterBreak="0">
    <w:nsid w:val="7D366459"/>
    <w:multiLevelType w:val="hybridMultilevel"/>
    <w:tmpl w:val="E4F41E58"/>
    <w:styleLink w:val="Gemporteerdestijl43"/>
    <w:lvl w:ilvl="0" w:tplc="6034259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885FBE">
      <w:start w:val="1"/>
      <w:numFmt w:val="lowerLetter"/>
      <w:lvlText w:val="%2."/>
      <w:lvlJc w:val="left"/>
      <w:pPr>
        <w:ind w:left="1260" w:hanging="280"/>
      </w:pPr>
      <w:rPr>
        <w:rFonts w:hAnsi="Arial Unicode MS"/>
        <w:caps w:val="0"/>
        <w:smallCaps w:val="0"/>
        <w:strike w:val="0"/>
        <w:dstrike w:val="0"/>
        <w:outline w:val="0"/>
        <w:emboss w:val="0"/>
        <w:imprint w:val="0"/>
        <w:spacing w:val="0"/>
        <w:w w:val="100"/>
        <w:kern w:val="0"/>
        <w:position w:val="0"/>
        <w:highlight w:val="none"/>
        <w:vertAlign w:val="baseline"/>
      </w:rPr>
    </w:lvl>
    <w:lvl w:ilvl="2" w:tplc="7F06A3B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CFE9B6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34B80E">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680E7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488DC8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1A747A">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DA974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9" w15:restartNumberingAfterBreak="0">
    <w:nsid w:val="7DA74FF3"/>
    <w:multiLevelType w:val="hybridMultilevel"/>
    <w:tmpl w:val="F4F2A466"/>
    <w:numStyleLink w:val="Gemporteerdestijl83"/>
  </w:abstractNum>
  <w:abstractNum w:abstractNumId="210" w15:restartNumberingAfterBreak="0">
    <w:nsid w:val="7F1C2EDF"/>
    <w:multiLevelType w:val="hybridMultilevel"/>
    <w:tmpl w:val="78A24E1C"/>
    <w:numStyleLink w:val="Gemporteerdestijl4"/>
  </w:abstractNum>
  <w:abstractNum w:abstractNumId="211" w15:restartNumberingAfterBreak="0">
    <w:nsid w:val="7F5D6ADD"/>
    <w:multiLevelType w:val="hybridMultilevel"/>
    <w:tmpl w:val="D6CA8DEE"/>
    <w:styleLink w:val="Gemporteerdestijl65"/>
    <w:lvl w:ilvl="0" w:tplc="56682D4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16259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0A2966">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60A712E">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D6F23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464656">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DACB08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0CDCF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B2845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7F67798C"/>
    <w:multiLevelType w:val="hybridMultilevel"/>
    <w:tmpl w:val="78A24E1C"/>
    <w:styleLink w:val="Gemporteerdestijl4"/>
    <w:lvl w:ilvl="0" w:tplc="064836CA">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9CE9B4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09AE993E">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824E639A">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3520EC2">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8BEC6EC6">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1A9C1A3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C2AA9CEE">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CBC6F7C6">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3" w15:restartNumberingAfterBreak="0">
    <w:nsid w:val="7FB4669D"/>
    <w:multiLevelType w:val="hybridMultilevel"/>
    <w:tmpl w:val="C884112E"/>
    <w:lvl w:ilvl="0" w:tplc="97E4ABD8">
      <w:start w:val="1"/>
      <w:numFmt w:val="bullet"/>
      <w:pStyle w:val="OVERZICH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16cid:durableId="1022509572">
    <w:abstractNumId w:val="17"/>
  </w:num>
  <w:num w:numId="2" w16cid:durableId="1121268837">
    <w:abstractNumId w:val="86"/>
  </w:num>
  <w:num w:numId="3" w16cid:durableId="602421353">
    <w:abstractNumId w:val="177"/>
  </w:num>
  <w:num w:numId="4" w16cid:durableId="1649049558">
    <w:abstractNumId w:val="186"/>
  </w:num>
  <w:num w:numId="5" w16cid:durableId="1557660025">
    <w:abstractNumId w:val="186"/>
    <w:lvlOverride w:ilvl="0">
      <w:lvl w:ilvl="0" w:tplc="023C287C">
        <w:start w:val="1"/>
        <w:numFmt w:val="decimal"/>
        <w:lvlText w:val="%1."/>
        <w:lvlJc w:val="left"/>
        <w:pPr>
          <w:tabs>
            <w:tab w:val="left" w:pos="540"/>
          </w:tabs>
          <w:ind w:left="1211" w:hanging="360"/>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47CCAEC">
        <w:start w:val="1"/>
        <w:numFmt w:val="lowerLetter"/>
        <w:lvlText w:val="%2."/>
        <w:lvlJc w:val="left"/>
        <w:pPr>
          <w:tabs>
            <w:tab w:val="left" w:pos="540"/>
          </w:tabs>
          <w:ind w:left="1211" w:hanging="360"/>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44EF4FE">
        <w:start w:val="1"/>
        <w:numFmt w:val="lowerLetter"/>
        <w:lvlText w:val="%3."/>
        <w:lvlJc w:val="left"/>
        <w:pPr>
          <w:tabs>
            <w:tab w:val="left" w:pos="540"/>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4F05952">
        <w:start w:val="1"/>
        <w:numFmt w:val="decimal"/>
        <w:lvlText w:val="%4."/>
        <w:lvlJc w:val="left"/>
        <w:pPr>
          <w:tabs>
            <w:tab w:val="left" w:pos="540"/>
            <w:tab w:val="left" w:pos="193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2624F98">
        <w:start w:val="1"/>
        <w:numFmt w:val="lowerLetter"/>
        <w:lvlText w:val="%5."/>
        <w:lvlJc w:val="left"/>
        <w:pPr>
          <w:tabs>
            <w:tab w:val="left" w:pos="540"/>
            <w:tab w:val="left" w:pos="193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ECE1288">
        <w:start w:val="1"/>
        <w:numFmt w:val="lowerRoman"/>
        <w:lvlText w:val="%6."/>
        <w:lvlJc w:val="left"/>
        <w:pPr>
          <w:tabs>
            <w:tab w:val="left" w:pos="540"/>
            <w:tab w:val="left" w:pos="193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244ADA2">
        <w:start w:val="1"/>
        <w:numFmt w:val="decimal"/>
        <w:lvlText w:val="%7."/>
        <w:lvlJc w:val="left"/>
        <w:pPr>
          <w:tabs>
            <w:tab w:val="left" w:pos="540"/>
            <w:tab w:val="left" w:pos="193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24292CC">
        <w:start w:val="1"/>
        <w:numFmt w:val="lowerLetter"/>
        <w:lvlText w:val="%8."/>
        <w:lvlJc w:val="left"/>
        <w:pPr>
          <w:tabs>
            <w:tab w:val="left" w:pos="540"/>
            <w:tab w:val="left" w:pos="193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85A9928">
        <w:start w:val="1"/>
        <w:numFmt w:val="lowerRoman"/>
        <w:lvlText w:val="%9."/>
        <w:lvlJc w:val="left"/>
        <w:pPr>
          <w:tabs>
            <w:tab w:val="left" w:pos="540"/>
            <w:tab w:val="left" w:pos="193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175272039">
    <w:abstractNumId w:val="212"/>
  </w:num>
  <w:num w:numId="7" w16cid:durableId="710765892">
    <w:abstractNumId w:val="210"/>
  </w:num>
  <w:num w:numId="8" w16cid:durableId="1268734941">
    <w:abstractNumId w:val="170"/>
  </w:num>
  <w:num w:numId="9" w16cid:durableId="414516864">
    <w:abstractNumId w:val="41"/>
  </w:num>
  <w:num w:numId="10" w16cid:durableId="1404834122">
    <w:abstractNumId w:val="6"/>
  </w:num>
  <w:num w:numId="11" w16cid:durableId="2127848286">
    <w:abstractNumId w:val="56"/>
  </w:num>
  <w:num w:numId="12" w16cid:durableId="1257518777">
    <w:abstractNumId w:val="202"/>
  </w:num>
  <w:num w:numId="13" w16cid:durableId="944270936">
    <w:abstractNumId w:val="62"/>
  </w:num>
  <w:num w:numId="14" w16cid:durableId="978148079">
    <w:abstractNumId w:val="10"/>
  </w:num>
  <w:num w:numId="15" w16cid:durableId="1425615695">
    <w:abstractNumId w:val="47"/>
  </w:num>
  <w:num w:numId="16" w16cid:durableId="2058819250">
    <w:abstractNumId w:val="130"/>
  </w:num>
  <w:num w:numId="17" w16cid:durableId="24379637">
    <w:abstractNumId w:val="173"/>
  </w:num>
  <w:num w:numId="18" w16cid:durableId="1825582724">
    <w:abstractNumId w:val="91"/>
  </w:num>
  <w:num w:numId="19" w16cid:durableId="84886209">
    <w:abstractNumId w:val="19"/>
  </w:num>
  <w:num w:numId="20" w16cid:durableId="573782265">
    <w:abstractNumId w:val="56"/>
    <w:lvlOverride w:ilvl="0">
      <w:lvl w:ilvl="0" w:tplc="7274492C">
        <w:start w:val="1"/>
        <w:numFmt w:val="bullet"/>
        <w:lvlText w:val="-"/>
        <w:lvlJc w:val="left"/>
        <w:pPr>
          <w:ind w:left="120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5B2A026">
        <w:start w:val="1"/>
        <w:numFmt w:val="bullet"/>
        <w:lvlText w:val="o"/>
        <w:lvlJc w:val="left"/>
        <w:pPr>
          <w:tabs>
            <w:tab w:val="left" w:pos="1211"/>
          </w:tabs>
          <w:ind w:left="192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89CE06A">
        <w:start w:val="1"/>
        <w:numFmt w:val="bullet"/>
        <w:lvlText w:val="▪"/>
        <w:lvlJc w:val="left"/>
        <w:pPr>
          <w:tabs>
            <w:tab w:val="left" w:pos="1211"/>
          </w:tabs>
          <w:ind w:left="264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80AC2F4">
        <w:start w:val="1"/>
        <w:numFmt w:val="bullet"/>
        <w:lvlText w:val="•"/>
        <w:lvlJc w:val="left"/>
        <w:pPr>
          <w:tabs>
            <w:tab w:val="left" w:pos="1211"/>
          </w:tabs>
          <w:ind w:left="336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BAC6E70">
        <w:start w:val="1"/>
        <w:numFmt w:val="bullet"/>
        <w:lvlText w:val="o"/>
        <w:lvlJc w:val="left"/>
        <w:pPr>
          <w:tabs>
            <w:tab w:val="left" w:pos="1211"/>
          </w:tabs>
          <w:ind w:left="408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54A7A6C">
        <w:start w:val="1"/>
        <w:numFmt w:val="bullet"/>
        <w:lvlText w:val="▪"/>
        <w:lvlJc w:val="left"/>
        <w:pPr>
          <w:tabs>
            <w:tab w:val="left" w:pos="1211"/>
          </w:tabs>
          <w:ind w:left="480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916AC3E">
        <w:start w:val="1"/>
        <w:numFmt w:val="bullet"/>
        <w:lvlText w:val="•"/>
        <w:lvlJc w:val="left"/>
        <w:pPr>
          <w:tabs>
            <w:tab w:val="left" w:pos="1211"/>
          </w:tabs>
          <w:ind w:left="552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1ACC420">
        <w:start w:val="1"/>
        <w:numFmt w:val="bullet"/>
        <w:lvlText w:val="o"/>
        <w:lvlJc w:val="left"/>
        <w:pPr>
          <w:tabs>
            <w:tab w:val="left" w:pos="1211"/>
          </w:tabs>
          <w:ind w:left="624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D341D7C">
        <w:start w:val="1"/>
        <w:numFmt w:val="bullet"/>
        <w:lvlText w:val="▪"/>
        <w:lvlJc w:val="left"/>
        <w:pPr>
          <w:tabs>
            <w:tab w:val="left" w:pos="1211"/>
          </w:tabs>
          <w:ind w:left="6968"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16cid:durableId="435439780">
    <w:abstractNumId w:val="82"/>
  </w:num>
  <w:num w:numId="22" w16cid:durableId="1262228094">
    <w:abstractNumId w:val="157"/>
  </w:num>
  <w:num w:numId="23" w16cid:durableId="1285893019">
    <w:abstractNumId w:val="157"/>
    <w:lvlOverride w:ilvl="0">
      <w:lvl w:ilvl="0" w:tplc="123CD72C">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CE48C50">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2F85E0C">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E1E0088">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7E872C6">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527EF4">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C607A72">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90A7A88">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58CCDD0">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997683749">
    <w:abstractNumId w:val="76"/>
  </w:num>
  <w:num w:numId="25" w16cid:durableId="305822354">
    <w:abstractNumId w:val="207"/>
  </w:num>
  <w:num w:numId="26" w16cid:durableId="81147342">
    <w:abstractNumId w:val="56"/>
    <w:lvlOverride w:ilvl="0">
      <w:lvl w:ilvl="0" w:tplc="7274492C">
        <w:start w:val="1"/>
        <w:numFmt w:val="bullet"/>
        <w:lvlText w:val="-"/>
        <w:lvlJc w:val="left"/>
        <w:pPr>
          <w:ind w:left="206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5B2A026">
        <w:start w:val="1"/>
        <w:numFmt w:val="bullet"/>
        <w:lvlText w:val="o"/>
        <w:lvlJc w:val="left"/>
        <w:pPr>
          <w:ind w:left="278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89CE06A">
        <w:start w:val="1"/>
        <w:numFmt w:val="bullet"/>
        <w:lvlText w:val="▪"/>
        <w:lvlJc w:val="left"/>
        <w:pPr>
          <w:ind w:left="350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80AC2F4">
        <w:start w:val="1"/>
        <w:numFmt w:val="bullet"/>
        <w:lvlText w:val="•"/>
        <w:lvlJc w:val="left"/>
        <w:pPr>
          <w:ind w:left="422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BAC6E70">
        <w:start w:val="1"/>
        <w:numFmt w:val="bullet"/>
        <w:lvlText w:val="o"/>
        <w:lvlJc w:val="left"/>
        <w:pPr>
          <w:ind w:left="494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54A7A6C">
        <w:start w:val="1"/>
        <w:numFmt w:val="bullet"/>
        <w:lvlText w:val="▪"/>
        <w:lvlJc w:val="left"/>
        <w:pPr>
          <w:ind w:left="566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916AC3E">
        <w:start w:val="1"/>
        <w:numFmt w:val="bullet"/>
        <w:lvlText w:val="•"/>
        <w:lvlJc w:val="left"/>
        <w:pPr>
          <w:ind w:left="638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1ACC420">
        <w:start w:val="1"/>
        <w:numFmt w:val="bullet"/>
        <w:lvlText w:val="o"/>
        <w:lvlJc w:val="left"/>
        <w:pPr>
          <w:ind w:left="710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D341D7C">
        <w:start w:val="1"/>
        <w:numFmt w:val="bullet"/>
        <w:lvlText w:val="▪"/>
        <w:lvlJc w:val="left"/>
        <w:pPr>
          <w:ind w:left="782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7" w16cid:durableId="1165243532">
    <w:abstractNumId w:val="131"/>
  </w:num>
  <w:num w:numId="28" w16cid:durableId="543567211">
    <w:abstractNumId w:val="105"/>
  </w:num>
  <w:num w:numId="29" w16cid:durableId="674304607">
    <w:abstractNumId w:val="42"/>
  </w:num>
  <w:num w:numId="30" w16cid:durableId="1399866110">
    <w:abstractNumId w:val="0"/>
  </w:num>
  <w:num w:numId="31" w16cid:durableId="1322661726">
    <w:abstractNumId w:val="147"/>
  </w:num>
  <w:num w:numId="32" w16cid:durableId="7997008">
    <w:abstractNumId w:val="206"/>
  </w:num>
  <w:num w:numId="33" w16cid:durableId="1659268385">
    <w:abstractNumId w:val="95"/>
  </w:num>
  <w:num w:numId="34" w16cid:durableId="125776401">
    <w:abstractNumId w:val="48"/>
  </w:num>
  <w:num w:numId="35" w16cid:durableId="1496804734">
    <w:abstractNumId w:val="24"/>
  </w:num>
  <w:num w:numId="36" w16cid:durableId="2039236779">
    <w:abstractNumId w:val="81"/>
  </w:num>
  <w:num w:numId="37" w16cid:durableId="1510485102">
    <w:abstractNumId w:val="197"/>
  </w:num>
  <w:num w:numId="38" w16cid:durableId="849418002">
    <w:abstractNumId w:val="117"/>
  </w:num>
  <w:num w:numId="39" w16cid:durableId="2135249301">
    <w:abstractNumId w:val="29"/>
  </w:num>
  <w:num w:numId="40" w16cid:durableId="1945456871">
    <w:abstractNumId w:val="29"/>
    <w:lvlOverride w:ilvl="0">
      <w:lvl w:ilvl="0" w:tplc="276A5E2E">
        <w:start w:val="1"/>
        <w:numFmt w:val="bullet"/>
        <w:lvlText w:val="-"/>
        <w:lvlJc w:val="left"/>
        <w:pPr>
          <w:tabs>
            <w:tab w:val="num" w:pos="1778"/>
          </w:tabs>
          <w:ind w:left="121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72C44EA">
        <w:start w:val="1"/>
        <w:numFmt w:val="bullet"/>
        <w:lvlText w:val="o"/>
        <w:lvlJc w:val="left"/>
        <w:pPr>
          <w:tabs>
            <w:tab w:val="num" w:pos="2498"/>
          </w:tabs>
          <w:ind w:left="193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16C310E">
        <w:start w:val="1"/>
        <w:numFmt w:val="bullet"/>
        <w:lvlText w:val="▪"/>
        <w:lvlJc w:val="left"/>
        <w:pPr>
          <w:tabs>
            <w:tab w:val="num" w:pos="3218"/>
          </w:tabs>
          <w:ind w:left="265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40F086EC">
        <w:start w:val="1"/>
        <w:numFmt w:val="bullet"/>
        <w:lvlText w:val="•"/>
        <w:lvlJc w:val="left"/>
        <w:pPr>
          <w:tabs>
            <w:tab w:val="num" w:pos="3938"/>
          </w:tabs>
          <w:ind w:left="337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E44C61C">
        <w:start w:val="1"/>
        <w:numFmt w:val="bullet"/>
        <w:lvlText w:val="o"/>
        <w:lvlJc w:val="left"/>
        <w:pPr>
          <w:tabs>
            <w:tab w:val="num" w:pos="4658"/>
          </w:tabs>
          <w:ind w:left="409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9A0E8602">
        <w:start w:val="1"/>
        <w:numFmt w:val="bullet"/>
        <w:lvlText w:val="▪"/>
        <w:lvlJc w:val="left"/>
        <w:pPr>
          <w:tabs>
            <w:tab w:val="num" w:pos="5378"/>
          </w:tabs>
          <w:ind w:left="481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064A3C6">
        <w:start w:val="1"/>
        <w:numFmt w:val="bullet"/>
        <w:lvlText w:val="•"/>
        <w:lvlJc w:val="left"/>
        <w:pPr>
          <w:tabs>
            <w:tab w:val="num" w:pos="6098"/>
          </w:tabs>
          <w:ind w:left="553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7DED6C6">
        <w:start w:val="1"/>
        <w:numFmt w:val="bullet"/>
        <w:lvlText w:val="o"/>
        <w:lvlJc w:val="left"/>
        <w:pPr>
          <w:tabs>
            <w:tab w:val="num" w:pos="6818"/>
          </w:tabs>
          <w:ind w:left="625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3F2853E">
        <w:start w:val="1"/>
        <w:numFmt w:val="bullet"/>
        <w:lvlText w:val="▪"/>
        <w:lvlJc w:val="left"/>
        <w:pPr>
          <w:tabs>
            <w:tab w:val="num" w:pos="7538"/>
          </w:tabs>
          <w:ind w:left="6971" w:firstLine="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1" w16cid:durableId="142475869">
    <w:abstractNumId w:val="105"/>
    <w:lvlOverride w:ilvl="0">
      <w:lvl w:ilvl="0" w:tplc="E6FCED3E">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FEB6D0">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C018CA">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42816">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3DC2594">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E08409E">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254419E">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90E997C">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8606C3C">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16cid:durableId="117451610">
    <w:abstractNumId w:val="66"/>
  </w:num>
  <w:num w:numId="43" w16cid:durableId="1646355154">
    <w:abstractNumId w:val="33"/>
  </w:num>
  <w:num w:numId="44" w16cid:durableId="1886869103">
    <w:abstractNumId w:val="31"/>
  </w:num>
  <w:num w:numId="45" w16cid:durableId="1873952863">
    <w:abstractNumId w:val="77"/>
  </w:num>
  <w:num w:numId="46" w16cid:durableId="1160540738">
    <w:abstractNumId w:val="26"/>
  </w:num>
  <w:num w:numId="47" w16cid:durableId="217672924">
    <w:abstractNumId w:val="20"/>
  </w:num>
  <w:num w:numId="48" w16cid:durableId="229585861">
    <w:abstractNumId w:val="43"/>
  </w:num>
  <w:num w:numId="49" w16cid:durableId="1180197553">
    <w:abstractNumId w:val="99"/>
  </w:num>
  <w:num w:numId="50" w16cid:durableId="271518094">
    <w:abstractNumId w:val="138"/>
  </w:num>
  <w:num w:numId="51" w16cid:durableId="708918249">
    <w:abstractNumId w:val="195"/>
  </w:num>
  <w:num w:numId="52" w16cid:durableId="1637447855">
    <w:abstractNumId w:val="109"/>
  </w:num>
  <w:num w:numId="53" w16cid:durableId="430660126">
    <w:abstractNumId w:val="14"/>
  </w:num>
  <w:num w:numId="54" w16cid:durableId="1293487231">
    <w:abstractNumId w:val="39"/>
  </w:num>
  <w:num w:numId="55" w16cid:durableId="834108030">
    <w:abstractNumId w:val="191"/>
  </w:num>
  <w:num w:numId="56" w16cid:durableId="108355123">
    <w:abstractNumId w:val="116"/>
  </w:num>
  <w:num w:numId="57" w16cid:durableId="1326858076">
    <w:abstractNumId w:val="169"/>
  </w:num>
  <w:num w:numId="58" w16cid:durableId="1695224496">
    <w:abstractNumId w:val="192"/>
  </w:num>
  <w:num w:numId="59" w16cid:durableId="308943699">
    <w:abstractNumId w:val="65"/>
  </w:num>
  <w:num w:numId="60" w16cid:durableId="1144732866">
    <w:abstractNumId w:val="8"/>
  </w:num>
  <w:num w:numId="61" w16cid:durableId="738291280">
    <w:abstractNumId w:val="53"/>
  </w:num>
  <w:num w:numId="62" w16cid:durableId="631060377">
    <w:abstractNumId w:val="122"/>
  </w:num>
  <w:num w:numId="63" w16cid:durableId="1393037785">
    <w:abstractNumId w:val="85"/>
  </w:num>
  <w:num w:numId="64" w16cid:durableId="1415400391">
    <w:abstractNumId w:val="107"/>
  </w:num>
  <w:num w:numId="65" w16cid:durableId="503203211">
    <w:abstractNumId w:val="198"/>
  </w:num>
  <w:num w:numId="66" w16cid:durableId="515965814">
    <w:abstractNumId w:val="3"/>
  </w:num>
  <w:num w:numId="67" w16cid:durableId="2008510456">
    <w:abstractNumId w:val="50"/>
  </w:num>
  <w:num w:numId="68" w16cid:durableId="554321055">
    <w:abstractNumId w:val="144"/>
  </w:num>
  <w:num w:numId="69" w16cid:durableId="1571696727">
    <w:abstractNumId w:val="113"/>
  </w:num>
  <w:num w:numId="70" w16cid:durableId="545526065">
    <w:abstractNumId w:val="171"/>
  </w:num>
  <w:num w:numId="71" w16cid:durableId="1663779680">
    <w:abstractNumId w:val="68"/>
  </w:num>
  <w:num w:numId="72" w16cid:durableId="1905025553">
    <w:abstractNumId w:val="21"/>
  </w:num>
  <w:num w:numId="73" w16cid:durableId="2016103589">
    <w:abstractNumId w:val="103"/>
  </w:num>
  <w:num w:numId="74" w16cid:durableId="507406322">
    <w:abstractNumId w:val="204"/>
  </w:num>
  <w:num w:numId="75" w16cid:durableId="1359772724">
    <w:abstractNumId w:val="137"/>
  </w:num>
  <w:num w:numId="76" w16cid:durableId="1082918291">
    <w:abstractNumId w:val="71"/>
  </w:num>
  <w:num w:numId="77" w16cid:durableId="1854151833">
    <w:abstractNumId w:val="25"/>
  </w:num>
  <w:num w:numId="78" w16cid:durableId="2110536921">
    <w:abstractNumId w:val="102"/>
  </w:num>
  <w:num w:numId="79" w16cid:durableId="790515612">
    <w:abstractNumId w:val="55"/>
  </w:num>
  <w:num w:numId="80" w16cid:durableId="355549118">
    <w:abstractNumId w:val="158"/>
  </w:num>
  <w:num w:numId="81" w16cid:durableId="698702506">
    <w:abstractNumId w:val="22"/>
  </w:num>
  <w:num w:numId="82" w16cid:durableId="1187526001">
    <w:abstractNumId w:val="45"/>
  </w:num>
  <w:num w:numId="83" w16cid:durableId="117575652">
    <w:abstractNumId w:val="142"/>
  </w:num>
  <w:num w:numId="84" w16cid:durableId="871303267">
    <w:abstractNumId w:val="167"/>
  </w:num>
  <w:num w:numId="85" w16cid:durableId="1616522746">
    <w:abstractNumId w:val="194"/>
  </w:num>
  <w:num w:numId="86" w16cid:durableId="36007674">
    <w:abstractNumId w:val="146"/>
  </w:num>
  <w:num w:numId="87" w16cid:durableId="1375230258">
    <w:abstractNumId w:val="153"/>
  </w:num>
  <w:num w:numId="88" w16cid:durableId="1005322243">
    <w:abstractNumId w:val="208"/>
  </w:num>
  <w:num w:numId="89" w16cid:durableId="1958875022">
    <w:abstractNumId w:val="83"/>
  </w:num>
  <w:num w:numId="90" w16cid:durableId="231502829">
    <w:abstractNumId w:val="126"/>
  </w:num>
  <w:num w:numId="91" w16cid:durableId="1475902564">
    <w:abstractNumId w:val="74"/>
  </w:num>
  <w:num w:numId="92" w16cid:durableId="1778674285">
    <w:abstractNumId w:val="89"/>
  </w:num>
  <w:num w:numId="93" w16cid:durableId="1744134043">
    <w:abstractNumId w:val="190"/>
  </w:num>
  <w:num w:numId="94" w16cid:durableId="1579896580">
    <w:abstractNumId w:val="105"/>
    <w:lvlOverride w:ilvl="0">
      <w:lvl w:ilvl="0" w:tplc="E6FCED3E">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FEB6D0">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C018CA">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42816">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3DC2594">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E08409E">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254419E">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90E997C">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8606C3C">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5" w16cid:durableId="26106684">
    <w:abstractNumId w:val="16"/>
  </w:num>
  <w:num w:numId="96" w16cid:durableId="1058364022">
    <w:abstractNumId w:val="79"/>
  </w:num>
  <w:num w:numId="97" w16cid:durableId="1160541203">
    <w:abstractNumId w:val="164"/>
  </w:num>
  <w:num w:numId="98" w16cid:durableId="881869162">
    <w:abstractNumId w:val="152"/>
  </w:num>
  <w:num w:numId="99" w16cid:durableId="588730687">
    <w:abstractNumId w:val="162"/>
  </w:num>
  <w:num w:numId="100" w16cid:durableId="15275333">
    <w:abstractNumId w:val="106"/>
  </w:num>
  <w:num w:numId="101" w16cid:durableId="372581221">
    <w:abstractNumId w:val="87"/>
  </w:num>
  <w:num w:numId="102" w16cid:durableId="1668172272">
    <w:abstractNumId w:val="13"/>
  </w:num>
  <w:num w:numId="103" w16cid:durableId="536162885">
    <w:abstractNumId w:val="5"/>
  </w:num>
  <w:num w:numId="104" w16cid:durableId="364335946">
    <w:abstractNumId w:val="201"/>
  </w:num>
  <w:num w:numId="105" w16cid:durableId="1544319657">
    <w:abstractNumId w:val="163"/>
  </w:num>
  <w:num w:numId="106" w16cid:durableId="1333534694">
    <w:abstractNumId w:val="127"/>
  </w:num>
  <w:num w:numId="107" w16cid:durableId="1261838740">
    <w:abstractNumId w:val="12"/>
  </w:num>
  <w:num w:numId="108" w16cid:durableId="931009843">
    <w:abstractNumId w:val="70"/>
  </w:num>
  <w:num w:numId="109" w16cid:durableId="88357199">
    <w:abstractNumId w:val="63"/>
  </w:num>
  <w:num w:numId="110" w16cid:durableId="1867449438">
    <w:abstractNumId w:val="185"/>
  </w:num>
  <w:num w:numId="111" w16cid:durableId="990406951">
    <w:abstractNumId w:val="49"/>
  </w:num>
  <w:num w:numId="112" w16cid:durableId="1144617897">
    <w:abstractNumId w:val="178"/>
  </w:num>
  <w:num w:numId="113" w16cid:durableId="34358262">
    <w:abstractNumId w:val="28"/>
  </w:num>
  <w:num w:numId="114" w16cid:durableId="497697142">
    <w:abstractNumId w:val="141"/>
  </w:num>
  <w:num w:numId="115" w16cid:durableId="1593123004">
    <w:abstractNumId w:val="179"/>
  </w:num>
  <w:num w:numId="116" w16cid:durableId="1299988847">
    <w:abstractNumId w:val="57"/>
  </w:num>
  <w:num w:numId="117" w16cid:durableId="977370570">
    <w:abstractNumId w:val="145"/>
  </w:num>
  <w:num w:numId="118" w16cid:durableId="1575968639">
    <w:abstractNumId w:val="112"/>
  </w:num>
  <w:num w:numId="119" w16cid:durableId="369574600">
    <w:abstractNumId w:val="189"/>
  </w:num>
  <w:num w:numId="120" w16cid:durableId="200677348">
    <w:abstractNumId w:val="61"/>
  </w:num>
  <w:num w:numId="121" w16cid:durableId="1835880094">
    <w:abstractNumId w:val="54"/>
  </w:num>
  <w:num w:numId="122" w16cid:durableId="1427728023">
    <w:abstractNumId w:val="132"/>
  </w:num>
  <w:num w:numId="123" w16cid:durableId="1458639935">
    <w:abstractNumId w:val="110"/>
  </w:num>
  <w:num w:numId="124" w16cid:durableId="723142406">
    <w:abstractNumId w:val="183"/>
  </w:num>
  <w:num w:numId="125" w16cid:durableId="173963526">
    <w:abstractNumId w:val="52"/>
  </w:num>
  <w:num w:numId="126" w16cid:durableId="1838880136">
    <w:abstractNumId w:val="165"/>
  </w:num>
  <w:num w:numId="127" w16cid:durableId="1834299677">
    <w:abstractNumId w:val="51"/>
  </w:num>
  <w:num w:numId="128" w16cid:durableId="466625604">
    <w:abstractNumId w:val="9"/>
  </w:num>
  <w:num w:numId="129" w16cid:durableId="480468058">
    <w:abstractNumId w:val="84"/>
  </w:num>
  <w:num w:numId="130" w16cid:durableId="468984060">
    <w:abstractNumId w:val="149"/>
  </w:num>
  <w:num w:numId="131" w16cid:durableId="1739329548">
    <w:abstractNumId w:val="90"/>
  </w:num>
  <w:num w:numId="132" w16cid:durableId="2090761965">
    <w:abstractNumId w:val="187"/>
  </w:num>
  <w:num w:numId="133" w16cid:durableId="153491477">
    <w:abstractNumId w:val="211"/>
  </w:num>
  <w:num w:numId="134" w16cid:durableId="1455638646">
    <w:abstractNumId w:val="18"/>
  </w:num>
  <w:num w:numId="135" w16cid:durableId="704059411">
    <w:abstractNumId w:val="58"/>
  </w:num>
  <w:num w:numId="136" w16cid:durableId="926815445">
    <w:abstractNumId w:val="100"/>
  </w:num>
  <w:num w:numId="137" w16cid:durableId="1542477119">
    <w:abstractNumId w:val="124"/>
  </w:num>
  <w:num w:numId="138" w16cid:durableId="1001813067">
    <w:abstractNumId w:val="4"/>
  </w:num>
  <w:num w:numId="139" w16cid:durableId="1956984624">
    <w:abstractNumId w:val="4"/>
    <w:lvlOverride w:ilvl="0">
      <w:lvl w:ilvl="0" w:tplc="856E72B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D305C3E">
        <w:start w:val="1"/>
        <w:numFmt w:val="decimal"/>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9E0A936">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FC6790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B92CFF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112D124">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C2A6D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E04A786">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20CDB7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0" w16cid:durableId="1816097051">
    <w:abstractNumId w:val="100"/>
    <w:lvlOverride w:ilvl="0">
      <w:startOverride w:val="3"/>
    </w:lvlOverride>
  </w:num>
  <w:num w:numId="141" w16cid:durableId="1101680356">
    <w:abstractNumId w:val="166"/>
  </w:num>
  <w:num w:numId="142" w16cid:durableId="1934895488">
    <w:abstractNumId w:val="69"/>
  </w:num>
  <w:num w:numId="143" w16cid:durableId="1843618781">
    <w:abstractNumId w:val="60"/>
  </w:num>
  <w:num w:numId="144" w16cid:durableId="1966349503">
    <w:abstractNumId w:val="168"/>
  </w:num>
  <w:num w:numId="145" w16cid:durableId="1968464869">
    <w:abstractNumId w:val="180"/>
  </w:num>
  <w:num w:numId="146" w16cid:durableId="146481232">
    <w:abstractNumId w:val="172"/>
  </w:num>
  <w:num w:numId="147" w16cid:durableId="392774843">
    <w:abstractNumId w:val="200"/>
  </w:num>
  <w:num w:numId="148" w16cid:durableId="826868504">
    <w:abstractNumId w:val="159"/>
  </w:num>
  <w:num w:numId="149" w16cid:durableId="1814329467">
    <w:abstractNumId w:val="104"/>
  </w:num>
  <w:num w:numId="150" w16cid:durableId="62071531">
    <w:abstractNumId w:val="175"/>
  </w:num>
  <w:num w:numId="151" w16cid:durableId="610934155">
    <w:abstractNumId w:val="97"/>
  </w:num>
  <w:num w:numId="152" w16cid:durableId="248662454">
    <w:abstractNumId w:val="174"/>
  </w:num>
  <w:num w:numId="153" w16cid:durableId="2112311271">
    <w:abstractNumId w:val="120"/>
  </w:num>
  <w:num w:numId="154" w16cid:durableId="114107619">
    <w:abstractNumId w:val="199"/>
  </w:num>
  <w:num w:numId="155" w16cid:durableId="1484159786">
    <w:abstractNumId w:val="27"/>
  </w:num>
  <w:num w:numId="156" w16cid:durableId="804852027">
    <w:abstractNumId w:val="11"/>
  </w:num>
  <w:num w:numId="157" w16cid:durableId="1611088915">
    <w:abstractNumId w:val="114"/>
  </w:num>
  <w:num w:numId="158" w16cid:durableId="1246184395">
    <w:abstractNumId w:val="133"/>
  </w:num>
  <w:num w:numId="159" w16cid:durableId="1254050694">
    <w:abstractNumId w:val="92"/>
  </w:num>
  <w:num w:numId="160" w16cid:durableId="1948808220">
    <w:abstractNumId w:val="129"/>
  </w:num>
  <w:num w:numId="161" w16cid:durableId="1886913810">
    <w:abstractNumId w:val="1"/>
  </w:num>
  <w:num w:numId="162" w16cid:durableId="199048770">
    <w:abstractNumId w:val="38"/>
  </w:num>
  <w:num w:numId="163" w16cid:durableId="101996724">
    <w:abstractNumId w:val="115"/>
  </w:num>
  <w:num w:numId="164" w16cid:durableId="328948605">
    <w:abstractNumId w:val="35"/>
  </w:num>
  <w:num w:numId="165" w16cid:durableId="1555389762">
    <w:abstractNumId w:val="151"/>
  </w:num>
  <w:num w:numId="166" w16cid:durableId="788744343">
    <w:abstractNumId w:val="46"/>
  </w:num>
  <w:num w:numId="167" w16cid:durableId="2022274088">
    <w:abstractNumId w:val="209"/>
  </w:num>
  <w:num w:numId="168" w16cid:durableId="290865076">
    <w:abstractNumId w:val="94"/>
  </w:num>
  <w:num w:numId="169" w16cid:durableId="2086297886">
    <w:abstractNumId w:val="205"/>
  </w:num>
  <w:num w:numId="170" w16cid:durableId="1646741646">
    <w:abstractNumId w:val="125"/>
  </w:num>
  <w:num w:numId="171" w16cid:durableId="1510099789">
    <w:abstractNumId w:val="118"/>
  </w:num>
  <w:num w:numId="172" w16cid:durableId="1708602219">
    <w:abstractNumId w:val="123"/>
  </w:num>
  <w:num w:numId="173" w16cid:durableId="151525697">
    <w:abstractNumId w:val="136"/>
  </w:num>
  <w:num w:numId="174" w16cid:durableId="2141799409">
    <w:abstractNumId w:val="188"/>
  </w:num>
  <w:num w:numId="175" w16cid:durableId="390738993">
    <w:abstractNumId w:val="111"/>
  </w:num>
  <w:num w:numId="176" w16cid:durableId="990524198">
    <w:abstractNumId w:val="75"/>
  </w:num>
  <w:num w:numId="177" w16cid:durableId="517155332">
    <w:abstractNumId w:val="80"/>
  </w:num>
  <w:num w:numId="178" w16cid:durableId="500319057">
    <w:abstractNumId w:val="111"/>
    <w:lvlOverride w:ilvl="0">
      <w:lvl w:ilvl="0" w:tplc="AAB0C3E8">
        <w:start w:val="1"/>
        <w:numFmt w:val="bullet"/>
        <w:lvlText w:val="-"/>
        <w:lvlJc w:val="left"/>
        <w:pPr>
          <w:ind w:left="113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1BC01E4">
        <w:start w:val="1"/>
        <w:numFmt w:val="bullet"/>
        <w:lvlText w:val="o"/>
        <w:lvlJc w:val="left"/>
        <w:pPr>
          <w:ind w:left="185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25C7478">
        <w:start w:val="1"/>
        <w:numFmt w:val="bullet"/>
        <w:lvlText w:val="▪"/>
        <w:lvlJc w:val="left"/>
        <w:pPr>
          <w:ind w:left="257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F3CF4AE">
        <w:start w:val="1"/>
        <w:numFmt w:val="bullet"/>
        <w:lvlText w:val="•"/>
        <w:lvlJc w:val="left"/>
        <w:pPr>
          <w:ind w:left="329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2DE744E">
        <w:start w:val="1"/>
        <w:numFmt w:val="bullet"/>
        <w:lvlText w:val="o"/>
        <w:lvlJc w:val="left"/>
        <w:pPr>
          <w:ind w:left="401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D3A3C06">
        <w:start w:val="1"/>
        <w:numFmt w:val="bullet"/>
        <w:lvlText w:val="▪"/>
        <w:lvlJc w:val="left"/>
        <w:pPr>
          <w:ind w:left="473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FBC7E1C">
        <w:start w:val="1"/>
        <w:numFmt w:val="bullet"/>
        <w:lvlText w:val="•"/>
        <w:lvlJc w:val="left"/>
        <w:pPr>
          <w:ind w:left="545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B1C9DB2">
        <w:start w:val="1"/>
        <w:numFmt w:val="bullet"/>
        <w:lvlText w:val="o"/>
        <w:lvlJc w:val="left"/>
        <w:pPr>
          <w:ind w:left="617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95AA4FA">
        <w:start w:val="1"/>
        <w:numFmt w:val="bullet"/>
        <w:lvlText w:val="▪"/>
        <w:lvlJc w:val="left"/>
        <w:pPr>
          <w:ind w:left="6894"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9" w16cid:durableId="137042541">
    <w:abstractNumId w:val="134"/>
  </w:num>
  <w:num w:numId="180" w16cid:durableId="1639913859">
    <w:abstractNumId w:val="203"/>
  </w:num>
  <w:num w:numId="181" w16cid:durableId="1045907626">
    <w:abstractNumId w:val="156"/>
  </w:num>
  <w:num w:numId="182" w16cid:durableId="1724478376">
    <w:abstractNumId w:val="150"/>
  </w:num>
  <w:num w:numId="183" w16cid:durableId="1473714848">
    <w:abstractNumId w:val="36"/>
  </w:num>
  <w:num w:numId="184" w16cid:durableId="1439720992">
    <w:abstractNumId w:val="64"/>
  </w:num>
  <w:num w:numId="185" w16cid:durableId="1901941172">
    <w:abstractNumId w:val="101"/>
  </w:num>
  <w:num w:numId="186" w16cid:durableId="56321309">
    <w:abstractNumId w:val="15"/>
  </w:num>
  <w:num w:numId="187" w16cid:durableId="276763480">
    <w:abstractNumId w:val="181"/>
  </w:num>
  <w:num w:numId="188" w16cid:durableId="841630378">
    <w:abstractNumId w:val="72"/>
    <w:lvlOverride w:ilvl="0">
      <w:startOverride w:val="2"/>
    </w:lvlOverride>
  </w:num>
  <w:num w:numId="189" w16cid:durableId="1798062124">
    <w:abstractNumId w:val="32"/>
    <w:lvlOverride w:ilvl="0">
      <w:startOverride w:val="3"/>
    </w:lvlOverride>
  </w:num>
  <w:num w:numId="190" w16cid:durableId="1499344476">
    <w:abstractNumId w:val="88"/>
    <w:lvlOverride w:ilvl="0">
      <w:startOverride w:val="4"/>
    </w:lvlOverride>
  </w:num>
  <w:num w:numId="191" w16cid:durableId="2047900932">
    <w:abstractNumId w:val="96"/>
    <w:lvlOverride w:ilvl="0">
      <w:startOverride w:val="5"/>
    </w:lvlOverride>
  </w:num>
  <w:num w:numId="192" w16cid:durableId="1915629918">
    <w:abstractNumId w:val="73"/>
    <w:lvlOverride w:ilvl="0">
      <w:startOverride w:val="6"/>
    </w:lvlOverride>
  </w:num>
  <w:num w:numId="193" w16cid:durableId="1536427512">
    <w:abstractNumId w:val="155"/>
    <w:lvlOverride w:ilvl="0">
      <w:startOverride w:val="7"/>
    </w:lvlOverride>
  </w:num>
  <w:num w:numId="194" w16cid:durableId="166940598">
    <w:abstractNumId w:val="93"/>
    <w:lvlOverride w:ilvl="0">
      <w:startOverride w:val="8"/>
    </w:lvlOverride>
  </w:num>
  <w:num w:numId="195" w16cid:durableId="348869723">
    <w:abstractNumId w:val="40"/>
    <w:lvlOverride w:ilvl="0">
      <w:startOverride w:val="9"/>
    </w:lvlOverride>
  </w:num>
  <w:num w:numId="196" w16cid:durableId="1673484269">
    <w:abstractNumId w:val="143"/>
    <w:lvlOverride w:ilvl="0">
      <w:startOverride w:val="10"/>
    </w:lvlOverride>
  </w:num>
  <w:num w:numId="197" w16cid:durableId="797071158">
    <w:abstractNumId w:val="182"/>
    <w:lvlOverride w:ilvl="0">
      <w:startOverride w:val="11"/>
    </w:lvlOverride>
  </w:num>
  <w:num w:numId="198" w16cid:durableId="1548880957">
    <w:abstractNumId w:val="161"/>
  </w:num>
  <w:num w:numId="199" w16cid:durableId="595402149">
    <w:abstractNumId w:val="67"/>
  </w:num>
  <w:num w:numId="200" w16cid:durableId="4751224">
    <w:abstractNumId w:val="7"/>
  </w:num>
  <w:num w:numId="201" w16cid:durableId="126438171">
    <w:abstractNumId w:val="154"/>
  </w:num>
  <w:num w:numId="202" w16cid:durableId="1648969575">
    <w:abstractNumId w:val="105"/>
    <w:lvlOverride w:ilvl="0">
      <w:lvl w:ilvl="0" w:tplc="E6FCED3E">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FEB6D0">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C018CA">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42816">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3DC2594">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E08409E">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254419E">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90E997C">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8606C3C">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3" w16cid:durableId="874462147">
    <w:abstractNumId w:val="128"/>
  </w:num>
  <w:num w:numId="204" w16cid:durableId="1466970968">
    <w:abstractNumId w:val="196"/>
  </w:num>
  <w:num w:numId="205" w16cid:durableId="2127038477">
    <w:abstractNumId w:val="140"/>
  </w:num>
  <w:num w:numId="206" w16cid:durableId="2071490856">
    <w:abstractNumId w:val="176"/>
  </w:num>
  <w:num w:numId="207" w16cid:durableId="1631786813">
    <w:abstractNumId w:val="184"/>
  </w:num>
  <w:num w:numId="208" w16cid:durableId="1802184290">
    <w:abstractNumId w:val="193"/>
  </w:num>
  <w:num w:numId="209" w16cid:durableId="2065372306">
    <w:abstractNumId w:val="139"/>
  </w:num>
  <w:num w:numId="210" w16cid:durableId="1301233176">
    <w:abstractNumId w:val="148"/>
  </w:num>
  <w:num w:numId="211" w16cid:durableId="1971789801">
    <w:abstractNumId w:val="148"/>
    <w:lvlOverride w:ilvl="0">
      <w:lvl w:ilvl="0" w:tplc="FC66957E">
        <w:start w:val="1"/>
        <w:numFmt w:val="decimal"/>
        <w:lvlText w:val="%1."/>
        <w:lvlJc w:val="left"/>
        <w:pPr>
          <w:tabs>
            <w:tab w:val="left" w:pos="1276"/>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0641576">
        <w:start w:val="1"/>
        <w:numFmt w:val="lowerLetter"/>
        <w:lvlText w:val="%2."/>
        <w:lvlJc w:val="left"/>
        <w:pPr>
          <w:tabs>
            <w:tab w:val="left" w:pos="1211"/>
            <w:tab w:val="left" w:pos="1276"/>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8E6524">
        <w:start w:val="1"/>
        <w:numFmt w:val="lowerRoman"/>
        <w:lvlText w:val="%3."/>
        <w:lvlJc w:val="left"/>
        <w:pPr>
          <w:tabs>
            <w:tab w:val="left" w:pos="1211"/>
            <w:tab w:val="left" w:pos="1276"/>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81E4E70">
        <w:start w:val="1"/>
        <w:numFmt w:val="decimal"/>
        <w:lvlText w:val="%4."/>
        <w:lvlJc w:val="left"/>
        <w:pPr>
          <w:tabs>
            <w:tab w:val="left" w:pos="1211"/>
            <w:tab w:val="left" w:pos="1276"/>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4687A8C">
        <w:start w:val="1"/>
        <w:numFmt w:val="lowerLetter"/>
        <w:lvlText w:val="%5."/>
        <w:lvlJc w:val="left"/>
        <w:pPr>
          <w:tabs>
            <w:tab w:val="left" w:pos="1211"/>
            <w:tab w:val="left" w:pos="1276"/>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AB2B990">
        <w:start w:val="1"/>
        <w:numFmt w:val="lowerRoman"/>
        <w:lvlText w:val="%6."/>
        <w:lvlJc w:val="left"/>
        <w:pPr>
          <w:tabs>
            <w:tab w:val="left" w:pos="1211"/>
            <w:tab w:val="left" w:pos="1276"/>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DE85A68">
        <w:start w:val="1"/>
        <w:numFmt w:val="decimal"/>
        <w:lvlText w:val="%7."/>
        <w:lvlJc w:val="left"/>
        <w:pPr>
          <w:tabs>
            <w:tab w:val="left" w:pos="1211"/>
            <w:tab w:val="left" w:pos="1276"/>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20A9120">
        <w:start w:val="1"/>
        <w:numFmt w:val="lowerLetter"/>
        <w:lvlText w:val="%8."/>
        <w:lvlJc w:val="left"/>
        <w:pPr>
          <w:tabs>
            <w:tab w:val="left" w:pos="1211"/>
            <w:tab w:val="left" w:pos="1276"/>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570ACCE">
        <w:start w:val="1"/>
        <w:numFmt w:val="lowerRoman"/>
        <w:lvlText w:val="%9."/>
        <w:lvlJc w:val="left"/>
        <w:pPr>
          <w:tabs>
            <w:tab w:val="left" w:pos="1211"/>
            <w:tab w:val="left" w:pos="1276"/>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2" w16cid:durableId="1306547085">
    <w:abstractNumId w:val="111"/>
    <w:lvlOverride w:ilvl="0">
      <w:lvl w:ilvl="0" w:tplc="AAB0C3E8">
        <w:start w:val="1"/>
        <w:numFmt w:val="bullet"/>
        <w:lvlText w:val="-"/>
        <w:lvlJc w:val="left"/>
        <w:pPr>
          <w:tabs>
            <w:tab w:val="num" w:pos="1440"/>
          </w:tabs>
          <w:ind w:left="15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1BC01E4">
        <w:start w:val="1"/>
        <w:numFmt w:val="bullet"/>
        <w:lvlText w:val="o"/>
        <w:lvlJc w:val="left"/>
        <w:pPr>
          <w:tabs>
            <w:tab w:val="num" w:pos="2160"/>
          </w:tabs>
          <w:ind w:left="229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25C7478">
        <w:start w:val="1"/>
        <w:numFmt w:val="bullet"/>
        <w:lvlText w:val="▪"/>
        <w:lvlJc w:val="left"/>
        <w:pPr>
          <w:tabs>
            <w:tab w:val="num" w:pos="2880"/>
          </w:tabs>
          <w:ind w:left="30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F3CF4AE">
        <w:start w:val="1"/>
        <w:numFmt w:val="bullet"/>
        <w:lvlText w:val="•"/>
        <w:lvlJc w:val="left"/>
        <w:pPr>
          <w:tabs>
            <w:tab w:val="num" w:pos="3600"/>
          </w:tabs>
          <w:ind w:left="37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2DE744E">
        <w:start w:val="1"/>
        <w:numFmt w:val="bullet"/>
        <w:lvlText w:val="o"/>
        <w:lvlJc w:val="left"/>
        <w:pPr>
          <w:tabs>
            <w:tab w:val="num" w:pos="4320"/>
          </w:tabs>
          <w:ind w:left="445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D3A3C06">
        <w:start w:val="1"/>
        <w:numFmt w:val="bullet"/>
        <w:lvlText w:val="▪"/>
        <w:lvlJc w:val="left"/>
        <w:pPr>
          <w:tabs>
            <w:tab w:val="num" w:pos="5040"/>
          </w:tabs>
          <w:ind w:left="517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FBC7E1C">
        <w:start w:val="1"/>
        <w:numFmt w:val="bullet"/>
        <w:lvlText w:val="•"/>
        <w:lvlJc w:val="left"/>
        <w:pPr>
          <w:tabs>
            <w:tab w:val="num" w:pos="5760"/>
          </w:tabs>
          <w:ind w:left="589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B1C9DB2">
        <w:start w:val="1"/>
        <w:numFmt w:val="bullet"/>
        <w:lvlText w:val="o"/>
        <w:lvlJc w:val="left"/>
        <w:pPr>
          <w:tabs>
            <w:tab w:val="num" w:pos="6480"/>
          </w:tabs>
          <w:ind w:left="661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95AA4FA">
        <w:start w:val="1"/>
        <w:numFmt w:val="bullet"/>
        <w:lvlText w:val="▪"/>
        <w:lvlJc w:val="left"/>
        <w:pPr>
          <w:tabs>
            <w:tab w:val="num" w:pos="7200"/>
          </w:tabs>
          <w:ind w:left="7331"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3" w16cid:durableId="675965394">
    <w:abstractNumId w:val="148"/>
    <w:lvlOverride w:ilvl="0">
      <w:startOverride w:val="10"/>
    </w:lvlOverride>
  </w:num>
  <w:num w:numId="214" w16cid:durableId="476990353">
    <w:abstractNumId w:val="121"/>
  </w:num>
  <w:num w:numId="215" w16cid:durableId="664283537">
    <w:abstractNumId w:val="160"/>
  </w:num>
  <w:num w:numId="216" w16cid:durableId="195242783">
    <w:abstractNumId w:val="98"/>
  </w:num>
  <w:num w:numId="217" w16cid:durableId="1818449974">
    <w:abstractNumId w:val="78"/>
  </w:num>
  <w:num w:numId="218" w16cid:durableId="1997877533">
    <w:abstractNumId w:val="37"/>
  </w:num>
  <w:num w:numId="219" w16cid:durableId="752318457">
    <w:abstractNumId w:val="135"/>
  </w:num>
  <w:num w:numId="220" w16cid:durableId="837499642">
    <w:abstractNumId w:val="213"/>
  </w:num>
  <w:num w:numId="221" w16cid:durableId="1706523142">
    <w:abstractNumId w:val="59"/>
  </w:num>
  <w:num w:numId="222" w16cid:durableId="1856116867">
    <w:abstractNumId w:val="44"/>
  </w:num>
  <w:num w:numId="223" w16cid:durableId="1796026567">
    <w:abstractNumId w:val="108"/>
  </w:num>
  <w:num w:numId="224" w16cid:durableId="771896204">
    <w:abstractNumId w:val="119"/>
  </w:num>
  <w:num w:numId="225" w16cid:durableId="1977030319">
    <w:abstractNumId w:val="34"/>
  </w:num>
  <w:num w:numId="226" w16cid:durableId="958687656">
    <w:abstractNumId w:val="2"/>
  </w:num>
  <w:num w:numId="227" w16cid:durableId="1828352982">
    <w:abstractNumId w:val="30"/>
  </w:num>
  <w:num w:numId="228" w16cid:durableId="139813600">
    <w:abstractNumId w:val="23"/>
  </w:num>
  <w:numIdMacAtCleanup w:val="2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4F4"/>
    <w:rsid w:val="00001F0C"/>
    <w:rsid w:val="000044CF"/>
    <w:rsid w:val="0000559F"/>
    <w:rsid w:val="000062C0"/>
    <w:rsid w:val="00015C22"/>
    <w:rsid w:val="0002397A"/>
    <w:rsid w:val="00023E74"/>
    <w:rsid w:val="000271CD"/>
    <w:rsid w:val="0003313D"/>
    <w:rsid w:val="00033BCF"/>
    <w:rsid w:val="00041026"/>
    <w:rsid w:val="00046322"/>
    <w:rsid w:val="000745D8"/>
    <w:rsid w:val="000812FD"/>
    <w:rsid w:val="000877D4"/>
    <w:rsid w:val="00090501"/>
    <w:rsid w:val="00090997"/>
    <w:rsid w:val="00093EB2"/>
    <w:rsid w:val="00095709"/>
    <w:rsid w:val="0009653B"/>
    <w:rsid w:val="000A6C0E"/>
    <w:rsid w:val="000A6E16"/>
    <w:rsid w:val="000B05FE"/>
    <w:rsid w:val="000C3221"/>
    <w:rsid w:val="000C6A8A"/>
    <w:rsid w:val="000D7E95"/>
    <w:rsid w:val="000E7869"/>
    <w:rsid w:val="000F40D0"/>
    <w:rsid w:val="000F45F8"/>
    <w:rsid w:val="000F6E20"/>
    <w:rsid w:val="00100950"/>
    <w:rsid w:val="00101E9B"/>
    <w:rsid w:val="00116556"/>
    <w:rsid w:val="00117478"/>
    <w:rsid w:val="00131DA8"/>
    <w:rsid w:val="001429A3"/>
    <w:rsid w:val="00170F13"/>
    <w:rsid w:val="00170FDA"/>
    <w:rsid w:val="00171596"/>
    <w:rsid w:val="0017174F"/>
    <w:rsid w:val="00171CC8"/>
    <w:rsid w:val="00176D4F"/>
    <w:rsid w:val="00196863"/>
    <w:rsid w:val="001B2542"/>
    <w:rsid w:val="001C0AEA"/>
    <w:rsid w:val="001C1D01"/>
    <w:rsid w:val="001C690F"/>
    <w:rsid w:val="001D05F3"/>
    <w:rsid w:val="001D0AFF"/>
    <w:rsid w:val="001E08BE"/>
    <w:rsid w:val="001E4FBC"/>
    <w:rsid w:val="001E7CCD"/>
    <w:rsid w:val="002002F4"/>
    <w:rsid w:val="00200492"/>
    <w:rsid w:val="00203EA2"/>
    <w:rsid w:val="002056D9"/>
    <w:rsid w:val="002059A4"/>
    <w:rsid w:val="00210091"/>
    <w:rsid w:val="0022109A"/>
    <w:rsid w:val="00224856"/>
    <w:rsid w:val="00225CCF"/>
    <w:rsid w:val="00233DE5"/>
    <w:rsid w:val="002372DF"/>
    <w:rsid w:val="00242D9D"/>
    <w:rsid w:val="00255FC3"/>
    <w:rsid w:val="00261572"/>
    <w:rsid w:val="002656FF"/>
    <w:rsid w:val="00266EE8"/>
    <w:rsid w:val="0027775F"/>
    <w:rsid w:val="0028384F"/>
    <w:rsid w:val="00292340"/>
    <w:rsid w:val="002942CD"/>
    <w:rsid w:val="002A2F55"/>
    <w:rsid w:val="002B1802"/>
    <w:rsid w:val="002C5A36"/>
    <w:rsid w:val="002D0CA3"/>
    <w:rsid w:val="002D2CBE"/>
    <w:rsid w:val="002E378F"/>
    <w:rsid w:val="002E465D"/>
    <w:rsid w:val="002E6355"/>
    <w:rsid w:val="002E6833"/>
    <w:rsid w:val="002E77C0"/>
    <w:rsid w:val="002F0195"/>
    <w:rsid w:val="002F2B59"/>
    <w:rsid w:val="002F4E5F"/>
    <w:rsid w:val="002F6546"/>
    <w:rsid w:val="00301A40"/>
    <w:rsid w:val="00302AB7"/>
    <w:rsid w:val="0031280B"/>
    <w:rsid w:val="00312F60"/>
    <w:rsid w:val="0032136B"/>
    <w:rsid w:val="00331D82"/>
    <w:rsid w:val="0035038A"/>
    <w:rsid w:val="00351C62"/>
    <w:rsid w:val="00352D47"/>
    <w:rsid w:val="00361314"/>
    <w:rsid w:val="003639D4"/>
    <w:rsid w:val="003673AE"/>
    <w:rsid w:val="00371319"/>
    <w:rsid w:val="0037232E"/>
    <w:rsid w:val="0037618D"/>
    <w:rsid w:val="00380BD5"/>
    <w:rsid w:val="00380D85"/>
    <w:rsid w:val="00382F02"/>
    <w:rsid w:val="003858AE"/>
    <w:rsid w:val="003905EB"/>
    <w:rsid w:val="0039079B"/>
    <w:rsid w:val="003933B1"/>
    <w:rsid w:val="00396401"/>
    <w:rsid w:val="003974FE"/>
    <w:rsid w:val="003B6473"/>
    <w:rsid w:val="003D2DB9"/>
    <w:rsid w:val="003D45D6"/>
    <w:rsid w:val="003E0340"/>
    <w:rsid w:val="003E4923"/>
    <w:rsid w:val="003F4755"/>
    <w:rsid w:val="004078C6"/>
    <w:rsid w:val="00434CDA"/>
    <w:rsid w:val="004353E0"/>
    <w:rsid w:val="00445CC4"/>
    <w:rsid w:val="00452EE2"/>
    <w:rsid w:val="0045308A"/>
    <w:rsid w:val="00456A9D"/>
    <w:rsid w:val="00460703"/>
    <w:rsid w:val="004660FE"/>
    <w:rsid w:val="00477900"/>
    <w:rsid w:val="00482698"/>
    <w:rsid w:val="004842A7"/>
    <w:rsid w:val="00494BC8"/>
    <w:rsid w:val="004A00A7"/>
    <w:rsid w:val="004A37CA"/>
    <w:rsid w:val="004B11B7"/>
    <w:rsid w:val="004B48E9"/>
    <w:rsid w:val="004C4500"/>
    <w:rsid w:val="004C4532"/>
    <w:rsid w:val="004D51E8"/>
    <w:rsid w:val="004E5529"/>
    <w:rsid w:val="004E5997"/>
    <w:rsid w:val="004E751F"/>
    <w:rsid w:val="004F42B2"/>
    <w:rsid w:val="004F652B"/>
    <w:rsid w:val="004F661C"/>
    <w:rsid w:val="00505974"/>
    <w:rsid w:val="00512233"/>
    <w:rsid w:val="00514F17"/>
    <w:rsid w:val="005155FB"/>
    <w:rsid w:val="00516328"/>
    <w:rsid w:val="00522161"/>
    <w:rsid w:val="00530CB0"/>
    <w:rsid w:val="00535436"/>
    <w:rsid w:val="00544671"/>
    <w:rsid w:val="005505EB"/>
    <w:rsid w:val="0055254B"/>
    <w:rsid w:val="0055288A"/>
    <w:rsid w:val="00560E68"/>
    <w:rsid w:val="0056157B"/>
    <w:rsid w:val="0056189B"/>
    <w:rsid w:val="005647CA"/>
    <w:rsid w:val="005665BE"/>
    <w:rsid w:val="00572DAE"/>
    <w:rsid w:val="00576C2B"/>
    <w:rsid w:val="005811D2"/>
    <w:rsid w:val="005919E3"/>
    <w:rsid w:val="00594C2C"/>
    <w:rsid w:val="005A0650"/>
    <w:rsid w:val="005B0313"/>
    <w:rsid w:val="005B4D6B"/>
    <w:rsid w:val="005C0F29"/>
    <w:rsid w:val="005C288F"/>
    <w:rsid w:val="005C5036"/>
    <w:rsid w:val="005D16A2"/>
    <w:rsid w:val="005E30B5"/>
    <w:rsid w:val="005E5D9B"/>
    <w:rsid w:val="005F232C"/>
    <w:rsid w:val="005F3CB7"/>
    <w:rsid w:val="005F548A"/>
    <w:rsid w:val="005F67EA"/>
    <w:rsid w:val="005F77B8"/>
    <w:rsid w:val="00601EDF"/>
    <w:rsid w:val="00604F85"/>
    <w:rsid w:val="00613908"/>
    <w:rsid w:val="00615660"/>
    <w:rsid w:val="0062362D"/>
    <w:rsid w:val="00624139"/>
    <w:rsid w:val="00660745"/>
    <w:rsid w:val="00667D3F"/>
    <w:rsid w:val="00670A1D"/>
    <w:rsid w:val="00674D11"/>
    <w:rsid w:val="006770EF"/>
    <w:rsid w:val="0068763A"/>
    <w:rsid w:val="006A050C"/>
    <w:rsid w:val="006A58FA"/>
    <w:rsid w:val="006B4420"/>
    <w:rsid w:val="006B5DAE"/>
    <w:rsid w:val="006C7D9B"/>
    <w:rsid w:val="006E214F"/>
    <w:rsid w:val="006E4D06"/>
    <w:rsid w:val="006E7F14"/>
    <w:rsid w:val="006F03B4"/>
    <w:rsid w:val="006F087B"/>
    <w:rsid w:val="006F21CB"/>
    <w:rsid w:val="006F2E73"/>
    <w:rsid w:val="006F6801"/>
    <w:rsid w:val="006F7DA9"/>
    <w:rsid w:val="00701834"/>
    <w:rsid w:val="0070625C"/>
    <w:rsid w:val="00723852"/>
    <w:rsid w:val="00726AE6"/>
    <w:rsid w:val="00735448"/>
    <w:rsid w:val="00735CB5"/>
    <w:rsid w:val="00737811"/>
    <w:rsid w:val="007479FA"/>
    <w:rsid w:val="007664F4"/>
    <w:rsid w:val="00767AAB"/>
    <w:rsid w:val="00775686"/>
    <w:rsid w:val="00775A01"/>
    <w:rsid w:val="0078177F"/>
    <w:rsid w:val="00782F12"/>
    <w:rsid w:val="00783BA6"/>
    <w:rsid w:val="00796F69"/>
    <w:rsid w:val="00797FE9"/>
    <w:rsid w:val="007A2883"/>
    <w:rsid w:val="007A433D"/>
    <w:rsid w:val="007A5D68"/>
    <w:rsid w:val="007B2859"/>
    <w:rsid w:val="007B5525"/>
    <w:rsid w:val="007C02CD"/>
    <w:rsid w:val="007C041E"/>
    <w:rsid w:val="007C2B5D"/>
    <w:rsid w:val="007E6831"/>
    <w:rsid w:val="007F2EED"/>
    <w:rsid w:val="007F4286"/>
    <w:rsid w:val="007F4FC3"/>
    <w:rsid w:val="0080110A"/>
    <w:rsid w:val="008018EC"/>
    <w:rsid w:val="008025CF"/>
    <w:rsid w:val="0080529A"/>
    <w:rsid w:val="008133B7"/>
    <w:rsid w:val="00815FEB"/>
    <w:rsid w:val="008242B2"/>
    <w:rsid w:val="008410FE"/>
    <w:rsid w:val="008519F0"/>
    <w:rsid w:val="00855688"/>
    <w:rsid w:val="00880303"/>
    <w:rsid w:val="00884441"/>
    <w:rsid w:val="008908FF"/>
    <w:rsid w:val="00893D1B"/>
    <w:rsid w:val="00896723"/>
    <w:rsid w:val="008A7ADC"/>
    <w:rsid w:val="008B1B77"/>
    <w:rsid w:val="008B45AC"/>
    <w:rsid w:val="008C1064"/>
    <w:rsid w:val="008C7899"/>
    <w:rsid w:val="008D0ECD"/>
    <w:rsid w:val="008D70F9"/>
    <w:rsid w:val="008D7DFF"/>
    <w:rsid w:val="008E4B9D"/>
    <w:rsid w:val="008E6328"/>
    <w:rsid w:val="00903413"/>
    <w:rsid w:val="0091061E"/>
    <w:rsid w:val="00912734"/>
    <w:rsid w:val="00912BD1"/>
    <w:rsid w:val="00915046"/>
    <w:rsid w:val="00916EE9"/>
    <w:rsid w:val="00926BCC"/>
    <w:rsid w:val="00927BC1"/>
    <w:rsid w:val="009300B2"/>
    <w:rsid w:val="0093331A"/>
    <w:rsid w:val="00941089"/>
    <w:rsid w:val="0094230A"/>
    <w:rsid w:val="0095445F"/>
    <w:rsid w:val="00955773"/>
    <w:rsid w:val="00957E51"/>
    <w:rsid w:val="009664EB"/>
    <w:rsid w:val="009703FB"/>
    <w:rsid w:val="009A1B52"/>
    <w:rsid w:val="009C6A95"/>
    <w:rsid w:val="009D3C49"/>
    <w:rsid w:val="009E7A06"/>
    <w:rsid w:val="009F6129"/>
    <w:rsid w:val="009F67B2"/>
    <w:rsid w:val="009F73A0"/>
    <w:rsid w:val="00A00B03"/>
    <w:rsid w:val="00A04398"/>
    <w:rsid w:val="00A056C1"/>
    <w:rsid w:val="00A24804"/>
    <w:rsid w:val="00A300D5"/>
    <w:rsid w:val="00A31223"/>
    <w:rsid w:val="00A41950"/>
    <w:rsid w:val="00A462BD"/>
    <w:rsid w:val="00A654F2"/>
    <w:rsid w:val="00A813A2"/>
    <w:rsid w:val="00A86D4B"/>
    <w:rsid w:val="00A906DA"/>
    <w:rsid w:val="00AA0466"/>
    <w:rsid w:val="00AA3A9E"/>
    <w:rsid w:val="00AA594D"/>
    <w:rsid w:val="00AB0DE7"/>
    <w:rsid w:val="00B01988"/>
    <w:rsid w:val="00B112FD"/>
    <w:rsid w:val="00B22652"/>
    <w:rsid w:val="00B4147A"/>
    <w:rsid w:val="00B435F6"/>
    <w:rsid w:val="00B62FAC"/>
    <w:rsid w:val="00B70225"/>
    <w:rsid w:val="00B76E90"/>
    <w:rsid w:val="00B82BA3"/>
    <w:rsid w:val="00B83D44"/>
    <w:rsid w:val="00B87C94"/>
    <w:rsid w:val="00B9229C"/>
    <w:rsid w:val="00B93F71"/>
    <w:rsid w:val="00B96E66"/>
    <w:rsid w:val="00BA1C9E"/>
    <w:rsid w:val="00BA2ACF"/>
    <w:rsid w:val="00BA2B87"/>
    <w:rsid w:val="00BB7D37"/>
    <w:rsid w:val="00BC28F2"/>
    <w:rsid w:val="00BD11FE"/>
    <w:rsid w:val="00BD2AF8"/>
    <w:rsid w:val="00BD54E3"/>
    <w:rsid w:val="00C3129F"/>
    <w:rsid w:val="00C37DA1"/>
    <w:rsid w:val="00C51843"/>
    <w:rsid w:val="00C5327F"/>
    <w:rsid w:val="00C55F60"/>
    <w:rsid w:val="00C56ECA"/>
    <w:rsid w:val="00C60105"/>
    <w:rsid w:val="00C83251"/>
    <w:rsid w:val="00C91314"/>
    <w:rsid w:val="00C91B68"/>
    <w:rsid w:val="00C93221"/>
    <w:rsid w:val="00C96DA5"/>
    <w:rsid w:val="00CA1C8B"/>
    <w:rsid w:val="00CA2919"/>
    <w:rsid w:val="00CA4185"/>
    <w:rsid w:val="00CB1C91"/>
    <w:rsid w:val="00CB33CB"/>
    <w:rsid w:val="00CB4C89"/>
    <w:rsid w:val="00CD43C2"/>
    <w:rsid w:val="00CE0E84"/>
    <w:rsid w:val="00CE4F05"/>
    <w:rsid w:val="00CE5DAA"/>
    <w:rsid w:val="00CE6CB5"/>
    <w:rsid w:val="00CF3035"/>
    <w:rsid w:val="00D11472"/>
    <w:rsid w:val="00D20A5E"/>
    <w:rsid w:val="00D2406E"/>
    <w:rsid w:val="00D2691D"/>
    <w:rsid w:val="00D33941"/>
    <w:rsid w:val="00D35D92"/>
    <w:rsid w:val="00D422B5"/>
    <w:rsid w:val="00D43D23"/>
    <w:rsid w:val="00D5576D"/>
    <w:rsid w:val="00D57F3E"/>
    <w:rsid w:val="00D643E6"/>
    <w:rsid w:val="00D97C7E"/>
    <w:rsid w:val="00DA5B7C"/>
    <w:rsid w:val="00DB07DD"/>
    <w:rsid w:val="00DB2779"/>
    <w:rsid w:val="00DB6F86"/>
    <w:rsid w:val="00DB7A0B"/>
    <w:rsid w:val="00DC7CCD"/>
    <w:rsid w:val="00DD548D"/>
    <w:rsid w:val="00DF0D8B"/>
    <w:rsid w:val="00DF7C8E"/>
    <w:rsid w:val="00E00303"/>
    <w:rsid w:val="00E02014"/>
    <w:rsid w:val="00E1308A"/>
    <w:rsid w:val="00E22D92"/>
    <w:rsid w:val="00E2748D"/>
    <w:rsid w:val="00E34810"/>
    <w:rsid w:val="00E36C80"/>
    <w:rsid w:val="00E40AA1"/>
    <w:rsid w:val="00E41A15"/>
    <w:rsid w:val="00E42F65"/>
    <w:rsid w:val="00E50CFD"/>
    <w:rsid w:val="00E5398A"/>
    <w:rsid w:val="00E5422F"/>
    <w:rsid w:val="00E756B9"/>
    <w:rsid w:val="00E77260"/>
    <w:rsid w:val="00E8267F"/>
    <w:rsid w:val="00E95137"/>
    <w:rsid w:val="00E95D73"/>
    <w:rsid w:val="00E96062"/>
    <w:rsid w:val="00E96EFD"/>
    <w:rsid w:val="00EA799B"/>
    <w:rsid w:val="00EB0787"/>
    <w:rsid w:val="00EB7E66"/>
    <w:rsid w:val="00ED17A5"/>
    <w:rsid w:val="00ED1CB3"/>
    <w:rsid w:val="00ED5A33"/>
    <w:rsid w:val="00EE2FFB"/>
    <w:rsid w:val="00EF2C41"/>
    <w:rsid w:val="00EF3F1E"/>
    <w:rsid w:val="00EF6CAE"/>
    <w:rsid w:val="00EF6D59"/>
    <w:rsid w:val="00EF7A33"/>
    <w:rsid w:val="00F015A2"/>
    <w:rsid w:val="00F37A60"/>
    <w:rsid w:val="00F44A83"/>
    <w:rsid w:val="00F50F9B"/>
    <w:rsid w:val="00F57A93"/>
    <w:rsid w:val="00F57B7F"/>
    <w:rsid w:val="00F624B0"/>
    <w:rsid w:val="00F7105C"/>
    <w:rsid w:val="00F76714"/>
    <w:rsid w:val="00F8177C"/>
    <w:rsid w:val="00F87327"/>
    <w:rsid w:val="00FA5B49"/>
    <w:rsid w:val="00FA5E98"/>
    <w:rsid w:val="00FB192D"/>
    <w:rsid w:val="00FC3836"/>
    <w:rsid w:val="00FD107A"/>
    <w:rsid w:val="00FD21D5"/>
    <w:rsid w:val="00FF3E35"/>
    <w:rsid w:val="00FF7D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FABD3"/>
  <w15:docId w15:val="{1705FAFC-97E9-430A-ADDA-4701D560E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BE" w:eastAsia="nl-B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before="60" w:after="120"/>
      <w:ind w:left="851"/>
    </w:pPr>
    <w:rPr>
      <w:rFonts w:eastAsia="Times New Roman"/>
      <w:color w:val="000000"/>
      <w:u w:color="000000"/>
      <w:lang w:val="nl-NL"/>
      <w14:textOutline w14:w="0" w14:cap="flat" w14:cmpd="sng" w14:algn="ctr">
        <w14:noFill/>
        <w14:prstDash w14:val="solid"/>
        <w14:bevel/>
      </w14:textOutline>
    </w:rPr>
  </w:style>
  <w:style w:type="paragraph" w:styleId="Kop1">
    <w:name w:val="heading 1"/>
    <w:next w:val="Standaard"/>
    <w:link w:val="Kop1Char"/>
    <w:qFormat/>
    <w:pPr>
      <w:keepNext/>
      <w:pageBreakBefore/>
      <w:pBdr>
        <w:top w:val="single" w:sz="6" w:space="0" w:color="000000"/>
        <w:left w:val="single" w:sz="6" w:space="0" w:color="000000"/>
        <w:bottom w:val="single" w:sz="6" w:space="0" w:color="000000"/>
        <w:right w:val="single" w:sz="6" w:space="0" w:color="000000"/>
      </w:pBdr>
      <w:shd w:val="clear" w:color="auto" w:fill="E5E5E5"/>
      <w:spacing w:before="360" w:after="240"/>
      <w:jc w:val="center"/>
      <w:outlineLvl w:val="0"/>
    </w:pPr>
    <w:rPr>
      <w:rFonts w:eastAsia="Times New Roman"/>
      <w:b/>
      <w:bCs/>
      <w:caps/>
      <w:color w:val="000000"/>
      <w:sz w:val="28"/>
      <w:szCs w:val="28"/>
      <w:u w:color="000000"/>
      <w:lang w:val="nl-NL"/>
    </w:rPr>
  </w:style>
  <w:style w:type="paragraph" w:styleId="Kop2">
    <w:name w:val="heading 2"/>
    <w:next w:val="Standaard"/>
    <w:link w:val="Kop2Char"/>
    <w:unhideWhenUsed/>
    <w:qFormat/>
    <w:pPr>
      <w:keepNext/>
      <w:pBdr>
        <w:top w:val="single" w:sz="6" w:space="0" w:color="000000"/>
        <w:left w:val="single" w:sz="6" w:space="0" w:color="000000"/>
        <w:bottom w:val="single" w:sz="6" w:space="0" w:color="000000"/>
        <w:right w:val="single" w:sz="6" w:space="0" w:color="000000"/>
      </w:pBdr>
      <w:spacing w:before="480" w:after="180"/>
      <w:jc w:val="center"/>
      <w:outlineLvl w:val="1"/>
    </w:pPr>
    <w:rPr>
      <w:rFonts w:eastAsia="Times New Roman"/>
      <w:b/>
      <w:bCs/>
      <w:caps/>
      <w:color w:val="000000"/>
      <w:sz w:val="24"/>
      <w:szCs w:val="24"/>
      <w:u w:color="000000"/>
      <w:lang w:val="nl-NL"/>
    </w:rPr>
  </w:style>
  <w:style w:type="paragraph" w:styleId="Kop3">
    <w:name w:val="heading 3"/>
    <w:next w:val="Standaard"/>
    <w:link w:val="Kop3Char"/>
    <w:unhideWhenUsed/>
    <w:qFormat/>
    <w:pPr>
      <w:keepNext/>
      <w:pBdr>
        <w:top w:val="single" w:sz="4" w:space="0" w:color="000000"/>
        <w:left w:val="single" w:sz="4" w:space="0" w:color="000000"/>
        <w:bottom w:val="single" w:sz="4" w:space="0" w:color="000000"/>
        <w:right w:val="single" w:sz="4" w:space="0" w:color="000000"/>
      </w:pBdr>
      <w:spacing w:before="480"/>
      <w:jc w:val="center"/>
      <w:outlineLvl w:val="2"/>
    </w:pPr>
    <w:rPr>
      <w:rFonts w:eastAsia="Times New Roman"/>
      <w:smallCaps/>
      <w:color w:val="000000"/>
      <w:sz w:val="24"/>
      <w:szCs w:val="24"/>
      <w:u w:color="000000"/>
      <w:lang w:val="nl-NL"/>
    </w:rPr>
  </w:style>
  <w:style w:type="paragraph" w:styleId="Kop4">
    <w:name w:val="heading 4"/>
    <w:basedOn w:val="Standaard"/>
    <w:next w:val="Standaard"/>
    <w:link w:val="Kop4Char"/>
    <w:qFormat/>
    <w:rsid w:val="0093331A"/>
    <w:pPr>
      <w:keepNext/>
      <w:pBdr>
        <w:top w:val="none" w:sz="0" w:space="0" w:color="auto"/>
        <w:left w:val="none" w:sz="0" w:space="0" w:color="auto"/>
        <w:bottom w:val="none" w:sz="0" w:space="0" w:color="auto"/>
        <w:right w:val="none" w:sz="0" w:space="0" w:color="auto"/>
        <w:between w:val="none" w:sz="0" w:space="0" w:color="auto"/>
        <w:bar w:val="none" w:sz="0" w:color="auto"/>
      </w:pBdr>
      <w:shd w:val="pct10" w:color="auto" w:fill="auto"/>
      <w:spacing w:before="360" w:after="60"/>
      <w:ind w:left="0"/>
      <w:outlineLvl w:val="3"/>
    </w:pPr>
    <w:rPr>
      <w:b/>
      <w:color w:val="auto"/>
      <w:sz w:val="24"/>
      <w:bdr w:val="none" w:sz="0" w:space="0" w:color="auto"/>
      <w:lang w:eastAsia="nl-NL"/>
      <w14:textOutline w14:w="0" w14:cap="rnd" w14:cmpd="sng" w14:algn="ctr">
        <w14:noFill/>
        <w14:prstDash w14:val="solid"/>
        <w14:bevel/>
      </w14:textOutline>
    </w:rPr>
  </w:style>
  <w:style w:type="paragraph" w:styleId="Kop5">
    <w:name w:val="heading 5"/>
    <w:next w:val="Standaard"/>
    <w:link w:val="Kop5Char"/>
    <w:unhideWhenUsed/>
    <w:qFormat/>
    <w:pPr>
      <w:spacing w:before="240"/>
      <w:outlineLvl w:val="4"/>
    </w:pPr>
    <w:rPr>
      <w:rFonts w:eastAsia="Times New Roman"/>
      <w:b/>
      <w:bCs/>
      <w:color w:val="000000"/>
      <w:u w:color="000000"/>
      <w:lang w:val="nl-NL"/>
    </w:rPr>
  </w:style>
  <w:style w:type="paragraph" w:styleId="Kop6">
    <w:name w:val="heading 6"/>
    <w:next w:val="Standaard"/>
    <w:link w:val="Kop6Char"/>
    <w:unhideWhenUsed/>
    <w:qFormat/>
    <w:pPr>
      <w:spacing w:before="120"/>
      <w:outlineLvl w:val="5"/>
    </w:pPr>
    <w:rPr>
      <w:rFonts w:eastAsia="Times New Roman"/>
      <w:b/>
      <w:bCs/>
      <w:i/>
      <w:iCs/>
      <w:color w:val="000000"/>
      <w:u w:color="000000"/>
      <w:lang w:val="nl-NL"/>
    </w:rPr>
  </w:style>
  <w:style w:type="paragraph" w:styleId="Kop7">
    <w:name w:val="heading 7"/>
    <w:basedOn w:val="Standaard"/>
    <w:next w:val="Standaard"/>
    <w:link w:val="Kop7Char"/>
    <w:qFormat/>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num" w:pos="1296"/>
      </w:tabs>
      <w:spacing w:before="240" w:after="60"/>
      <w:ind w:left="1296" w:hanging="288"/>
      <w:outlineLvl w:val="6"/>
    </w:pPr>
    <w:rPr>
      <w:color w:val="auto"/>
      <w:sz w:val="24"/>
      <w:szCs w:val="24"/>
      <w:bdr w:val="none" w:sz="0" w:space="0" w:color="auto"/>
      <w:lang w:eastAsia="nl-NL"/>
      <w14:textOutline w14:w="0" w14:cap="rnd" w14:cmpd="sng" w14:algn="ctr">
        <w14:noFill/>
        <w14:prstDash w14:val="solid"/>
        <w14:bevel/>
      </w14:textOutline>
    </w:rPr>
  </w:style>
  <w:style w:type="paragraph" w:styleId="Kop8">
    <w:name w:val="heading 8"/>
    <w:basedOn w:val="Standaard"/>
    <w:next w:val="Standaard"/>
    <w:link w:val="Kop8Char"/>
    <w:qFormat/>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num" w:pos="1440"/>
      </w:tabs>
      <w:spacing w:before="240" w:after="60"/>
      <w:ind w:left="1440" w:hanging="432"/>
      <w:outlineLvl w:val="7"/>
    </w:pPr>
    <w:rPr>
      <w:i/>
      <w:iCs/>
      <w:color w:val="auto"/>
      <w:sz w:val="24"/>
      <w:szCs w:val="24"/>
      <w:bdr w:val="none" w:sz="0" w:space="0" w:color="auto"/>
      <w:lang w:eastAsia="nl-NL"/>
      <w14:textOutline w14:w="0" w14:cap="rnd" w14:cmpd="sng" w14:algn="ctr">
        <w14:noFill/>
        <w14:prstDash w14:val="solid"/>
        <w14:bevel/>
      </w14:textOutline>
    </w:rPr>
  </w:style>
  <w:style w:type="paragraph" w:styleId="Kop9">
    <w:name w:val="heading 9"/>
    <w:basedOn w:val="Standaard"/>
    <w:next w:val="Standaard"/>
    <w:link w:val="Kop9Char"/>
    <w:qFormat/>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num" w:pos="1584"/>
      </w:tabs>
      <w:spacing w:before="240" w:after="60"/>
      <w:ind w:left="1584" w:hanging="144"/>
      <w:outlineLvl w:val="8"/>
    </w:pPr>
    <w:rPr>
      <w:rFonts w:ascii="Arial" w:hAnsi="Arial" w:cs="Arial"/>
      <w:color w:val="auto"/>
      <w:sz w:val="22"/>
      <w:szCs w:val="22"/>
      <w:bdr w:val="none" w:sz="0" w:space="0" w:color="auto"/>
      <w:lang w:eastAsia="nl-NL"/>
      <w14:textOutline w14:w="0" w14:cap="rnd" w14:cmpd="sng" w14:algn="ctr">
        <w14:noFill/>
        <w14:prstDash w14:val="solid"/>
        <w14:bevel/>
      </w14:textOutli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tel">
    <w:name w:val="titel"/>
    <w:pPr>
      <w:keepNext/>
      <w:pBdr>
        <w:top w:val="single" w:sz="6" w:space="0" w:color="000000"/>
        <w:bottom w:val="single" w:sz="6" w:space="0" w:color="000000"/>
      </w:pBdr>
      <w:spacing w:before="480" w:after="180"/>
      <w:jc w:val="center"/>
      <w:outlineLvl w:val="6"/>
    </w:pPr>
    <w:rPr>
      <w:rFonts w:cs="Arial Unicode MS"/>
      <w:b/>
      <w:bCs/>
      <w:caps/>
      <w:color w:val="000000"/>
      <w:sz w:val="72"/>
      <w:szCs w:val="72"/>
      <w:u w:color="000000"/>
      <w:lang w:val="nl-NL"/>
    </w:rPr>
  </w:style>
  <w:style w:type="paragraph" w:customStyle="1" w:styleId="inhoud">
    <w:name w:val="inhoud"/>
    <w:pPr>
      <w:keepNext/>
      <w:pageBreakBefore/>
      <w:pBdr>
        <w:top w:val="single" w:sz="6" w:space="0" w:color="000000"/>
        <w:left w:val="single" w:sz="6" w:space="0" w:color="000000"/>
        <w:bottom w:val="single" w:sz="6" w:space="0" w:color="000000"/>
        <w:right w:val="single" w:sz="6" w:space="0" w:color="000000"/>
      </w:pBdr>
      <w:shd w:val="clear" w:color="auto" w:fill="E5E5E5"/>
      <w:spacing w:before="360" w:after="240"/>
      <w:jc w:val="center"/>
      <w:outlineLvl w:val="0"/>
    </w:pPr>
    <w:rPr>
      <w:rFonts w:eastAsia="Times New Roman"/>
      <w:b/>
      <w:bCs/>
      <w:caps/>
      <w:color w:val="000000"/>
      <w:sz w:val="28"/>
      <w:szCs w:val="28"/>
      <w:u w:color="000000"/>
      <w:lang w:val="nl-NL"/>
    </w:rPr>
  </w:style>
  <w:style w:type="paragraph" w:styleId="Inhopg1">
    <w:name w:val="toc 1"/>
    <w:uiPriority w:val="39"/>
    <w:pPr>
      <w:tabs>
        <w:tab w:val="right" w:leader="dot" w:pos="900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Inhopg2">
    <w:name w:val="toc 2"/>
    <w:uiPriority w:val="39"/>
    <w:pPr>
      <w:tabs>
        <w:tab w:val="right" w:leader="dot" w:pos="9000"/>
      </w:tabs>
      <w:spacing w:before="180" w:after="120"/>
    </w:pPr>
    <w:rPr>
      <w:rFonts w:eastAsia="Times New Roman"/>
      <w:b/>
      <w:bCs/>
      <w:caps/>
      <w:color w:val="000000"/>
      <w:sz w:val="24"/>
      <w:szCs w:val="24"/>
      <w:u w:color="000000"/>
    </w:rPr>
  </w:style>
  <w:style w:type="paragraph" w:styleId="Inhopg3">
    <w:name w:val="toc 3"/>
    <w:uiPriority w:val="39"/>
    <w:pPr>
      <w:tabs>
        <w:tab w:val="right" w:leader="dot" w:pos="9000"/>
      </w:tabs>
      <w:spacing w:before="80" w:after="60"/>
      <w:ind w:left="198"/>
    </w:pPr>
    <w:rPr>
      <w:rFonts w:eastAsia="Times New Roman"/>
      <w:smallCaps/>
      <w:color w:val="000000"/>
      <w:sz w:val="24"/>
      <w:szCs w:val="24"/>
      <w:u w:color="000000"/>
    </w:rPr>
  </w:style>
  <w:style w:type="paragraph" w:styleId="Inhopg4">
    <w:name w:val="toc 4"/>
    <w:uiPriority w:val="39"/>
    <w:pPr>
      <w:tabs>
        <w:tab w:val="right" w:leader="dot" w:pos="9000"/>
      </w:tabs>
      <w:spacing w:before="40" w:after="60"/>
      <w:ind w:left="403"/>
    </w:pPr>
    <w:rPr>
      <w:rFonts w:eastAsia="Times New Roman"/>
      <w:i/>
      <w:iCs/>
      <w:color w:val="000000"/>
      <w:sz w:val="22"/>
      <w:szCs w:val="22"/>
      <w:u w:color="000000"/>
    </w:rPr>
  </w:style>
  <w:style w:type="paragraph" w:styleId="Inhopg5">
    <w:name w:val="toc 5"/>
    <w:uiPriority w:val="39"/>
    <w:pPr>
      <w:tabs>
        <w:tab w:val="right" w:leader="dot" w:pos="9000"/>
      </w:tabs>
      <w:spacing w:before="160"/>
      <w:ind w:firstLine="9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Inhopg6">
    <w:name w:val="toc 6"/>
    <w:uiPriority w:val="39"/>
    <w:pPr>
      <w:tabs>
        <w:tab w:val="right" w:leader="dot" w:pos="9000"/>
      </w:tabs>
      <w:spacing w:before="160"/>
      <w:ind w:firstLine="120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Inhopg7">
    <w:name w:val="toc 7"/>
    <w:uiPriority w:val="39"/>
    <w:pPr>
      <w:tabs>
        <w:tab w:val="right" w:leader="dot" w:pos="9000"/>
      </w:tabs>
      <w:spacing w:before="160"/>
      <w:ind w:firstLine="24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Koptekst">
    <w:name w:val="header"/>
    <w:pPr>
      <w:tabs>
        <w:tab w:val="center" w:pos="4536"/>
        <w:tab w:val="right" w:pos="9072"/>
      </w:tabs>
      <w:spacing w:before="100"/>
    </w:pPr>
    <w:rPr>
      <w:rFonts w:cs="Arial Unicode MS"/>
      <w:color w:val="000000"/>
      <w:sz w:val="24"/>
      <w:szCs w:val="24"/>
      <w:u w:color="000000"/>
      <w:lang w:val="nl-NL"/>
      <w14:textOutline w14:w="0" w14:cap="flat" w14:cmpd="sng" w14:algn="ctr">
        <w14:noFill/>
        <w14:prstDash w14:val="solid"/>
        <w14:bevel/>
      </w14:textOutline>
    </w:rPr>
  </w:style>
  <w:style w:type="paragraph" w:styleId="Voettekst">
    <w:name w:val="footer"/>
    <w:pPr>
      <w:tabs>
        <w:tab w:val="center" w:pos="4819"/>
        <w:tab w:val="right" w:pos="9071"/>
      </w:tabs>
      <w:spacing w:before="100"/>
    </w:pPr>
    <w:rPr>
      <w:rFonts w:eastAsia="Times New Roman"/>
      <w:color w:val="000000"/>
      <w:sz w:val="24"/>
      <w:szCs w:val="24"/>
      <w:u w:color="000000"/>
      <w:lang w:val="nl-NL"/>
    </w:rPr>
  </w:style>
  <w:style w:type="numbering" w:customStyle="1" w:styleId="Gemporteerdestijl1">
    <w:name w:val="Geïmporteerde stijl 1"/>
    <w:pPr>
      <w:numPr>
        <w:numId w:val="1"/>
      </w:numPr>
    </w:pPr>
  </w:style>
  <w:style w:type="paragraph" w:styleId="Plattetekst2">
    <w:name w:val="Body Text 2"/>
    <w:pPr>
      <w:spacing w:before="60" w:after="120" w:line="480" w:lineRule="auto"/>
      <w:ind w:left="851"/>
    </w:pPr>
    <w:rPr>
      <w:rFonts w:cs="Arial Unicode MS"/>
      <w:color w:val="000000"/>
      <w:u w:color="000000"/>
      <w:lang w:val="nl-NL"/>
    </w:rPr>
  </w:style>
  <w:style w:type="numbering" w:customStyle="1" w:styleId="Gemporteerdestijl2">
    <w:name w:val="Geïmporteerde stijl 2"/>
    <w:pPr>
      <w:numPr>
        <w:numId w:val="3"/>
      </w:numPr>
    </w:pPr>
  </w:style>
  <w:style w:type="paragraph" w:customStyle="1" w:styleId="Voetnoot">
    <w:name w:val="Voetnoot"/>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Gemporteerdestijl4">
    <w:name w:val="Geïmporteerde stijl 4"/>
    <w:pPr>
      <w:numPr>
        <w:numId w:val="6"/>
      </w:numPr>
    </w:pPr>
  </w:style>
  <w:style w:type="paragraph" w:customStyle="1" w:styleId="StandaardUitvullen">
    <w:name w:val="Standaard + Uitvullen"/>
    <w:link w:val="StandaardUitvullenChar1"/>
    <w:pPr>
      <w:spacing w:before="60" w:after="120"/>
      <w:ind w:left="851"/>
      <w:jc w:val="both"/>
    </w:pPr>
    <w:rPr>
      <w:rFonts w:cs="Arial Unicode MS"/>
      <w:color w:val="000000"/>
      <w:u w:color="000000"/>
      <w:lang w:val="nl-NL"/>
    </w:rPr>
  </w:style>
  <w:style w:type="numbering" w:customStyle="1" w:styleId="Gemporteerdestijl5">
    <w:name w:val="Geïmporteerde stijl 5"/>
    <w:pPr>
      <w:numPr>
        <w:numId w:val="8"/>
      </w:numPr>
    </w:pPr>
  </w:style>
  <w:style w:type="numbering" w:customStyle="1" w:styleId="Gemporteerdestijl6">
    <w:name w:val="Geïmporteerde stijl 6"/>
    <w:pPr>
      <w:numPr>
        <w:numId w:val="10"/>
      </w:numPr>
    </w:pPr>
  </w:style>
  <w:style w:type="numbering" w:customStyle="1" w:styleId="Gemporteerdestijl7">
    <w:name w:val="Geïmporteerde stijl 7"/>
    <w:pPr>
      <w:numPr>
        <w:numId w:val="12"/>
      </w:numPr>
    </w:pPr>
  </w:style>
  <w:style w:type="numbering" w:customStyle="1" w:styleId="Gemporteerdestijl8">
    <w:name w:val="Geïmporteerde stijl 8"/>
    <w:pPr>
      <w:numPr>
        <w:numId w:val="14"/>
      </w:numPr>
    </w:pPr>
  </w:style>
  <w:style w:type="paragraph" w:styleId="Lijstalinea">
    <w:name w:val="List Paragraph"/>
    <w:uiPriority w:val="34"/>
    <w:qFormat/>
    <w:rPr>
      <w:rFonts w:ascii="Calibri" w:hAnsi="Calibri" w:cs="Arial Unicode MS"/>
      <w:color w:val="000000"/>
      <w:sz w:val="22"/>
      <w:szCs w:val="22"/>
      <w:u w:color="000000"/>
      <w:lang w:val="nl-NL"/>
    </w:rPr>
  </w:style>
  <w:style w:type="numbering" w:customStyle="1" w:styleId="Gemporteerdestijl9">
    <w:name w:val="Geïmporteerde stijl 9"/>
    <w:pPr>
      <w:numPr>
        <w:numId w:val="16"/>
      </w:numPr>
    </w:pPr>
  </w:style>
  <w:style w:type="numbering" w:customStyle="1" w:styleId="Gemporteerdestijl10">
    <w:name w:val="Geïmporteerde stijl 10"/>
    <w:pPr>
      <w:numPr>
        <w:numId w:val="18"/>
      </w:numPr>
    </w:pPr>
  </w:style>
  <w:style w:type="numbering" w:customStyle="1" w:styleId="Gemporteerdestijl11">
    <w:name w:val="Geïmporteerde stijl 11"/>
    <w:pPr>
      <w:numPr>
        <w:numId w:val="21"/>
      </w:numPr>
    </w:pPr>
  </w:style>
  <w:style w:type="numbering" w:customStyle="1" w:styleId="Gemporteerdestijl12">
    <w:name w:val="Geïmporteerde stijl 12"/>
    <w:pPr>
      <w:numPr>
        <w:numId w:val="24"/>
      </w:numPr>
    </w:pPr>
  </w:style>
  <w:style w:type="numbering" w:customStyle="1" w:styleId="Opsomming">
    <w:name w:val="Opsomming"/>
    <w:pPr>
      <w:numPr>
        <w:numId w:val="27"/>
      </w:numPr>
    </w:pPr>
  </w:style>
  <w:style w:type="numbering" w:customStyle="1" w:styleId="Gemporteerdestijl13">
    <w:name w:val="Geïmporteerde stijl 13"/>
    <w:pPr>
      <w:numPr>
        <w:numId w:val="29"/>
      </w:numPr>
    </w:pPr>
  </w:style>
  <w:style w:type="numbering" w:customStyle="1" w:styleId="Gemporteerdestijl14">
    <w:name w:val="Geïmporteerde stijl 14"/>
    <w:pPr>
      <w:numPr>
        <w:numId w:val="31"/>
      </w:numPr>
    </w:pPr>
  </w:style>
  <w:style w:type="numbering" w:customStyle="1" w:styleId="Gemporteerdestijl15">
    <w:name w:val="Geïmporteerde stijl 15"/>
    <w:pPr>
      <w:numPr>
        <w:numId w:val="32"/>
      </w:numPr>
    </w:pPr>
  </w:style>
  <w:style w:type="numbering" w:customStyle="1" w:styleId="Gemporteerdestijl16">
    <w:name w:val="Geïmporteerde stijl 16"/>
    <w:pPr>
      <w:numPr>
        <w:numId w:val="34"/>
      </w:numPr>
    </w:pPr>
  </w:style>
  <w:style w:type="paragraph" w:customStyle="1" w:styleId="Opmaakprofiel3">
    <w:name w:val="Opmaakprofiel3"/>
    <w:pPr>
      <w:spacing w:before="60" w:after="60"/>
      <w:ind w:left="851"/>
    </w:pPr>
    <w:rPr>
      <w:rFonts w:eastAsia="Times New Roman"/>
      <w:b/>
      <w:bCs/>
      <w:color w:val="000000"/>
      <w:u w:color="000000"/>
      <w:lang w:val="nl-NL"/>
    </w:rPr>
  </w:style>
  <w:style w:type="numbering" w:customStyle="1" w:styleId="Gemporteerdestijl17">
    <w:name w:val="Geïmporteerde stijl 17"/>
    <w:pPr>
      <w:numPr>
        <w:numId w:val="36"/>
      </w:numPr>
    </w:pPr>
  </w:style>
  <w:style w:type="numbering" w:customStyle="1" w:styleId="Gemporteerdestijl18">
    <w:name w:val="Geïmporteerde stijl 18"/>
    <w:pPr>
      <w:numPr>
        <w:numId w:val="38"/>
      </w:numPr>
    </w:pPr>
  </w:style>
  <w:style w:type="numbering" w:customStyle="1" w:styleId="Gemporteerdestijl19">
    <w:name w:val="Geïmporteerde stijl 19"/>
    <w:pPr>
      <w:numPr>
        <w:numId w:val="42"/>
      </w:numPr>
    </w:pPr>
  </w:style>
  <w:style w:type="numbering" w:customStyle="1" w:styleId="Gemporteerdestijl20">
    <w:name w:val="Geïmporteerde stijl 20"/>
    <w:pPr>
      <w:numPr>
        <w:numId w:val="44"/>
      </w:numPr>
    </w:pPr>
  </w:style>
  <w:style w:type="numbering" w:customStyle="1" w:styleId="Gemporteerdestijl21">
    <w:name w:val="Geïmporteerde stijl 21"/>
    <w:pPr>
      <w:numPr>
        <w:numId w:val="46"/>
      </w:numPr>
    </w:pPr>
  </w:style>
  <w:style w:type="numbering" w:customStyle="1" w:styleId="Gemporteerdestijl22">
    <w:name w:val="Geïmporteerde stijl 22"/>
    <w:pPr>
      <w:numPr>
        <w:numId w:val="48"/>
      </w:numPr>
    </w:pPr>
  </w:style>
  <w:style w:type="numbering" w:customStyle="1" w:styleId="Gemporteerdestijl23">
    <w:name w:val="Geïmporteerde stijl 23"/>
    <w:pPr>
      <w:numPr>
        <w:numId w:val="50"/>
      </w:numPr>
    </w:pPr>
  </w:style>
  <w:style w:type="numbering" w:customStyle="1" w:styleId="Gemporteerdestijl24">
    <w:name w:val="Geïmporteerde stijl 24"/>
    <w:pPr>
      <w:numPr>
        <w:numId w:val="52"/>
      </w:numPr>
    </w:pPr>
  </w:style>
  <w:style w:type="numbering" w:customStyle="1" w:styleId="Gemporteerdestijl25">
    <w:name w:val="Geïmporteerde stijl 25"/>
    <w:pPr>
      <w:numPr>
        <w:numId w:val="54"/>
      </w:numPr>
    </w:pPr>
  </w:style>
  <w:style w:type="numbering" w:customStyle="1" w:styleId="Gemporteerdestijl26">
    <w:name w:val="Geïmporteerde stijl 26"/>
    <w:pPr>
      <w:numPr>
        <w:numId w:val="56"/>
      </w:numPr>
    </w:pPr>
  </w:style>
  <w:style w:type="numbering" w:customStyle="1" w:styleId="Gemporteerdestijl27">
    <w:name w:val="Geïmporteerde stijl 27"/>
    <w:pPr>
      <w:numPr>
        <w:numId w:val="58"/>
      </w:numPr>
    </w:pPr>
  </w:style>
  <w:style w:type="numbering" w:customStyle="1" w:styleId="Gemporteerdestijl28">
    <w:name w:val="Geïmporteerde stijl 28"/>
    <w:pPr>
      <w:numPr>
        <w:numId w:val="60"/>
      </w:numPr>
    </w:pPr>
  </w:style>
  <w:style w:type="numbering" w:customStyle="1" w:styleId="Gemporteerdestijl29">
    <w:name w:val="Geïmporteerde stijl 29"/>
    <w:pPr>
      <w:numPr>
        <w:numId w:val="62"/>
      </w:numPr>
    </w:pPr>
  </w:style>
  <w:style w:type="numbering" w:customStyle="1" w:styleId="Gemporteerdestijl30">
    <w:name w:val="Geïmporteerde stijl 30"/>
    <w:pPr>
      <w:numPr>
        <w:numId w:val="63"/>
      </w:numPr>
    </w:pPr>
  </w:style>
  <w:style w:type="numbering" w:customStyle="1" w:styleId="Gemporteerdestijl31">
    <w:name w:val="Geïmporteerde stijl 31"/>
    <w:pPr>
      <w:numPr>
        <w:numId w:val="65"/>
      </w:numPr>
    </w:pPr>
  </w:style>
  <w:style w:type="numbering" w:customStyle="1" w:styleId="Gemporteerdestijl32">
    <w:name w:val="Geïmporteerde stijl 32"/>
    <w:pPr>
      <w:numPr>
        <w:numId w:val="66"/>
      </w:numPr>
    </w:pPr>
  </w:style>
  <w:style w:type="numbering" w:customStyle="1" w:styleId="Gemporteerdestijl33">
    <w:name w:val="Geïmporteerde stijl 33"/>
    <w:pPr>
      <w:numPr>
        <w:numId w:val="68"/>
      </w:numPr>
    </w:pPr>
  </w:style>
  <w:style w:type="numbering" w:customStyle="1" w:styleId="Gemporteerdestijl34">
    <w:name w:val="Geïmporteerde stijl 34"/>
    <w:pPr>
      <w:numPr>
        <w:numId w:val="70"/>
      </w:numPr>
    </w:pPr>
  </w:style>
  <w:style w:type="numbering" w:customStyle="1" w:styleId="Gemporteerdestijl35">
    <w:name w:val="Geïmporteerde stijl 35"/>
    <w:pPr>
      <w:numPr>
        <w:numId w:val="72"/>
      </w:numPr>
    </w:pPr>
  </w:style>
  <w:style w:type="numbering" w:customStyle="1" w:styleId="Gemporteerdestijl36">
    <w:name w:val="Geïmporteerde stijl 36"/>
    <w:pPr>
      <w:numPr>
        <w:numId w:val="74"/>
      </w:numPr>
    </w:pPr>
  </w:style>
  <w:style w:type="numbering" w:customStyle="1" w:styleId="Gemporteerdestijl37">
    <w:name w:val="Geïmporteerde stijl 37"/>
    <w:pPr>
      <w:numPr>
        <w:numId w:val="76"/>
      </w:numPr>
    </w:pPr>
  </w:style>
  <w:style w:type="numbering" w:customStyle="1" w:styleId="Gemporteerdestijl38">
    <w:name w:val="Geïmporteerde stijl 38"/>
    <w:pPr>
      <w:numPr>
        <w:numId w:val="78"/>
      </w:numPr>
    </w:pPr>
  </w:style>
  <w:style w:type="numbering" w:customStyle="1" w:styleId="Gemporteerdestijl39">
    <w:name w:val="Geïmporteerde stijl 39"/>
    <w:pPr>
      <w:numPr>
        <w:numId w:val="80"/>
      </w:numPr>
    </w:pPr>
  </w:style>
  <w:style w:type="numbering" w:customStyle="1" w:styleId="Gemporteerdestijl40">
    <w:name w:val="Geïmporteerde stijl 40"/>
    <w:pPr>
      <w:numPr>
        <w:numId w:val="82"/>
      </w:numPr>
    </w:pPr>
  </w:style>
  <w:style w:type="numbering" w:customStyle="1" w:styleId="Gemporteerdestijl41">
    <w:name w:val="Geïmporteerde stijl 41"/>
    <w:pPr>
      <w:numPr>
        <w:numId w:val="84"/>
      </w:numPr>
    </w:pPr>
  </w:style>
  <w:style w:type="numbering" w:customStyle="1" w:styleId="Gemporteerdestijl42">
    <w:name w:val="Geïmporteerde stijl 42"/>
    <w:pPr>
      <w:numPr>
        <w:numId w:val="86"/>
      </w:numPr>
    </w:pPr>
  </w:style>
  <w:style w:type="numbering" w:customStyle="1" w:styleId="Gemporteerdestijl43">
    <w:name w:val="Geïmporteerde stijl 43"/>
    <w:pPr>
      <w:numPr>
        <w:numId w:val="88"/>
      </w:numPr>
    </w:pPr>
  </w:style>
  <w:style w:type="numbering" w:customStyle="1" w:styleId="Gemporteerdestijl44">
    <w:name w:val="Geïmporteerde stijl 44"/>
    <w:pPr>
      <w:numPr>
        <w:numId w:val="90"/>
      </w:numPr>
    </w:pPr>
  </w:style>
  <w:style w:type="numbering" w:customStyle="1" w:styleId="Gemporteerdestijl45">
    <w:name w:val="Geïmporteerde stijl 45"/>
    <w:pPr>
      <w:numPr>
        <w:numId w:val="92"/>
      </w:numPr>
    </w:pPr>
  </w:style>
  <w:style w:type="numbering" w:customStyle="1" w:styleId="Gemporteerdestijl46">
    <w:name w:val="Geïmporteerde stijl 46"/>
    <w:pPr>
      <w:numPr>
        <w:numId w:val="95"/>
      </w:numPr>
    </w:pPr>
  </w:style>
  <w:style w:type="numbering" w:customStyle="1" w:styleId="Gemporteerdestijl47">
    <w:name w:val="Geïmporteerde stijl 47"/>
    <w:pPr>
      <w:numPr>
        <w:numId w:val="97"/>
      </w:numPr>
    </w:pPr>
  </w:style>
  <w:style w:type="numbering" w:customStyle="1" w:styleId="Gemporteerdestijl48">
    <w:name w:val="Geïmporteerde stijl 48"/>
    <w:pPr>
      <w:numPr>
        <w:numId w:val="99"/>
      </w:numPr>
    </w:pPr>
  </w:style>
  <w:style w:type="numbering" w:customStyle="1" w:styleId="Gemporteerdestijl49">
    <w:name w:val="Geïmporteerde stijl 49"/>
    <w:pPr>
      <w:numPr>
        <w:numId w:val="101"/>
      </w:numPr>
    </w:pPr>
  </w:style>
  <w:style w:type="numbering" w:customStyle="1" w:styleId="Gemporteerdestijl50">
    <w:name w:val="Geïmporteerde stijl 50"/>
    <w:pPr>
      <w:numPr>
        <w:numId w:val="103"/>
      </w:numPr>
    </w:pPr>
  </w:style>
  <w:style w:type="numbering" w:customStyle="1" w:styleId="Gemporteerdestijl51">
    <w:name w:val="Geïmporteerde stijl 51"/>
    <w:pPr>
      <w:numPr>
        <w:numId w:val="105"/>
      </w:numPr>
    </w:pPr>
  </w:style>
  <w:style w:type="numbering" w:customStyle="1" w:styleId="Gemporteerdestijl52">
    <w:name w:val="Geïmporteerde stijl 52"/>
    <w:pPr>
      <w:numPr>
        <w:numId w:val="107"/>
      </w:numPr>
    </w:pPr>
  </w:style>
  <w:style w:type="numbering" w:customStyle="1" w:styleId="Gemporteerdestijl53">
    <w:name w:val="Geïmporteerde stijl 53"/>
    <w:pPr>
      <w:numPr>
        <w:numId w:val="109"/>
      </w:numPr>
    </w:pPr>
  </w:style>
  <w:style w:type="numbering" w:customStyle="1" w:styleId="Gemporteerdestijl54">
    <w:name w:val="Geïmporteerde stijl 54"/>
    <w:pPr>
      <w:numPr>
        <w:numId w:val="111"/>
      </w:numPr>
    </w:pPr>
  </w:style>
  <w:style w:type="numbering" w:customStyle="1" w:styleId="Gemporteerdestijl55">
    <w:name w:val="Geïmporteerde stijl 55"/>
    <w:pPr>
      <w:numPr>
        <w:numId w:val="113"/>
      </w:numPr>
    </w:pPr>
  </w:style>
  <w:style w:type="numbering" w:customStyle="1" w:styleId="Gemporteerdestijl56">
    <w:name w:val="Geïmporteerde stijl 56"/>
    <w:pPr>
      <w:numPr>
        <w:numId w:val="115"/>
      </w:numPr>
    </w:pPr>
  </w:style>
  <w:style w:type="numbering" w:customStyle="1" w:styleId="Gemporteerdestijl57">
    <w:name w:val="Geïmporteerde stijl 57"/>
    <w:pPr>
      <w:numPr>
        <w:numId w:val="117"/>
      </w:numPr>
    </w:pPr>
  </w:style>
  <w:style w:type="numbering" w:customStyle="1" w:styleId="Gemporteerdestijl58">
    <w:name w:val="Geïmporteerde stijl 58"/>
    <w:pPr>
      <w:numPr>
        <w:numId w:val="119"/>
      </w:numPr>
    </w:pPr>
  </w:style>
  <w:style w:type="numbering" w:customStyle="1" w:styleId="Gemporteerdestijl59">
    <w:name w:val="Geïmporteerde stijl 59"/>
    <w:pPr>
      <w:numPr>
        <w:numId w:val="121"/>
      </w:numPr>
    </w:pPr>
  </w:style>
  <w:style w:type="numbering" w:customStyle="1" w:styleId="Gemporteerdestijl60">
    <w:name w:val="Geïmporteerde stijl 60"/>
    <w:pPr>
      <w:numPr>
        <w:numId w:val="123"/>
      </w:numPr>
    </w:pPr>
  </w:style>
  <w:style w:type="numbering" w:customStyle="1" w:styleId="Gemporteerdestijl61">
    <w:name w:val="Geïmporteerde stijl 61"/>
    <w:pPr>
      <w:numPr>
        <w:numId w:val="125"/>
      </w:numPr>
    </w:pPr>
  </w:style>
  <w:style w:type="numbering" w:customStyle="1" w:styleId="Gemporteerdestijl62">
    <w:name w:val="Geïmporteerde stijl 62"/>
    <w:pPr>
      <w:numPr>
        <w:numId w:val="127"/>
      </w:numPr>
    </w:pPr>
  </w:style>
  <w:style w:type="numbering" w:customStyle="1" w:styleId="Gemporteerdestijl63">
    <w:name w:val="Geïmporteerde stijl 63"/>
    <w:pPr>
      <w:numPr>
        <w:numId w:val="129"/>
      </w:numPr>
    </w:pPr>
  </w:style>
  <w:style w:type="numbering" w:customStyle="1" w:styleId="Gemporteerdestijl64">
    <w:name w:val="Geïmporteerde stijl 64"/>
    <w:pPr>
      <w:numPr>
        <w:numId w:val="131"/>
      </w:numPr>
    </w:pPr>
  </w:style>
  <w:style w:type="numbering" w:customStyle="1" w:styleId="Gemporteerdestijl65">
    <w:name w:val="Geïmporteerde stijl 65"/>
    <w:pPr>
      <w:numPr>
        <w:numId w:val="133"/>
      </w:numPr>
    </w:pPr>
  </w:style>
  <w:style w:type="numbering" w:customStyle="1" w:styleId="Gemporteerdestijl66">
    <w:name w:val="Geïmporteerde stijl 66"/>
    <w:pPr>
      <w:numPr>
        <w:numId w:val="135"/>
      </w:numPr>
    </w:pPr>
  </w:style>
  <w:style w:type="numbering" w:customStyle="1" w:styleId="Gemporteerdestijl67">
    <w:name w:val="Geïmporteerde stijl 67"/>
    <w:pPr>
      <w:numPr>
        <w:numId w:val="137"/>
      </w:numPr>
    </w:pPr>
  </w:style>
  <w:style w:type="numbering" w:customStyle="1" w:styleId="Gemporteerdestijl68">
    <w:name w:val="Geïmporteerde stijl 68"/>
    <w:pPr>
      <w:numPr>
        <w:numId w:val="141"/>
      </w:numPr>
    </w:pPr>
  </w:style>
  <w:style w:type="numbering" w:customStyle="1" w:styleId="Gemporteerdestijl69">
    <w:name w:val="Geïmporteerde stijl 69"/>
    <w:pPr>
      <w:numPr>
        <w:numId w:val="143"/>
      </w:numPr>
    </w:pPr>
  </w:style>
  <w:style w:type="numbering" w:customStyle="1" w:styleId="Gemporteerdestijl70">
    <w:name w:val="Geïmporteerde stijl 70"/>
    <w:pPr>
      <w:numPr>
        <w:numId w:val="145"/>
      </w:numPr>
    </w:pPr>
  </w:style>
  <w:style w:type="numbering" w:customStyle="1" w:styleId="Gemporteerdestijl71">
    <w:name w:val="Geïmporteerde stijl 71"/>
    <w:pPr>
      <w:numPr>
        <w:numId w:val="147"/>
      </w:numPr>
    </w:pPr>
  </w:style>
  <w:style w:type="numbering" w:customStyle="1" w:styleId="Gemporteerdestijl72">
    <w:name w:val="Geïmporteerde stijl 72"/>
    <w:pPr>
      <w:numPr>
        <w:numId w:val="148"/>
      </w:numPr>
    </w:pPr>
  </w:style>
  <w:style w:type="numbering" w:customStyle="1" w:styleId="Gemporteerdestijl73">
    <w:name w:val="Geïmporteerde stijl 73"/>
    <w:pPr>
      <w:numPr>
        <w:numId w:val="149"/>
      </w:numPr>
    </w:pPr>
  </w:style>
  <w:style w:type="numbering" w:customStyle="1" w:styleId="Gemporteerdestijl74">
    <w:name w:val="Geïmporteerde stijl 74"/>
    <w:pPr>
      <w:numPr>
        <w:numId w:val="150"/>
      </w:numPr>
    </w:pPr>
  </w:style>
  <w:style w:type="numbering" w:customStyle="1" w:styleId="Gemporteerdestijl75">
    <w:name w:val="Geïmporteerde stijl 75"/>
    <w:pPr>
      <w:numPr>
        <w:numId w:val="152"/>
      </w:numPr>
    </w:pPr>
  </w:style>
  <w:style w:type="numbering" w:customStyle="1" w:styleId="Gemporteerdestijl76">
    <w:name w:val="Geïmporteerde stijl 76"/>
    <w:pPr>
      <w:numPr>
        <w:numId w:val="154"/>
      </w:numPr>
    </w:pPr>
  </w:style>
  <w:style w:type="numbering" w:customStyle="1" w:styleId="Gemporteerdestijl77">
    <w:name w:val="Geïmporteerde stijl 77"/>
    <w:pPr>
      <w:numPr>
        <w:numId w:val="156"/>
      </w:numPr>
    </w:pPr>
  </w:style>
  <w:style w:type="numbering" w:customStyle="1" w:styleId="Gemporteerdestijl78">
    <w:name w:val="Geïmporteerde stijl 78"/>
    <w:pPr>
      <w:numPr>
        <w:numId w:val="158"/>
      </w:numPr>
    </w:pPr>
  </w:style>
  <w:style w:type="numbering" w:customStyle="1" w:styleId="Gemporteerdestijl79">
    <w:name w:val="Geïmporteerde stijl 79"/>
    <w:pPr>
      <w:numPr>
        <w:numId w:val="160"/>
      </w:numPr>
    </w:pPr>
  </w:style>
  <w:style w:type="numbering" w:customStyle="1" w:styleId="Gemporteerdestijl80">
    <w:name w:val="Geïmporteerde stijl 80"/>
    <w:pPr>
      <w:numPr>
        <w:numId w:val="161"/>
      </w:numPr>
    </w:pPr>
  </w:style>
  <w:style w:type="numbering" w:customStyle="1" w:styleId="Gemporteerdestijl81">
    <w:name w:val="Geïmporteerde stijl 81"/>
    <w:pPr>
      <w:numPr>
        <w:numId w:val="163"/>
      </w:numPr>
    </w:pPr>
  </w:style>
  <w:style w:type="numbering" w:customStyle="1" w:styleId="Gemporteerdestijl82">
    <w:name w:val="Geïmporteerde stijl 82"/>
    <w:pPr>
      <w:numPr>
        <w:numId w:val="165"/>
      </w:numPr>
    </w:pPr>
  </w:style>
  <w:style w:type="numbering" w:customStyle="1" w:styleId="Gemporteerdestijl83">
    <w:name w:val="Geïmporteerde stijl 83"/>
    <w:pPr>
      <w:numPr>
        <w:numId w:val="166"/>
      </w:numPr>
    </w:pPr>
  </w:style>
  <w:style w:type="numbering" w:customStyle="1" w:styleId="Gemporteerdestijl84">
    <w:name w:val="Geïmporteerde stijl 84"/>
    <w:pPr>
      <w:numPr>
        <w:numId w:val="168"/>
      </w:numPr>
    </w:pPr>
  </w:style>
  <w:style w:type="numbering" w:customStyle="1" w:styleId="Gemporteerdestijl85">
    <w:name w:val="Geïmporteerde stijl 85"/>
    <w:pPr>
      <w:numPr>
        <w:numId w:val="170"/>
      </w:numPr>
    </w:pPr>
  </w:style>
  <w:style w:type="numbering" w:customStyle="1" w:styleId="Gemporteerdestijl86">
    <w:name w:val="Geïmporteerde stijl 86"/>
    <w:pPr>
      <w:numPr>
        <w:numId w:val="172"/>
      </w:numPr>
    </w:pPr>
  </w:style>
  <w:style w:type="numbering" w:customStyle="1" w:styleId="Gemporteerdestijl87">
    <w:name w:val="Geïmporteerde stijl 87"/>
    <w:pPr>
      <w:numPr>
        <w:numId w:val="174"/>
      </w:numPr>
    </w:pPr>
  </w:style>
  <w:style w:type="numbering" w:customStyle="1" w:styleId="Gemporteerdestijl88">
    <w:name w:val="Geïmporteerde stijl 88"/>
    <w:pPr>
      <w:numPr>
        <w:numId w:val="176"/>
      </w:numPr>
    </w:pPr>
  </w:style>
  <w:style w:type="numbering" w:customStyle="1" w:styleId="Gemporteerdestijl89">
    <w:name w:val="Geïmporteerde stijl 89"/>
    <w:pPr>
      <w:numPr>
        <w:numId w:val="179"/>
      </w:numPr>
    </w:pPr>
  </w:style>
  <w:style w:type="numbering" w:customStyle="1" w:styleId="Gemporteerdestijl90">
    <w:name w:val="Geïmporteerde stijl 90"/>
    <w:pPr>
      <w:numPr>
        <w:numId w:val="181"/>
      </w:numPr>
    </w:pPr>
  </w:style>
  <w:style w:type="numbering" w:customStyle="1" w:styleId="Gemporteerdestijl91">
    <w:name w:val="Geïmporteerde stijl 91"/>
    <w:pPr>
      <w:numPr>
        <w:numId w:val="183"/>
      </w:numPr>
    </w:pPr>
  </w:style>
  <w:style w:type="numbering" w:customStyle="1" w:styleId="Gemporteerdestijl92">
    <w:name w:val="Geïmporteerde stijl 92"/>
    <w:pPr>
      <w:numPr>
        <w:numId w:val="185"/>
      </w:numPr>
    </w:pPr>
  </w:style>
  <w:style w:type="numbering" w:customStyle="1" w:styleId="Gemporteerdestijl94">
    <w:name w:val="Geïmporteerde stijl 94"/>
    <w:pPr>
      <w:numPr>
        <w:numId w:val="198"/>
      </w:numPr>
    </w:pPr>
  </w:style>
  <w:style w:type="numbering" w:customStyle="1" w:styleId="Gemporteerdestijl95">
    <w:name w:val="Geïmporteerde stijl 95"/>
    <w:pPr>
      <w:numPr>
        <w:numId w:val="200"/>
      </w:numPr>
    </w:pPr>
  </w:style>
  <w:style w:type="numbering" w:customStyle="1" w:styleId="Gemporteerdestijl96">
    <w:name w:val="Geïmporteerde stijl 96"/>
    <w:pPr>
      <w:numPr>
        <w:numId w:val="203"/>
      </w:numPr>
    </w:pPr>
  </w:style>
  <w:style w:type="numbering" w:customStyle="1" w:styleId="Gemporteerdestijl97">
    <w:name w:val="Geïmporteerde stijl 97"/>
    <w:pPr>
      <w:numPr>
        <w:numId w:val="205"/>
      </w:numPr>
    </w:pPr>
  </w:style>
  <w:style w:type="numbering" w:customStyle="1" w:styleId="Gemporteerdestijl98">
    <w:name w:val="Geïmporteerde stijl 98"/>
    <w:pPr>
      <w:numPr>
        <w:numId w:val="207"/>
      </w:numPr>
    </w:pPr>
  </w:style>
  <w:style w:type="numbering" w:customStyle="1" w:styleId="Gemporteerdestijl99">
    <w:name w:val="Geïmporteerde stijl 99"/>
    <w:pPr>
      <w:numPr>
        <w:numId w:val="209"/>
      </w:numPr>
    </w:pPr>
  </w:style>
  <w:style w:type="numbering" w:customStyle="1" w:styleId="Gemporteerdestijl100">
    <w:name w:val="Geïmporteerde stijl 100"/>
    <w:pPr>
      <w:numPr>
        <w:numId w:val="214"/>
      </w:numPr>
    </w:pPr>
  </w:style>
  <w:style w:type="paragraph" w:customStyle="1" w:styleId="Plattetekst21">
    <w:name w:val="Platte tekst 21"/>
    <w:pPr>
      <w:spacing w:before="60" w:after="120"/>
      <w:ind w:left="284"/>
      <w:jc w:val="both"/>
    </w:pPr>
    <w:rPr>
      <w:rFonts w:cs="Arial Unicode MS"/>
      <w:color w:val="000000"/>
      <w:u w:color="000000"/>
      <w:lang w:val="nl-NL"/>
    </w:rPr>
  </w:style>
  <w:style w:type="character" w:styleId="Zwaar">
    <w:name w:val="Strong"/>
    <w:basedOn w:val="Standaardalinea-lettertype"/>
    <w:uiPriority w:val="22"/>
    <w:qFormat/>
    <w:rsid w:val="001B2542"/>
    <w:rPr>
      <w:rFonts w:asciiTheme="minorHAnsi" w:eastAsiaTheme="minorHAnsi" w:hAnsiTheme="minorHAnsi" w:cstheme="minorBidi"/>
      <w:b/>
      <w:bCs/>
      <w:color w:val="00AFA8"/>
    </w:rPr>
  </w:style>
  <w:style w:type="paragraph" w:styleId="Kopvaninhoudsopgave">
    <w:name w:val="TOC Heading"/>
    <w:basedOn w:val="Kop1"/>
    <w:next w:val="Standaard"/>
    <w:uiPriority w:val="39"/>
    <w:unhideWhenUsed/>
    <w:qFormat/>
    <w:rsid w:val="000B05FE"/>
    <w:pPr>
      <w:keepLines/>
      <w:pageBreakBefore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before="240" w:after="0" w:line="259" w:lineRule="auto"/>
      <w:jc w:val="left"/>
      <w:outlineLvl w:val="9"/>
    </w:pPr>
    <w:rPr>
      <w:rFonts w:asciiTheme="majorHAnsi" w:eastAsiaTheme="majorEastAsia" w:hAnsiTheme="majorHAnsi" w:cstheme="majorBidi"/>
      <w:b w:val="0"/>
      <w:bCs w:val="0"/>
      <w:caps w:val="0"/>
      <w:color w:val="365F91" w:themeColor="accent1" w:themeShade="BF"/>
      <w:sz w:val="32"/>
      <w:szCs w:val="32"/>
      <w:bdr w:val="none" w:sz="0" w:space="0" w:color="auto"/>
      <w:lang w:val="nl-BE"/>
    </w:rPr>
  </w:style>
  <w:style w:type="paragraph" w:styleId="Inhopg8">
    <w:name w:val="toc 8"/>
    <w:basedOn w:val="Standaard"/>
    <w:next w:val="Standaard"/>
    <w:autoRedefine/>
    <w:uiPriority w:val="39"/>
    <w:unhideWhenUsed/>
    <w:rsid w:val="000B05FE"/>
    <w:pPr>
      <w:pBdr>
        <w:top w:val="none" w:sz="0" w:space="0" w:color="auto"/>
        <w:left w:val="none" w:sz="0" w:space="0" w:color="auto"/>
        <w:bottom w:val="none" w:sz="0" w:space="0" w:color="auto"/>
        <w:right w:val="none" w:sz="0" w:space="0" w:color="auto"/>
        <w:between w:val="none" w:sz="0" w:space="0" w:color="auto"/>
        <w:bar w:val="none" w:sz="0" w:color="auto"/>
      </w:pBdr>
      <w:spacing w:before="0" w:after="100" w:line="259" w:lineRule="auto"/>
      <w:ind w:left="1540"/>
    </w:pPr>
    <w:rPr>
      <w:rFonts w:asciiTheme="minorHAnsi" w:eastAsiaTheme="minorEastAsia" w:hAnsiTheme="minorHAnsi" w:cstheme="minorBidi"/>
      <w:color w:val="auto"/>
      <w:sz w:val="22"/>
      <w:szCs w:val="22"/>
      <w:bdr w:val="none" w:sz="0" w:space="0" w:color="auto"/>
      <w:lang w:val="nl-BE"/>
      <w14:textOutline w14:w="0" w14:cap="rnd" w14:cmpd="sng" w14:algn="ctr">
        <w14:noFill/>
        <w14:prstDash w14:val="solid"/>
        <w14:bevel/>
      </w14:textOutline>
    </w:rPr>
  </w:style>
  <w:style w:type="paragraph" w:styleId="Inhopg9">
    <w:name w:val="toc 9"/>
    <w:basedOn w:val="Standaard"/>
    <w:next w:val="Standaard"/>
    <w:autoRedefine/>
    <w:uiPriority w:val="39"/>
    <w:unhideWhenUsed/>
    <w:rsid w:val="000B05FE"/>
    <w:pPr>
      <w:pBdr>
        <w:top w:val="none" w:sz="0" w:space="0" w:color="auto"/>
        <w:left w:val="none" w:sz="0" w:space="0" w:color="auto"/>
        <w:bottom w:val="none" w:sz="0" w:space="0" w:color="auto"/>
        <w:right w:val="none" w:sz="0" w:space="0" w:color="auto"/>
        <w:between w:val="none" w:sz="0" w:space="0" w:color="auto"/>
        <w:bar w:val="none" w:sz="0" w:color="auto"/>
      </w:pBdr>
      <w:spacing w:before="0" w:after="100" w:line="259" w:lineRule="auto"/>
      <w:ind w:left="1760"/>
    </w:pPr>
    <w:rPr>
      <w:rFonts w:asciiTheme="minorHAnsi" w:eastAsiaTheme="minorEastAsia" w:hAnsiTheme="minorHAnsi" w:cstheme="minorBidi"/>
      <w:color w:val="auto"/>
      <w:sz w:val="22"/>
      <w:szCs w:val="22"/>
      <w:bdr w:val="none" w:sz="0" w:space="0" w:color="auto"/>
      <w:lang w:val="nl-BE"/>
      <w14:textOutline w14:w="0" w14:cap="rnd" w14:cmpd="sng" w14:algn="ctr">
        <w14:noFill/>
        <w14:prstDash w14:val="solid"/>
        <w14:bevel/>
      </w14:textOutline>
    </w:rPr>
  </w:style>
  <w:style w:type="character" w:customStyle="1" w:styleId="Onopgelostemelding1">
    <w:name w:val="Onopgeloste melding1"/>
    <w:basedOn w:val="Standaardalinea-lettertype"/>
    <w:uiPriority w:val="99"/>
    <w:semiHidden/>
    <w:unhideWhenUsed/>
    <w:rsid w:val="000B05FE"/>
    <w:rPr>
      <w:color w:val="605E5C"/>
      <w:shd w:val="clear" w:color="auto" w:fill="E1DFDD"/>
    </w:rPr>
  </w:style>
  <w:style w:type="character" w:customStyle="1" w:styleId="Kop4Char">
    <w:name w:val="Kop 4 Char"/>
    <w:basedOn w:val="Standaardalinea-lettertype"/>
    <w:link w:val="Kop4"/>
    <w:rsid w:val="0093331A"/>
    <w:rPr>
      <w:rFonts w:eastAsia="Times New Roman"/>
      <w:b/>
      <w:sz w:val="24"/>
      <w:bdr w:val="none" w:sz="0" w:space="0" w:color="auto"/>
      <w:shd w:val="pct10" w:color="auto" w:fill="auto"/>
      <w:lang w:val="nl-NL" w:eastAsia="nl-NL"/>
    </w:rPr>
  </w:style>
  <w:style w:type="character" w:customStyle="1" w:styleId="Kop7Char">
    <w:name w:val="Kop 7 Char"/>
    <w:basedOn w:val="Standaardalinea-lettertype"/>
    <w:link w:val="Kop7"/>
    <w:rsid w:val="0093331A"/>
    <w:rPr>
      <w:rFonts w:eastAsia="Times New Roman"/>
      <w:sz w:val="24"/>
      <w:szCs w:val="24"/>
      <w:bdr w:val="none" w:sz="0" w:space="0" w:color="auto"/>
      <w:lang w:val="nl-NL" w:eastAsia="nl-NL"/>
    </w:rPr>
  </w:style>
  <w:style w:type="character" w:customStyle="1" w:styleId="Kop8Char">
    <w:name w:val="Kop 8 Char"/>
    <w:basedOn w:val="Standaardalinea-lettertype"/>
    <w:link w:val="Kop8"/>
    <w:rsid w:val="0093331A"/>
    <w:rPr>
      <w:rFonts w:eastAsia="Times New Roman"/>
      <w:i/>
      <w:iCs/>
      <w:sz w:val="24"/>
      <w:szCs w:val="24"/>
      <w:bdr w:val="none" w:sz="0" w:space="0" w:color="auto"/>
      <w:lang w:val="nl-NL" w:eastAsia="nl-NL"/>
    </w:rPr>
  </w:style>
  <w:style w:type="character" w:customStyle="1" w:styleId="Kop9Char">
    <w:name w:val="Kop 9 Char"/>
    <w:basedOn w:val="Standaardalinea-lettertype"/>
    <w:link w:val="Kop9"/>
    <w:rsid w:val="0093331A"/>
    <w:rPr>
      <w:rFonts w:ascii="Arial" w:eastAsia="Times New Roman" w:hAnsi="Arial" w:cs="Arial"/>
      <w:sz w:val="22"/>
      <w:szCs w:val="22"/>
      <w:bdr w:val="none" w:sz="0" w:space="0" w:color="auto"/>
      <w:lang w:val="nl-NL" w:eastAsia="nl-NL"/>
    </w:rPr>
  </w:style>
  <w:style w:type="character" w:styleId="Voetnootmarkering">
    <w:name w:val="footnote reference"/>
    <w:semiHidden/>
    <w:rsid w:val="0093331A"/>
    <w:rPr>
      <w:vertAlign w:val="superscript"/>
    </w:rPr>
  </w:style>
  <w:style w:type="character" w:styleId="Paginanummer">
    <w:name w:val="page number"/>
    <w:basedOn w:val="Standaardalinea-lettertype"/>
    <w:rsid w:val="0093331A"/>
  </w:style>
  <w:style w:type="paragraph" w:styleId="Voetnoottekst">
    <w:name w:val="footnote text"/>
    <w:basedOn w:val="Standaard"/>
    <w:link w:val="VoetnoottekstChar"/>
    <w:semiHidden/>
    <w:rsid w:val="0093331A"/>
    <w:pPr>
      <w:pBdr>
        <w:top w:val="none" w:sz="0" w:space="0" w:color="auto"/>
        <w:left w:val="none" w:sz="0" w:space="0" w:color="auto"/>
        <w:bottom w:val="none" w:sz="0" w:space="0" w:color="auto"/>
        <w:right w:val="none" w:sz="0" w:space="0" w:color="auto"/>
        <w:between w:val="none" w:sz="0" w:space="0" w:color="auto"/>
        <w:bar w:val="none" w:sz="0" w:color="auto"/>
      </w:pBdr>
      <w:ind w:left="0"/>
    </w:pPr>
    <w:rPr>
      <w:color w:val="auto"/>
      <w:bdr w:val="none" w:sz="0" w:space="0" w:color="auto"/>
      <w:lang w:eastAsia="nl-NL"/>
      <w14:textOutline w14:w="0" w14:cap="rnd" w14:cmpd="sng" w14:algn="ctr">
        <w14:noFill/>
        <w14:prstDash w14:val="solid"/>
        <w14:bevel/>
      </w14:textOutline>
    </w:rPr>
  </w:style>
  <w:style w:type="character" w:customStyle="1" w:styleId="VoetnoottekstChar">
    <w:name w:val="Voetnoottekst Char"/>
    <w:basedOn w:val="Standaardalinea-lettertype"/>
    <w:link w:val="Voetnoottekst"/>
    <w:semiHidden/>
    <w:rsid w:val="0093331A"/>
    <w:rPr>
      <w:rFonts w:eastAsia="Times New Roman"/>
      <w:bdr w:val="none" w:sz="0" w:space="0" w:color="auto"/>
      <w:lang w:val="nl-NL" w:eastAsia="nl-NL"/>
    </w:rPr>
  </w:style>
  <w:style w:type="paragraph" w:styleId="Titel0">
    <w:name w:val="Title"/>
    <w:basedOn w:val="Deel"/>
    <w:next w:val="Hoofdstuk"/>
    <w:link w:val="TitelChar"/>
    <w:qFormat/>
    <w:rsid w:val="0093331A"/>
    <w:pPr>
      <w:pBdr>
        <w:top w:val="single" w:sz="24" w:space="1" w:color="auto"/>
        <w:left w:val="none" w:sz="0" w:space="0" w:color="auto"/>
        <w:bottom w:val="single" w:sz="24" w:space="1" w:color="auto"/>
        <w:right w:val="none" w:sz="0" w:space="0" w:color="auto"/>
      </w:pBdr>
      <w:shd w:val="clear" w:color="auto" w:fill="auto"/>
      <w:spacing w:before="240" w:after="60"/>
    </w:pPr>
    <w:rPr>
      <w:color w:val="auto"/>
      <w:kern w:val="28"/>
      <w:sz w:val="32"/>
    </w:rPr>
  </w:style>
  <w:style w:type="character" w:customStyle="1" w:styleId="TitelChar">
    <w:name w:val="Titel Char"/>
    <w:basedOn w:val="Standaardalinea-lettertype"/>
    <w:link w:val="Titel0"/>
    <w:rsid w:val="0093331A"/>
    <w:rPr>
      <w:rFonts w:ascii="Arial" w:eastAsia="Times New Roman" w:hAnsi="Arial"/>
      <w:b/>
      <w:kern w:val="28"/>
      <w:sz w:val="32"/>
      <w:bdr w:val="none" w:sz="0" w:space="0" w:color="auto"/>
      <w:lang w:val="nl-NL" w:eastAsia="nl-NL"/>
    </w:rPr>
  </w:style>
  <w:style w:type="paragraph" w:customStyle="1" w:styleId="Deel">
    <w:name w:val="Deel"/>
    <w:basedOn w:val="Standaard"/>
    <w:next w:val="Titel0"/>
    <w:rsid w:val="0093331A"/>
    <w:pPr>
      <w:pBdr>
        <w:top w:val="double" w:sz="12" w:space="1" w:color="auto" w:shadow="1"/>
        <w:left w:val="double" w:sz="12" w:space="1" w:color="auto" w:shadow="1"/>
        <w:bottom w:val="double" w:sz="12" w:space="1" w:color="auto" w:shadow="1"/>
        <w:right w:val="double" w:sz="12" w:space="1" w:color="auto" w:shadow="1"/>
        <w:between w:val="none" w:sz="0" w:space="0" w:color="auto"/>
        <w:bar w:val="none" w:sz="0" w:color="auto"/>
      </w:pBdr>
      <w:shd w:val="diagCross" w:color="auto" w:fill="auto"/>
      <w:spacing w:before="120" w:after="360"/>
      <w:ind w:left="0"/>
      <w:jc w:val="center"/>
    </w:pPr>
    <w:rPr>
      <w:rFonts w:ascii="Arial" w:hAnsi="Arial"/>
      <w:b/>
      <w:color w:val="FFFFFF"/>
      <w:sz w:val="36"/>
      <w:bdr w:val="none" w:sz="0" w:space="0" w:color="auto"/>
      <w:lang w:eastAsia="nl-NL"/>
      <w14:textOutline w14:w="0" w14:cap="rnd" w14:cmpd="sng" w14:algn="ctr">
        <w14:noFill/>
        <w14:prstDash w14:val="solid"/>
        <w14:bevel/>
      </w14:textOutline>
    </w:rPr>
  </w:style>
  <w:style w:type="paragraph" w:customStyle="1" w:styleId="Hoofdstuk">
    <w:name w:val="Hoofdstuk"/>
    <w:basedOn w:val="Kop1"/>
    <w:next w:val="Afdeling"/>
    <w:rsid w:val="0093331A"/>
    <w:pPr>
      <w:pBdr>
        <w:top w:val="double" w:sz="6" w:space="5" w:color="auto"/>
        <w:left w:val="double" w:sz="6" w:space="5" w:color="auto"/>
        <w:bottom w:val="double" w:sz="6" w:space="5" w:color="auto"/>
        <w:right w:val="double" w:sz="6" w:space="5" w:color="auto"/>
        <w:between w:val="none" w:sz="0" w:space="0" w:color="auto"/>
        <w:bar w:val="none" w:sz="0" w:color="auto"/>
      </w:pBdr>
      <w:shd w:val="pct10" w:color="auto" w:fill="auto"/>
      <w:ind w:right="-1"/>
      <w:outlineLvl w:val="9"/>
    </w:pPr>
    <w:rPr>
      <w:bCs w:val="0"/>
      <w:color w:val="auto"/>
      <w:szCs w:val="20"/>
      <w:bdr w:val="none" w:sz="0" w:space="0" w:color="auto"/>
      <w:lang w:eastAsia="nl-NL"/>
    </w:rPr>
  </w:style>
  <w:style w:type="paragraph" w:customStyle="1" w:styleId="Afdeling">
    <w:name w:val="Afdeling"/>
    <w:basedOn w:val="Hoofdstuk"/>
    <w:next w:val="Artikel"/>
    <w:rsid w:val="0093331A"/>
    <w:pPr>
      <w:pBdr>
        <w:top w:val="none" w:sz="0" w:space="0" w:color="auto"/>
        <w:left w:val="none" w:sz="0" w:space="0" w:color="auto"/>
        <w:bottom w:val="none" w:sz="0" w:space="0" w:color="auto"/>
        <w:right w:val="none" w:sz="0" w:space="0" w:color="auto"/>
      </w:pBdr>
      <w:spacing w:after="180"/>
      <w:jc w:val="left"/>
    </w:pPr>
    <w:rPr>
      <w:sz w:val="24"/>
    </w:rPr>
  </w:style>
  <w:style w:type="paragraph" w:customStyle="1" w:styleId="Artikel">
    <w:name w:val="Artikel"/>
    <w:basedOn w:val="Kop3"/>
    <w:next w:val="Standaard"/>
    <w:rsid w:val="0093331A"/>
    <w:pPr>
      <w:pBdr>
        <w:top w:val="single" w:sz="4" w:space="3" w:color="auto"/>
        <w:left w:val="single" w:sz="4" w:space="3" w:color="auto"/>
        <w:bottom w:val="single" w:sz="4" w:space="3" w:color="auto"/>
        <w:right w:val="single" w:sz="4" w:space="3" w:color="auto"/>
        <w:between w:val="none" w:sz="0" w:space="0" w:color="auto"/>
        <w:bar w:val="none" w:sz="0" w:color="auto"/>
      </w:pBdr>
      <w:outlineLvl w:val="9"/>
    </w:pPr>
    <w:rPr>
      <w:color w:val="auto"/>
      <w:szCs w:val="20"/>
      <w:bdr w:val="none" w:sz="0" w:space="0" w:color="auto"/>
      <w:lang w:eastAsia="nl-NL"/>
    </w:rPr>
  </w:style>
  <w:style w:type="paragraph" w:styleId="Bijschrift">
    <w:name w:val="caption"/>
    <w:basedOn w:val="Standaard"/>
    <w:next w:val="Standaard"/>
    <w:qFormat/>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120"/>
      <w:jc w:val="center"/>
    </w:pPr>
    <w:rPr>
      <w:b/>
      <w:color w:val="auto"/>
      <w:bdr w:val="none" w:sz="0" w:space="0" w:color="auto"/>
      <w:lang w:eastAsia="nl-NL"/>
      <w14:textOutline w14:w="0" w14:cap="rnd" w14:cmpd="sng" w14:algn="ctr">
        <w14:noFill/>
        <w14:prstDash w14:val="solid"/>
        <w14:bevel/>
      </w14:textOutline>
    </w:rPr>
  </w:style>
  <w:style w:type="paragraph" w:customStyle="1" w:styleId="Bijlage">
    <w:name w:val="Bijlage"/>
    <w:basedOn w:val="Kop1"/>
    <w:rsid w:val="0093331A"/>
    <w:pPr>
      <w:pBdr>
        <w:top w:val="double" w:sz="6" w:space="5" w:color="auto"/>
        <w:left w:val="double" w:sz="6" w:space="5" w:color="auto"/>
        <w:bottom w:val="double" w:sz="6" w:space="5" w:color="auto"/>
        <w:right w:val="double" w:sz="6" w:space="5" w:color="auto"/>
        <w:between w:val="none" w:sz="0" w:space="0" w:color="auto"/>
        <w:bar w:val="none" w:sz="0" w:color="auto"/>
      </w:pBdr>
      <w:shd w:val="pct10" w:color="auto" w:fill="auto"/>
      <w:ind w:right="-1"/>
      <w:outlineLvl w:val="9"/>
    </w:pPr>
    <w:rPr>
      <w:bCs w:val="0"/>
      <w:color w:val="auto"/>
      <w:szCs w:val="20"/>
      <w:bdr w:val="none" w:sz="0" w:space="0" w:color="auto"/>
      <w:lang w:eastAsia="nl-NL"/>
    </w:rPr>
  </w:style>
  <w:style w:type="paragraph" w:customStyle="1" w:styleId="Opmaakprofiel1">
    <w:name w:val="Opmaakprofiel1"/>
    <w:basedOn w:val="Kop3"/>
    <w:rsid w:val="0093331A"/>
    <w:pPr>
      <w:pBdr>
        <w:top w:val="single" w:sz="4" w:space="3" w:color="auto"/>
        <w:left w:val="single" w:sz="4" w:space="3" w:color="auto"/>
        <w:bottom w:val="single" w:sz="4" w:space="3" w:color="auto"/>
        <w:right w:val="single" w:sz="4" w:space="3" w:color="auto"/>
        <w:between w:val="none" w:sz="0" w:space="0" w:color="auto"/>
        <w:bar w:val="none" w:sz="0" w:color="auto"/>
      </w:pBdr>
      <w:outlineLvl w:val="9"/>
    </w:pPr>
    <w:rPr>
      <w:rFonts w:ascii="Arial" w:hAnsi="Arial"/>
      <w:color w:val="auto"/>
      <w:szCs w:val="20"/>
      <w:bdr w:val="none" w:sz="0" w:space="0" w:color="auto"/>
      <w:lang w:eastAsia="nl-NL"/>
    </w:rPr>
  </w:style>
  <w:style w:type="paragraph" w:styleId="Lijstmetafbeeldingen">
    <w:name w:val="table of figures"/>
    <w:basedOn w:val="Standaard"/>
    <w:next w:val="Standaard"/>
    <w:semiHidden/>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9027"/>
      </w:tabs>
      <w:spacing w:before="0" w:after="0"/>
      <w:ind w:left="480" w:hanging="480"/>
    </w:pPr>
    <w:rPr>
      <w:smallCaps/>
      <w:color w:val="auto"/>
      <w:bdr w:val="none" w:sz="0" w:space="0" w:color="auto"/>
      <w:lang w:eastAsia="nl-NL"/>
      <w14:textOutline w14:w="0" w14:cap="rnd" w14:cmpd="sng" w14:algn="ctr">
        <w14:noFill/>
        <w14:prstDash w14:val="solid"/>
        <w14:bevel/>
      </w14:textOutline>
    </w:rPr>
  </w:style>
  <w:style w:type="paragraph" w:customStyle="1" w:styleId="Opmaakprofiel2">
    <w:name w:val="Opmaakprofiel2"/>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spacing w:after="60" w:line="360" w:lineRule="auto"/>
    </w:pPr>
    <w:rPr>
      <w:b/>
      <w:i/>
      <w:color w:val="auto"/>
      <w:bdr w:val="none" w:sz="0" w:space="0" w:color="auto"/>
      <w:lang w:eastAsia="nl-NL"/>
      <w14:textOutline w14:w="0" w14:cap="rnd" w14:cmpd="sng" w14:algn="ctr">
        <w14:noFill/>
        <w14:prstDash w14:val="solid"/>
        <w14:bevel/>
      </w14:textOutline>
    </w:rPr>
  </w:style>
  <w:style w:type="paragraph" w:styleId="Lijst2">
    <w:name w:val="List 2"/>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568" w:hanging="284"/>
      <w:jc w:val="both"/>
    </w:pPr>
    <w:rPr>
      <w:color w:val="auto"/>
      <w:bdr w:val="none" w:sz="0" w:space="0" w:color="auto"/>
      <w:lang w:eastAsia="nl-NL"/>
      <w14:textOutline w14:w="0" w14:cap="rnd" w14:cmpd="sng" w14:algn="ctr">
        <w14:noFill/>
        <w14:prstDash w14:val="solid"/>
        <w14:bevel/>
      </w14:textOutline>
    </w:rPr>
  </w:style>
  <w:style w:type="paragraph" w:customStyle="1" w:styleId="Opmaakprofiel4">
    <w:name w:val="Opmaakprofiel4"/>
    <w:basedOn w:val="Opmaakprofiel3"/>
    <w:next w:val="Standaard"/>
    <w:rsid w:val="0093331A"/>
    <w:pPr>
      <w:keepNext/>
      <w:pBdr>
        <w:top w:val="none" w:sz="0" w:space="0" w:color="auto"/>
        <w:left w:val="none" w:sz="0" w:space="0" w:color="auto"/>
        <w:bottom w:val="none" w:sz="0" w:space="0" w:color="auto"/>
        <w:right w:val="none" w:sz="0" w:space="0" w:color="auto"/>
        <w:between w:val="none" w:sz="0" w:space="0" w:color="auto"/>
        <w:bar w:val="none" w:sz="0" w:color="auto"/>
      </w:pBdr>
      <w:spacing w:before="80" w:after="80"/>
    </w:pPr>
    <w:rPr>
      <w:rFonts w:ascii="Arial" w:hAnsi="Arial"/>
      <w:bCs w:val="0"/>
      <w:color w:val="auto"/>
      <w:sz w:val="22"/>
      <w:bdr w:val="none" w:sz="0" w:space="0" w:color="auto"/>
      <w:lang w:eastAsia="nl-NL"/>
    </w:rPr>
  </w:style>
  <w:style w:type="paragraph" w:styleId="Lijst3">
    <w:name w:val="List 3"/>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849" w:hanging="283"/>
    </w:pPr>
    <w:rPr>
      <w:color w:val="auto"/>
      <w:bdr w:val="none" w:sz="0" w:space="0" w:color="auto"/>
      <w:lang w:eastAsia="nl-NL"/>
      <w14:textOutline w14:w="0" w14:cap="rnd" w14:cmpd="sng" w14:algn="ctr">
        <w14:noFill/>
        <w14:prstDash w14:val="solid"/>
        <w14:bevel/>
      </w14:textOutline>
    </w:rPr>
  </w:style>
  <w:style w:type="paragraph" w:styleId="Lijst4">
    <w:name w:val="List 4"/>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1571" w:hanging="720"/>
    </w:pPr>
    <w:rPr>
      <w:color w:val="auto"/>
      <w:bdr w:val="none" w:sz="0" w:space="0" w:color="auto"/>
      <w:lang w:eastAsia="nl-NL"/>
      <w14:textOutline w14:w="0" w14:cap="rnd" w14:cmpd="sng" w14:algn="ctr">
        <w14:noFill/>
        <w14:prstDash w14:val="solid"/>
        <w14:bevel/>
      </w14:textOutline>
    </w:rPr>
  </w:style>
  <w:style w:type="paragraph" w:styleId="Lijst5">
    <w:name w:val="List 5"/>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1415" w:hanging="283"/>
    </w:pPr>
    <w:rPr>
      <w:color w:val="auto"/>
      <w:bdr w:val="none" w:sz="0" w:space="0" w:color="auto"/>
      <w:lang w:eastAsia="nl-NL"/>
      <w14:textOutline w14:w="0" w14:cap="rnd" w14:cmpd="sng" w14:algn="ctr">
        <w14:noFill/>
        <w14:prstDash w14:val="solid"/>
        <w14:bevel/>
      </w14:textOutline>
    </w:rPr>
  </w:style>
  <w:style w:type="paragraph" w:styleId="Lijstopsomteken2">
    <w:name w:val="List Bullet 2"/>
    <w:basedOn w:val="Standaard"/>
    <w:autoRedefine/>
    <w:rsid w:val="0093331A"/>
    <w:pPr>
      <w:numPr>
        <w:numId w:val="217"/>
      </w:numPr>
      <w:pBdr>
        <w:top w:val="none" w:sz="0" w:space="0" w:color="auto"/>
        <w:left w:val="none" w:sz="0" w:space="0" w:color="auto"/>
        <w:bottom w:val="none" w:sz="0" w:space="0" w:color="auto"/>
        <w:right w:val="none" w:sz="0" w:space="0" w:color="auto"/>
        <w:between w:val="none" w:sz="0" w:space="0" w:color="auto"/>
        <w:bar w:val="none" w:sz="0" w:color="auto"/>
      </w:pBdr>
      <w:spacing w:after="60"/>
    </w:pPr>
    <w:rPr>
      <w:color w:val="auto"/>
      <w:bdr w:val="none" w:sz="0" w:space="0" w:color="auto"/>
      <w:lang w:eastAsia="nl-NL"/>
      <w14:textOutline w14:w="0" w14:cap="rnd" w14:cmpd="sng" w14:algn="ctr">
        <w14:noFill/>
        <w14:prstDash w14:val="solid"/>
        <w14:bevel/>
      </w14:textOutline>
    </w:rPr>
  </w:style>
  <w:style w:type="paragraph" w:styleId="Lijstopsomteken3">
    <w:name w:val="List Bullet 3"/>
    <w:basedOn w:val="Standaard"/>
    <w:autoRedefine/>
    <w:rsid w:val="0093331A"/>
    <w:pPr>
      <w:pBdr>
        <w:top w:val="none" w:sz="0" w:space="0" w:color="auto"/>
        <w:left w:val="none" w:sz="0" w:space="0" w:color="auto"/>
        <w:bottom w:val="none" w:sz="0" w:space="0" w:color="auto"/>
        <w:right w:val="none" w:sz="0" w:space="0" w:color="auto"/>
        <w:between w:val="none" w:sz="0" w:space="0" w:color="auto"/>
        <w:bar w:val="none" w:sz="0" w:color="auto"/>
      </w:pBdr>
      <w:ind w:left="849" w:hanging="283"/>
    </w:pPr>
    <w:rPr>
      <w:color w:val="auto"/>
      <w:bdr w:val="none" w:sz="0" w:space="0" w:color="auto"/>
      <w:lang w:eastAsia="nl-NL"/>
      <w14:textOutline w14:w="0" w14:cap="rnd" w14:cmpd="sng" w14:algn="ctr">
        <w14:noFill/>
        <w14:prstDash w14:val="solid"/>
        <w14:bevel/>
      </w14:textOutline>
    </w:rPr>
  </w:style>
  <w:style w:type="paragraph" w:styleId="Lijstvoortzetting2">
    <w:name w:val="List Continue 2"/>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567"/>
      <w:jc w:val="both"/>
    </w:pPr>
    <w:rPr>
      <w:color w:val="auto"/>
      <w:bdr w:val="none" w:sz="0" w:space="0" w:color="auto"/>
      <w:lang w:eastAsia="nl-NL"/>
      <w14:textOutline w14:w="0" w14:cap="rnd" w14:cmpd="sng" w14:algn="ctr">
        <w14:noFill/>
        <w14:prstDash w14:val="solid"/>
        <w14:bevel/>
      </w14:textOutline>
    </w:rPr>
  </w:style>
  <w:style w:type="paragraph" w:styleId="Lijstvoortzetting4">
    <w:name w:val="List Continue 4"/>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1132"/>
    </w:pPr>
    <w:rPr>
      <w:color w:val="auto"/>
      <w:bdr w:val="none" w:sz="0" w:space="0" w:color="auto"/>
      <w:lang w:eastAsia="nl-NL"/>
      <w14:textOutline w14:w="0" w14:cap="rnd" w14:cmpd="sng" w14:algn="ctr">
        <w14:noFill/>
        <w14:prstDash w14:val="solid"/>
        <w14:bevel/>
      </w14:textOutline>
    </w:rPr>
  </w:style>
  <w:style w:type="paragraph" w:styleId="Plattetekst">
    <w:name w:val="Body Text"/>
    <w:basedOn w:val="Standaard"/>
    <w:link w:val="PlattetekstChar"/>
    <w:rsid w:val="0093331A"/>
    <w:pPr>
      <w:pBdr>
        <w:top w:val="none" w:sz="0" w:space="0" w:color="auto"/>
        <w:left w:val="none" w:sz="0" w:space="0" w:color="auto"/>
        <w:bottom w:val="none" w:sz="0" w:space="0" w:color="auto"/>
        <w:right w:val="none" w:sz="0" w:space="0" w:color="auto"/>
        <w:between w:val="none" w:sz="0" w:space="0" w:color="auto"/>
        <w:bar w:val="none" w:sz="0" w:color="auto"/>
      </w:pBdr>
      <w:ind w:left="0"/>
    </w:pPr>
    <w:rPr>
      <w:color w:val="auto"/>
      <w:bdr w:val="none" w:sz="0" w:space="0" w:color="auto"/>
      <w:lang w:eastAsia="nl-NL"/>
      <w14:textOutline w14:w="0" w14:cap="rnd" w14:cmpd="sng" w14:algn="ctr">
        <w14:noFill/>
        <w14:prstDash w14:val="solid"/>
        <w14:bevel/>
      </w14:textOutline>
    </w:rPr>
  </w:style>
  <w:style w:type="character" w:customStyle="1" w:styleId="PlattetekstChar">
    <w:name w:val="Platte tekst Char"/>
    <w:basedOn w:val="Standaardalinea-lettertype"/>
    <w:link w:val="Plattetekst"/>
    <w:rsid w:val="0093331A"/>
    <w:rPr>
      <w:rFonts w:eastAsia="Times New Roman"/>
      <w:bdr w:val="none" w:sz="0" w:space="0" w:color="auto"/>
      <w:lang w:val="nl-NL" w:eastAsia="nl-NL"/>
    </w:rPr>
  </w:style>
  <w:style w:type="paragraph" w:styleId="Plattetekstinspringen">
    <w:name w:val="Body Text Indent"/>
    <w:basedOn w:val="Standaard"/>
    <w:link w:val="PlattetekstinspringenChar"/>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120" w:after="0"/>
      <w:ind w:left="284"/>
      <w:jc w:val="both"/>
    </w:pPr>
    <w:rPr>
      <w:color w:val="auto"/>
      <w:bdr w:val="none" w:sz="0" w:space="0" w:color="auto"/>
      <w:lang w:eastAsia="nl-NL"/>
      <w14:textOutline w14:w="0" w14:cap="rnd" w14:cmpd="sng" w14:algn="ctr">
        <w14:noFill/>
        <w14:prstDash w14:val="solid"/>
        <w14:bevel/>
      </w14:textOutline>
    </w:rPr>
  </w:style>
  <w:style w:type="character" w:customStyle="1" w:styleId="PlattetekstinspringenChar">
    <w:name w:val="Platte tekst inspringen Char"/>
    <w:basedOn w:val="Standaardalinea-lettertype"/>
    <w:link w:val="Plattetekstinspringen"/>
    <w:rsid w:val="0093331A"/>
    <w:rPr>
      <w:rFonts w:eastAsia="Times New Roman"/>
      <w:bdr w:val="none" w:sz="0" w:space="0" w:color="auto"/>
      <w:lang w:val="nl-NL" w:eastAsia="nl-NL"/>
    </w:rPr>
  </w:style>
  <w:style w:type="paragraph" w:styleId="Plattetekst3">
    <w:name w:val="Body Text 3"/>
    <w:basedOn w:val="Plattetekstinspringen"/>
    <w:link w:val="Plattetekst3Char"/>
    <w:rsid w:val="0093331A"/>
  </w:style>
  <w:style w:type="character" w:customStyle="1" w:styleId="Plattetekst3Char">
    <w:name w:val="Platte tekst 3 Char"/>
    <w:basedOn w:val="Standaardalinea-lettertype"/>
    <w:link w:val="Plattetekst3"/>
    <w:rsid w:val="0093331A"/>
    <w:rPr>
      <w:rFonts w:eastAsia="Times New Roman"/>
      <w:bdr w:val="none" w:sz="0" w:space="0" w:color="auto"/>
      <w:lang w:val="nl-NL" w:eastAsia="nl-NL"/>
    </w:rPr>
  </w:style>
  <w:style w:type="paragraph" w:customStyle="1" w:styleId="Paginas">
    <w:name w:val="Pagina's"/>
    <w:basedOn w:val="Plattetekst"/>
    <w:rsid w:val="0093331A"/>
    <w:pPr>
      <w:spacing w:before="0" w:after="0"/>
    </w:pPr>
    <w:rPr>
      <w:rFonts w:ascii="Arial" w:hAnsi="Arial"/>
      <w:b/>
    </w:rPr>
  </w:style>
  <w:style w:type="paragraph" w:styleId="Plattetekstinspringen3">
    <w:name w:val="Body Text Indent 3"/>
    <w:basedOn w:val="Standaard"/>
    <w:link w:val="Plattetekstinspringen3Char"/>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0" w:line="360" w:lineRule="auto"/>
      <w:ind w:left="426"/>
    </w:pPr>
    <w:rPr>
      <w:i/>
      <w:color w:val="auto"/>
      <w:sz w:val="22"/>
      <w:bdr w:val="none" w:sz="0" w:space="0" w:color="auto"/>
      <w:lang w:eastAsia="nl-NL"/>
      <w14:textOutline w14:w="0" w14:cap="rnd" w14:cmpd="sng" w14:algn="ctr">
        <w14:noFill/>
        <w14:prstDash w14:val="solid"/>
        <w14:bevel/>
      </w14:textOutline>
    </w:rPr>
  </w:style>
  <w:style w:type="character" w:customStyle="1" w:styleId="Plattetekstinspringen3Char">
    <w:name w:val="Platte tekst inspringen 3 Char"/>
    <w:basedOn w:val="Standaardalinea-lettertype"/>
    <w:link w:val="Plattetekstinspringen3"/>
    <w:rsid w:val="0093331A"/>
    <w:rPr>
      <w:rFonts w:eastAsia="Times New Roman"/>
      <w:i/>
      <w:sz w:val="22"/>
      <w:bdr w:val="none" w:sz="0" w:space="0" w:color="auto"/>
      <w:lang w:val="nl-NL" w:eastAsia="nl-NL"/>
    </w:rPr>
  </w:style>
  <w:style w:type="paragraph" w:styleId="Plattetekstinspringen2">
    <w:name w:val="Body Text Indent 2"/>
    <w:basedOn w:val="Standaard"/>
    <w:link w:val="Plattetekstinspringen2Char"/>
    <w:rsid w:val="0093331A"/>
    <w:pPr>
      <w:pBdr>
        <w:top w:val="none" w:sz="0" w:space="0" w:color="auto"/>
        <w:left w:val="none" w:sz="0" w:space="0" w:color="auto"/>
        <w:bottom w:val="none" w:sz="0" w:space="0" w:color="auto"/>
        <w:right w:val="none" w:sz="0" w:space="0" w:color="auto"/>
        <w:between w:val="none" w:sz="0" w:space="0" w:color="auto"/>
        <w:bar w:val="none" w:sz="0" w:color="auto"/>
      </w:pBdr>
      <w:ind w:left="426"/>
    </w:pPr>
    <w:rPr>
      <w:color w:val="auto"/>
      <w:bdr w:val="none" w:sz="0" w:space="0" w:color="auto"/>
      <w:lang w:eastAsia="nl-NL"/>
      <w14:textOutline w14:w="0" w14:cap="rnd" w14:cmpd="sng" w14:algn="ctr">
        <w14:noFill/>
        <w14:prstDash w14:val="solid"/>
        <w14:bevel/>
      </w14:textOutline>
    </w:rPr>
  </w:style>
  <w:style w:type="character" w:customStyle="1" w:styleId="Plattetekstinspringen2Char">
    <w:name w:val="Platte tekst inspringen 2 Char"/>
    <w:basedOn w:val="Standaardalinea-lettertype"/>
    <w:link w:val="Plattetekstinspringen2"/>
    <w:rsid w:val="0093331A"/>
    <w:rPr>
      <w:rFonts w:eastAsia="Times New Roman"/>
      <w:bdr w:val="none" w:sz="0" w:space="0" w:color="auto"/>
      <w:lang w:val="nl-NL" w:eastAsia="nl-NL"/>
    </w:rPr>
  </w:style>
  <w:style w:type="paragraph" w:customStyle="1" w:styleId="titel2">
    <w:name w:val="titel2"/>
    <w:basedOn w:val="Kop2"/>
    <w:rsid w:val="0093331A"/>
    <w:pPr>
      <w:pBdr>
        <w:top w:val="single" w:sz="6" w:space="4" w:color="auto"/>
        <w:left w:val="single" w:sz="6" w:space="4" w:color="auto"/>
        <w:bottom w:val="single" w:sz="6" w:space="4" w:color="auto"/>
        <w:right w:val="single" w:sz="6" w:space="4" w:color="auto"/>
        <w:between w:val="none" w:sz="0" w:space="0" w:color="auto"/>
        <w:bar w:val="none" w:sz="0" w:color="auto"/>
      </w:pBdr>
      <w:shd w:val="pct5" w:color="auto" w:fill="auto"/>
    </w:pPr>
    <w:rPr>
      <w:bCs w:val="0"/>
      <w:color w:val="auto"/>
      <w:sz w:val="48"/>
      <w:szCs w:val="20"/>
      <w:bdr w:val="none" w:sz="0" w:space="0" w:color="auto"/>
      <w:lang w:eastAsia="nl-NL"/>
    </w:rPr>
  </w:style>
  <w:style w:type="paragraph" w:customStyle="1" w:styleId="inleiding">
    <w:name w:val="inleiding"/>
    <w:basedOn w:val="Kop3"/>
    <w:rsid w:val="0093331A"/>
    <w:pPr>
      <w:pageBreakBefore/>
      <w:pBdr>
        <w:top w:val="single" w:sz="4" w:space="3" w:color="auto"/>
        <w:left w:val="single" w:sz="4" w:space="3" w:color="auto"/>
        <w:bottom w:val="single" w:sz="4" w:space="3" w:color="auto"/>
        <w:right w:val="single" w:sz="4" w:space="3" w:color="auto"/>
        <w:between w:val="none" w:sz="0" w:space="0" w:color="auto"/>
        <w:bar w:val="none" w:sz="0" w:color="auto"/>
      </w:pBdr>
    </w:pPr>
    <w:rPr>
      <w:color w:val="auto"/>
      <w:szCs w:val="20"/>
      <w:bdr w:val="none" w:sz="0" w:space="0" w:color="auto"/>
      <w:lang w:eastAsia="nl-NL"/>
    </w:rPr>
  </w:style>
  <w:style w:type="character" w:customStyle="1" w:styleId="Berichtkoplabel">
    <w:name w:val="Berichtkoplabel"/>
    <w:rsid w:val="0093331A"/>
    <w:rPr>
      <w:rFonts w:ascii="Arial" w:hAnsi="Arial"/>
      <w:b/>
      <w:caps/>
      <w:sz w:val="18"/>
    </w:rPr>
  </w:style>
  <w:style w:type="paragraph" w:customStyle="1" w:styleId="BodyText22">
    <w:name w:val="Body Text 22"/>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ind w:left="284"/>
      <w:jc w:val="both"/>
    </w:pPr>
    <w:rPr>
      <w:color w:val="auto"/>
      <w:bdr w:val="none" w:sz="0" w:space="0" w:color="auto"/>
      <w:lang w:eastAsia="nl-NL"/>
      <w14:textOutline w14:w="0" w14:cap="rnd" w14:cmpd="sng" w14:algn="ctr">
        <w14:noFill/>
        <w14:prstDash w14:val="solid"/>
        <w14:bevel/>
      </w14:textOutline>
    </w:rPr>
  </w:style>
  <w:style w:type="character" w:customStyle="1" w:styleId="CharChar3">
    <w:name w:val="Char Char3"/>
    <w:rsid w:val="0093331A"/>
    <w:rPr>
      <w:b/>
      <w:lang w:val="nl-NL" w:eastAsia="nl-NL" w:bidi="ar-SA"/>
    </w:rPr>
  </w:style>
  <w:style w:type="character" w:customStyle="1" w:styleId="CharChar">
    <w:name w:val="Char Char"/>
    <w:rsid w:val="0093331A"/>
    <w:rPr>
      <w:lang w:val="nl-NL" w:eastAsia="nl-NL" w:bidi="ar-SA"/>
    </w:rPr>
  </w:style>
  <w:style w:type="character" w:customStyle="1" w:styleId="CharChar2">
    <w:name w:val="Char Char2"/>
    <w:rsid w:val="0093331A"/>
    <w:rPr>
      <w:b/>
      <w:i/>
      <w:lang w:val="nl-NL" w:eastAsia="nl-NL" w:bidi="ar-SA"/>
    </w:rPr>
  </w:style>
  <w:style w:type="character" w:customStyle="1" w:styleId="CharChar1">
    <w:name w:val="Char Char1"/>
    <w:rsid w:val="0093331A"/>
    <w:rPr>
      <w:lang w:val="nl-NL" w:eastAsia="nl-NL" w:bidi="ar-SA"/>
    </w:rPr>
  </w:style>
  <w:style w:type="character" w:customStyle="1" w:styleId="CharChar4">
    <w:name w:val="Char Char4"/>
    <w:rsid w:val="0093331A"/>
    <w:rPr>
      <w:b/>
      <w:sz w:val="24"/>
      <w:lang w:val="nl-NL" w:eastAsia="nl-NL" w:bidi="ar-SA"/>
    </w:rPr>
  </w:style>
  <w:style w:type="paragraph" w:customStyle="1" w:styleId="Tahomatekst">
    <w:name w:val="Tahoma tekst"/>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0" w:after="0"/>
      <w:ind w:left="0"/>
      <w:jc w:val="both"/>
    </w:pPr>
    <w:rPr>
      <w:rFonts w:ascii="Tahoma" w:hAnsi="Tahoma" w:cs="Tahoma"/>
      <w:noProof/>
      <w:color w:val="auto"/>
      <w:bdr w:val="none" w:sz="0" w:space="0" w:color="auto"/>
      <w:lang w:val="en-US" w:eastAsia="nl-NL"/>
      <w14:textOutline w14:w="0" w14:cap="rnd" w14:cmpd="sng" w14:algn="ctr">
        <w14:noFill/>
        <w14:prstDash w14:val="solid"/>
        <w14:bevel/>
      </w14:textOutline>
    </w:rPr>
  </w:style>
  <w:style w:type="character" w:customStyle="1" w:styleId="PlattetekstinspringenCharCharChar">
    <w:name w:val="Platte tekst inspringen Char Char Char"/>
    <w:rsid w:val="0093331A"/>
    <w:rPr>
      <w:lang w:val="nl-NL" w:eastAsia="nl-NL" w:bidi="ar-SA"/>
    </w:rPr>
  </w:style>
  <w:style w:type="character" w:customStyle="1" w:styleId="StandaardUitvullenChar">
    <w:name w:val="Standaard + Uitvullen Char"/>
    <w:rsid w:val="0093331A"/>
    <w:rPr>
      <w:lang w:val="nl-NL" w:eastAsia="nl-NL" w:bidi="ar-SA"/>
    </w:rPr>
  </w:style>
  <w:style w:type="paragraph" w:customStyle="1" w:styleId="OpmaakprofielKop3RegelafstandAnderhalf">
    <w:name w:val="Opmaakprofiel Kop 3 + Regelafstand:  Anderhalf"/>
    <w:basedOn w:val="Kop3"/>
    <w:autoRedefine/>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2160"/>
      </w:tabs>
      <w:spacing w:before="0" w:after="120" w:line="360" w:lineRule="auto"/>
      <w:jc w:val="left"/>
      <w:outlineLvl w:val="9"/>
    </w:pPr>
    <w:rPr>
      <w:rFonts w:ascii="Arial" w:hAnsi="Arial" w:cs="Arial"/>
      <w:b/>
      <w:iCs/>
      <w:smallCaps w:val="0"/>
      <w:color w:val="auto"/>
      <w:sz w:val="22"/>
      <w:szCs w:val="22"/>
      <w:bdr w:val="none" w:sz="0" w:space="0" w:color="auto"/>
      <w:lang w:val="nl-BE" w:eastAsia="en-US"/>
    </w:rPr>
  </w:style>
  <w:style w:type="paragraph" w:styleId="Bloktekst">
    <w:name w:val="Block Text"/>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288"/>
        <w:tab w:val="left" w:pos="432"/>
        <w:tab w:val="left" w:pos="5616"/>
        <w:tab w:val="left" w:pos="10656"/>
      </w:tabs>
      <w:spacing w:after="60"/>
      <w:ind w:right="-58"/>
      <w:jc w:val="both"/>
    </w:pPr>
    <w:rPr>
      <w:b/>
      <w:color w:val="auto"/>
      <w:bdr w:val="none" w:sz="0" w:space="0" w:color="auto"/>
      <w:lang w:eastAsia="nl-NL"/>
      <w14:textOutline w14:w="0" w14:cap="rnd" w14:cmpd="sng" w14:algn="ctr">
        <w14:noFill/>
        <w14:prstDash w14:val="solid"/>
        <w14:bevel/>
      </w14:textOutline>
    </w:rPr>
  </w:style>
  <w:style w:type="paragraph" w:customStyle="1" w:styleId="Normaal">
    <w:name w:val="Normaal"/>
    <w:rsid w:val="0093331A"/>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00" w:after="100"/>
    </w:pPr>
    <w:rPr>
      <w:rFonts w:eastAsia="Times New Roman"/>
      <w:snapToGrid w:val="0"/>
      <w:sz w:val="24"/>
      <w:bdr w:val="none" w:sz="0" w:space="0" w:color="auto"/>
      <w:lang w:val="nl-NL" w:eastAsia="nl-NL"/>
    </w:rPr>
  </w:style>
  <w:style w:type="paragraph" w:customStyle="1" w:styleId="TITEL1">
    <w:name w:val="TITEL"/>
    <w:basedOn w:val="Standaard"/>
    <w:next w:val="Standaard"/>
    <w:rsid w:val="0093331A"/>
    <w:pPr>
      <w:pBdr>
        <w:top w:val="single" w:sz="24" w:space="1" w:color="auto"/>
        <w:left w:val="none" w:sz="0" w:space="0" w:color="auto"/>
        <w:bottom w:val="double" w:sz="12" w:space="1" w:color="auto"/>
        <w:right w:val="none" w:sz="0" w:space="0" w:color="auto"/>
        <w:between w:val="none" w:sz="0" w:space="0" w:color="auto"/>
        <w:bar w:val="none" w:sz="0" w:color="auto"/>
      </w:pBdr>
      <w:shd w:val="clear" w:color="auto" w:fill="CCCCCC"/>
      <w:spacing w:before="0" w:after="480"/>
      <w:ind w:left="0"/>
      <w:jc w:val="center"/>
    </w:pPr>
    <w:rPr>
      <w:rFonts w:ascii="Broadway" w:hAnsi="Broadway"/>
      <w:color w:val="auto"/>
      <w:spacing w:val="60"/>
      <w:sz w:val="36"/>
      <w:szCs w:val="36"/>
      <w:bdr w:val="none" w:sz="0" w:space="0" w:color="auto"/>
      <w:lang w:val="en-US" w:eastAsia="nl-NL"/>
      <w14:textOutline w14:w="0" w14:cap="rnd" w14:cmpd="sng" w14:algn="ctr">
        <w14:noFill/>
        <w14:prstDash w14:val="solid"/>
        <w14:bevel/>
      </w14:textOutline>
    </w:rPr>
  </w:style>
  <w:style w:type="paragraph" w:customStyle="1" w:styleId="PRIJS">
    <w:name w:val="PRIJS"/>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 w:val="right" w:leader="dot" w:pos="6804"/>
      </w:tabs>
      <w:spacing w:before="0" w:after="0"/>
      <w:ind w:left="0"/>
    </w:pPr>
    <w:rPr>
      <w:rFonts w:ascii="Arial" w:hAnsi="Arial"/>
      <w:color w:val="auto"/>
      <w:sz w:val="24"/>
      <w:bdr w:val="none" w:sz="0" w:space="0" w:color="auto"/>
      <w:lang w:eastAsia="nl-NL"/>
      <w14:textOutline w14:w="0" w14:cap="rnd" w14:cmpd="sng" w14:algn="ctr">
        <w14:noFill/>
        <w14:prstDash w14:val="solid"/>
        <w14:bevel/>
      </w14:textOutline>
    </w:rPr>
  </w:style>
  <w:style w:type="paragraph" w:customStyle="1" w:styleId="OPM">
    <w:name w:val="OPM"/>
    <w:basedOn w:val="Standaard"/>
    <w:next w:val="Standaard"/>
    <w:rsid w:val="0093331A"/>
    <w:pPr>
      <w:keepLines/>
      <w:numPr>
        <w:numId w:val="219"/>
      </w:numPr>
      <w:pBdr>
        <w:top w:val="none" w:sz="0" w:space="0" w:color="auto"/>
        <w:left w:val="none" w:sz="0" w:space="0" w:color="auto"/>
        <w:bottom w:val="none" w:sz="0" w:space="0" w:color="auto"/>
        <w:right w:val="none" w:sz="0" w:space="0" w:color="auto"/>
        <w:between w:val="none" w:sz="0" w:space="0" w:color="auto"/>
        <w:bar w:val="none" w:sz="0" w:color="auto"/>
      </w:pBdr>
      <w:spacing w:before="0" w:after="0"/>
    </w:pPr>
    <w:rPr>
      <w:i/>
      <w:color w:val="auto"/>
      <w:sz w:val="22"/>
      <w:szCs w:val="22"/>
      <w:bdr w:val="none" w:sz="0" w:space="0" w:color="auto"/>
      <w:lang w:eastAsia="nl-NL"/>
      <w14:textOutline w14:w="0" w14:cap="rnd" w14:cmpd="sng" w14:algn="ctr">
        <w14:noFill/>
        <w14:prstDash w14:val="solid"/>
        <w14:bevel/>
      </w14:textOutline>
    </w:rPr>
  </w:style>
  <w:style w:type="paragraph" w:customStyle="1" w:styleId="BEL">
    <w:name w:val="BEL"/>
    <w:basedOn w:val="Standaard"/>
    <w:next w:val="Standaard"/>
    <w:rsid w:val="0093331A"/>
    <w:pPr>
      <w:numPr>
        <w:numId w:val="218"/>
      </w:numPr>
      <w:pBdr>
        <w:top w:val="none" w:sz="0" w:space="0" w:color="auto"/>
        <w:left w:val="none" w:sz="0" w:space="0" w:color="auto"/>
        <w:bottom w:val="none" w:sz="0" w:space="0" w:color="auto"/>
        <w:right w:val="none" w:sz="0" w:space="0" w:color="auto"/>
        <w:between w:val="none" w:sz="0" w:space="0" w:color="auto"/>
        <w:bar w:val="none" w:sz="0" w:color="auto"/>
      </w:pBdr>
      <w:spacing w:before="360" w:after="360"/>
    </w:pPr>
    <w:rPr>
      <w:rFonts w:ascii="Arial" w:hAnsi="Arial"/>
      <w:b/>
      <w:color w:val="auto"/>
      <w:sz w:val="28"/>
      <w:szCs w:val="28"/>
      <w:bdr w:val="none" w:sz="0" w:space="0" w:color="auto"/>
      <w:lang w:eastAsia="nl-NL"/>
      <w14:textOutline w14:w="0" w14:cap="rnd" w14:cmpd="sng" w14:algn="ctr">
        <w14:noFill/>
        <w14:prstDash w14:val="solid"/>
        <w14:bevel/>
      </w14:textOutline>
    </w:rPr>
  </w:style>
  <w:style w:type="character" w:customStyle="1" w:styleId="EFFECT">
    <w:name w:val="EFFECT"/>
    <w:rsid w:val="0093331A"/>
    <w:rPr>
      <w:color w:val="0000FF"/>
      <w:u w:val="double"/>
      <w:lang w:val="nl-NL"/>
    </w:rPr>
  </w:style>
  <w:style w:type="paragraph" w:customStyle="1" w:styleId="VGL">
    <w:name w:val="VGL"/>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center" w:pos="3402"/>
        <w:tab w:val="left" w:pos="6237"/>
      </w:tabs>
      <w:spacing w:before="0" w:after="0"/>
      <w:ind w:left="0"/>
    </w:pPr>
    <w:rPr>
      <w:color w:val="auto"/>
      <w:bdr w:val="none" w:sz="0" w:space="0" w:color="auto"/>
      <w:lang w:eastAsia="nl-NL"/>
      <w14:textOutline w14:w="0" w14:cap="rnd" w14:cmpd="sng" w14:algn="ctr">
        <w14:noFill/>
        <w14:prstDash w14:val="solid"/>
        <w14:bevel/>
      </w14:textOutline>
    </w:rPr>
  </w:style>
  <w:style w:type="paragraph" w:customStyle="1" w:styleId="OVERZICHT">
    <w:name w:val="OVERZICHT"/>
    <w:basedOn w:val="Standaard"/>
    <w:next w:val="VGL"/>
    <w:rsid w:val="0093331A"/>
    <w:pPr>
      <w:numPr>
        <w:numId w:val="220"/>
      </w:numPr>
      <w:pBdr>
        <w:top w:val="none" w:sz="0" w:space="0" w:color="auto"/>
        <w:left w:val="none" w:sz="0" w:space="0" w:color="auto"/>
        <w:bottom w:val="none" w:sz="0" w:space="0" w:color="auto"/>
        <w:right w:val="none" w:sz="0" w:space="0" w:color="auto"/>
        <w:between w:val="none" w:sz="0" w:space="0" w:color="auto"/>
        <w:bar w:val="none" w:sz="0" w:color="auto"/>
      </w:pBdr>
      <w:spacing w:before="360"/>
    </w:pPr>
    <w:rPr>
      <w:rFonts w:ascii="Arial" w:hAnsi="Arial"/>
      <w:i/>
      <w:color w:val="auto"/>
      <w:sz w:val="28"/>
      <w:szCs w:val="24"/>
      <w:bdr w:val="none" w:sz="0" w:space="0" w:color="auto"/>
      <w:lang w:eastAsia="nl-NL"/>
      <w14:textOutline w14:w="0" w14:cap="rnd" w14:cmpd="sng" w14:algn="ctr">
        <w14:noFill/>
        <w14:prstDash w14:val="solid"/>
        <w14:bevel/>
      </w14:textOutline>
    </w:rPr>
  </w:style>
  <w:style w:type="paragraph" w:customStyle="1" w:styleId="BESLUIT">
    <w:name w:val="BESLUIT"/>
    <w:basedOn w:val="Standaard"/>
    <w:rsid w:val="0093331A"/>
    <w:pPr>
      <w:numPr>
        <w:numId w:val="221"/>
      </w:numPr>
      <w:pBdr>
        <w:top w:val="none" w:sz="0" w:space="0" w:color="auto"/>
        <w:left w:val="none" w:sz="0" w:space="0" w:color="auto"/>
        <w:bottom w:val="none" w:sz="0" w:space="0" w:color="auto"/>
        <w:right w:val="none" w:sz="0" w:space="0" w:color="auto"/>
        <w:between w:val="none" w:sz="0" w:space="0" w:color="auto"/>
        <w:bar w:val="none" w:sz="0" w:color="auto"/>
      </w:pBdr>
      <w:spacing w:before="480" w:after="0"/>
    </w:pPr>
    <w:rPr>
      <w:rFonts w:ascii="Arial" w:hAnsi="Arial"/>
      <w:b/>
      <w:color w:val="auto"/>
      <w:sz w:val="24"/>
      <w:szCs w:val="24"/>
      <w:bdr w:val="none" w:sz="0" w:space="0" w:color="auto"/>
      <w:lang w:eastAsia="nl-NL"/>
      <w14:textOutline w14:w="0" w14:cap="rnd" w14:cmpd="sng" w14:algn="ctr">
        <w14:noFill/>
        <w14:prstDash w14:val="solid"/>
        <w14:bevel/>
      </w14:textOutline>
    </w:rPr>
  </w:style>
  <w:style w:type="character" w:styleId="GevolgdeHyperlink">
    <w:name w:val="FollowedHyperlink"/>
    <w:rsid w:val="0093331A"/>
    <w:rPr>
      <w:color w:val="FF0000"/>
      <w:u w:val="single"/>
    </w:rPr>
  </w:style>
  <w:style w:type="paragraph" w:customStyle="1" w:styleId="Kop10">
    <w:name w:val="Kop_1"/>
    <w:basedOn w:val="Kop1"/>
    <w:autoRedefine/>
    <w:rsid w:val="0093331A"/>
    <w:pPr>
      <w:pageBreakBefore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before="0" w:after="120" w:line="360" w:lineRule="auto"/>
      <w:jc w:val="left"/>
      <w:outlineLvl w:val="9"/>
    </w:pPr>
    <w:rPr>
      <w:rFonts w:ascii="Arial" w:hAnsi="Arial"/>
      <w:caps w:val="0"/>
      <w:color w:val="auto"/>
      <w:sz w:val="32"/>
      <w:szCs w:val="32"/>
      <w:bdr w:val="none" w:sz="0" w:space="0" w:color="auto"/>
      <w:lang w:val="nl-BE" w:eastAsia="en-US"/>
    </w:rPr>
  </w:style>
  <w:style w:type="paragraph" w:customStyle="1" w:styleId="OpmaakprofielKop2Arial14ptNietVetLinks0cmEersteregel">
    <w:name w:val="Opmaakprofiel Kop 2 + Arial 14 pt Niet Vet Links:  0 cm Eerste regel:  ..."/>
    <w:basedOn w:val="Kop2"/>
    <w:autoRedefine/>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jc w:val="left"/>
    </w:pPr>
    <w:rPr>
      <w:rFonts w:ascii="Arial" w:hAnsi="Arial"/>
      <w:b w:val="0"/>
      <w:bCs w:val="0"/>
      <w:caps w:val="0"/>
      <w:color w:val="auto"/>
      <w:sz w:val="28"/>
      <w:szCs w:val="20"/>
      <w:bdr w:val="none" w:sz="0" w:space="0" w:color="auto"/>
      <w:lang w:val="nl-BE" w:eastAsia="en-US"/>
    </w:rPr>
  </w:style>
  <w:style w:type="paragraph" w:customStyle="1" w:styleId="BodyText5Numbered">
    <w:name w:val="Body Text 5 Numbered"/>
    <w:basedOn w:val="Standaard"/>
    <w:rsid w:val="0093331A"/>
    <w:pPr>
      <w:numPr>
        <w:numId w:val="222"/>
      </w:numPr>
      <w:pBdr>
        <w:top w:val="none" w:sz="0" w:space="0" w:color="auto"/>
        <w:left w:val="none" w:sz="0" w:space="0" w:color="auto"/>
        <w:bottom w:val="none" w:sz="0" w:space="0" w:color="auto"/>
        <w:right w:val="none" w:sz="0" w:space="0" w:color="auto"/>
        <w:between w:val="none" w:sz="0" w:space="0" w:color="auto"/>
        <w:bar w:val="none" w:sz="0" w:color="auto"/>
      </w:pBdr>
      <w:tabs>
        <w:tab w:val="clear" w:pos="737"/>
        <w:tab w:val="num" w:pos="360"/>
      </w:tabs>
      <w:spacing w:before="0" w:after="260" w:line="300" w:lineRule="atLeast"/>
      <w:ind w:left="0" w:firstLine="0"/>
    </w:pPr>
    <w:rPr>
      <w:color w:val="auto"/>
      <w:sz w:val="22"/>
      <w:szCs w:val="22"/>
      <w:bdr w:val="none" w:sz="0" w:space="0" w:color="auto"/>
      <w:lang w:val="nl-BE" w:eastAsia="en-US"/>
      <w14:textOutline w14:w="0" w14:cap="rnd" w14:cmpd="sng" w14:algn="ctr">
        <w14:noFill/>
        <w14:prstDash w14:val="solid"/>
        <w14:bevel/>
      </w14:textOutline>
    </w:rPr>
  </w:style>
  <w:style w:type="paragraph" w:styleId="Ballontekst">
    <w:name w:val="Balloon Text"/>
    <w:basedOn w:val="Standaard"/>
    <w:link w:val="BallontekstChar"/>
    <w:semiHidden/>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pPr>
    <w:rPr>
      <w:rFonts w:ascii="Tahoma" w:hAnsi="Tahoma" w:cs="Tahoma"/>
      <w:color w:val="auto"/>
      <w:sz w:val="16"/>
      <w:szCs w:val="16"/>
      <w:bdr w:val="none" w:sz="0" w:space="0" w:color="auto"/>
      <w:lang w:eastAsia="nl-NL"/>
      <w14:textOutline w14:w="0" w14:cap="rnd" w14:cmpd="sng" w14:algn="ctr">
        <w14:noFill/>
        <w14:prstDash w14:val="solid"/>
        <w14:bevel/>
      </w14:textOutline>
    </w:rPr>
  </w:style>
  <w:style w:type="character" w:customStyle="1" w:styleId="BallontekstChar">
    <w:name w:val="Ballontekst Char"/>
    <w:basedOn w:val="Standaardalinea-lettertype"/>
    <w:link w:val="Ballontekst"/>
    <w:semiHidden/>
    <w:rsid w:val="0093331A"/>
    <w:rPr>
      <w:rFonts w:ascii="Tahoma" w:eastAsia="Times New Roman" w:hAnsi="Tahoma" w:cs="Tahoma"/>
      <w:sz w:val="16"/>
      <w:szCs w:val="16"/>
      <w:bdr w:val="none" w:sz="0" w:space="0" w:color="auto"/>
      <w:lang w:val="nl-NL" w:eastAsia="nl-NL"/>
    </w:rPr>
  </w:style>
  <w:style w:type="paragraph" w:customStyle="1" w:styleId="BodyText21">
    <w:name w:val="Body Text 21"/>
    <w:basedOn w:val="Standaard"/>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pPr>
    <w:rPr>
      <w:color w:val="auto"/>
      <w:sz w:val="24"/>
      <w:bdr w:val="none" w:sz="0" w:space="0" w:color="auto"/>
      <w:lang w:eastAsia="nl-NL"/>
      <w14:textOutline w14:w="0" w14:cap="rnd" w14:cmpd="sng" w14:algn="ctr">
        <w14:noFill/>
        <w14:prstDash w14:val="solid"/>
        <w14:bevel/>
      </w14:textOutline>
    </w:rPr>
  </w:style>
  <w:style w:type="paragraph" w:customStyle="1" w:styleId="Memo">
    <w:name w:val="Memo"/>
    <w:basedOn w:val="Standaard"/>
    <w:rsid w:val="0093331A"/>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0" w:after="0"/>
      <w:ind w:left="0"/>
    </w:pPr>
    <w:rPr>
      <w:color w:val="auto"/>
      <w:sz w:val="32"/>
      <w:szCs w:val="22"/>
      <w:bdr w:val="none" w:sz="0" w:space="0" w:color="auto"/>
      <w:lang w:val="en-GB" w:eastAsia="en-US"/>
      <w14:textOutline w14:w="0" w14:cap="rnd" w14:cmpd="sng" w14:algn="ctr">
        <w14:noFill/>
        <w14:prstDash w14:val="solid"/>
        <w14:bevel/>
      </w14:textOutline>
    </w:rPr>
  </w:style>
  <w:style w:type="character" w:customStyle="1" w:styleId="Kop1Char0">
    <w:name w:val="Kop_1 Char"/>
    <w:rsid w:val="0093331A"/>
    <w:rPr>
      <w:rFonts w:ascii="Arial" w:hAnsi="Arial"/>
      <w:b/>
      <w:bCs/>
      <w:sz w:val="32"/>
      <w:szCs w:val="32"/>
      <w:lang w:val="nl-BE" w:eastAsia="en-US" w:bidi="ar-SA"/>
    </w:rPr>
  </w:style>
  <w:style w:type="character" w:customStyle="1" w:styleId="BodyText2Char">
    <w:name w:val="Body Text 2 Char"/>
    <w:rsid w:val="0093331A"/>
    <w:rPr>
      <w:noProof w:val="0"/>
      <w:sz w:val="24"/>
      <w:lang w:val="nl-NL" w:eastAsia="nl-NL" w:bidi="ar-SA"/>
    </w:rPr>
  </w:style>
  <w:style w:type="paragraph" w:customStyle="1" w:styleId="H4">
    <w:name w:val="H4"/>
    <w:basedOn w:val="Normaal"/>
    <w:next w:val="Normaal"/>
    <w:rsid w:val="0093331A"/>
    <w:pPr>
      <w:keepNext/>
      <w:outlineLvl w:val="4"/>
    </w:pPr>
    <w:rPr>
      <w:b/>
    </w:rPr>
  </w:style>
  <w:style w:type="character" w:customStyle="1" w:styleId="Kop6Char">
    <w:name w:val="Kop 6 Char"/>
    <w:link w:val="Kop6"/>
    <w:rsid w:val="0093331A"/>
    <w:rPr>
      <w:rFonts w:eastAsia="Times New Roman"/>
      <w:b/>
      <w:bCs/>
      <w:i/>
      <w:iCs/>
      <w:color w:val="000000"/>
      <w:u w:color="000000"/>
      <w:lang w:val="nl-NL"/>
    </w:rPr>
  </w:style>
  <w:style w:type="character" w:customStyle="1" w:styleId="StandaardUitvullenChar1">
    <w:name w:val="Standaard + Uitvullen Char1"/>
    <w:link w:val="StandaardUitvullen"/>
    <w:rsid w:val="0093331A"/>
    <w:rPr>
      <w:rFonts w:cs="Arial Unicode MS"/>
      <w:color w:val="000000"/>
      <w:u w:color="000000"/>
      <w:lang w:val="nl-NL"/>
    </w:rPr>
  </w:style>
  <w:style w:type="paragraph" w:styleId="Normaalweb">
    <w:name w:val="Normal (Web)"/>
    <w:basedOn w:val="Standaard"/>
    <w:uiPriority w:val="99"/>
    <w:unhideWhenUsed/>
    <w:rsid w:val="0093331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0"/>
    </w:pPr>
    <w:rPr>
      <w:color w:val="auto"/>
      <w:sz w:val="24"/>
      <w:szCs w:val="24"/>
      <w:bdr w:val="none" w:sz="0" w:space="0" w:color="auto"/>
      <w:lang w:val="nl-BE"/>
      <w14:textOutline w14:w="0" w14:cap="rnd" w14:cmpd="sng" w14:algn="ctr">
        <w14:noFill/>
        <w14:prstDash w14:val="solid"/>
        <w14:bevel/>
      </w14:textOutline>
    </w:rPr>
  </w:style>
  <w:style w:type="character" w:customStyle="1" w:styleId="Kop5Char">
    <w:name w:val="Kop 5 Char"/>
    <w:link w:val="Kop5"/>
    <w:rsid w:val="0093331A"/>
    <w:rPr>
      <w:rFonts w:eastAsia="Times New Roman"/>
      <w:b/>
      <w:bCs/>
      <w:color w:val="000000"/>
      <w:u w:color="000000"/>
      <w:lang w:val="nl-NL"/>
    </w:rPr>
  </w:style>
  <w:style w:type="paragraph" w:customStyle="1" w:styleId="Default">
    <w:name w:val="Default"/>
    <w:rsid w:val="009333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imes New Roman"/>
      <w:color w:val="000000"/>
      <w:sz w:val="24"/>
      <w:szCs w:val="24"/>
      <w:bdr w:val="none" w:sz="0" w:space="0" w:color="auto"/>
    </w:rPr>
  </w:style>
  <w:style w:type="paragraph" w:customStyle="1" w:styleId="artikels">
    <w:name w:val="artikels"/>
    <w:basedOn w:val="Standaard"/>
    <w:link w:val="artikelsChar"/>
    <w:qFormat/>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 w:val="left" w:pos="1701"/>
        <w:tab w:val="left" w:pos="2410"/>
        <w:tab w:val="left" w:pos="3402"/>
        <w:tab w:val="left" w:pos="4253"/>
        <w:tab w:val="left" w:pos="4820"/>
        <w:tab w:val="right" w:pos="8222"/>
      </w:tabs>
      <w:spacing w:before="240" w:after="60"/>
      <w:ind w:left="0"/>
    </w:pPr>
    <w:rPr>
      <w:rFonts w:ascii="Arial" w:eastAsia="Batang" w:hAnsi="Arial"/>
      <w:b/>
      <w:snapToGrid w:val="0"/>
      <w:color w:val="auto"/>
      <w:szCs w:val="24"/>
      <w:bdr w:val="none" w:sz="0" w:space="0" w:color="auto"/>
      <w:lang w:eastAsia="nl-NL"/>
      <w14:textOutline w14:w="0" w14:cap="rnd" w14:cmpd="sng" w14:algn="ctr">
        <w14:noFill/>
        <w14:prstDash w14:val="solid"/>
        <w14:bevel/>
      </w14:textOutline>
    </w:rPr>
  </w:style>
  <w:style w:type="character" w:customStyle="1" w:styleId="artikelsChar">
    <w:name w:val="artikels Char"/>
    <w:link w:val="artikels"/>
    <w:rsid w:val="0093331A"/>
    <w:rPr>
      <w:rFonts w:ascii="Arial" w:eastAsia="Batang" w:hAnsi="Arial"/>
      <w:b/>
      <w:snapToGrid w:val="0"/>
      <w:szCs w:val="24"/>
      <w:bdr w:val="none" w:sz="0" w:space="0" w:color="auto"/>
      <w:lang w:val="nl-NL" w:eastAsia="nl-NL"/>
    </w:rPr>
  </w:style>
  <w:style w:type="paragraph" w:customStyle="1" w:styleId="H-looptekst">
    <w:name w:val="H-looptekst"/>
    <w:basedOn w:val="Standaard"/>
    <w:link w:val="H-looptekstChar"/>
    <w:rsid w:val="0093331A"/>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 w:val="left" w:pos="1701"/>
        <w:tab w:val="left" w:pos="2410"/>
        <w:tab w:val="left" w:pos="3402"/>
        <w:tab w:val="left" w:pos="4253"/>
        <w:tab w:val="left" w:pos="4820"/>
        <w:tab w:val="right" w:pos="8222"/>
      </w:tabs>
      <w:spacing w:before="0" w:after="0"/>
      <w:ind w:left="0"/>
    </w:pPr>
    <w:rPr>
      <w:rFonts w:ascii="Arial" w:eastAsia="Batang" w:hAnsi="Arial"/>
      <w:snapToGrid w:val="0"/>
      <w:color w:val="auto"/>
      <w:szCs w:val="24"/>
      <w:bdr w:val="none" w:sz="0" w:space="0" w:color="auto"/>
      <w:lang w:eastAsia="nl-NL"/>
      <w14:textOutline w14:w="0" w14:cap="rnd" w14:cmpd="sng" w14:algn="ctr">
        <w14:noFill/>
        <w14:prstDash w14:val="solid"/>
        <w14:bevel/>
      </w14:textOutline>
    </w:rPr>
  </w:style>
  <w:style w:type="character" w:customStyle="1" w:styleId="H-looptekstChar">
    <w:name w:val="H-looptekst Char"/>
    <w:link w:val="H-looptekst"/>
    <w:rsid w:val="0093331A"/>
    <w:rPr>
      <w:rFonts w:ascii="Arial" w:eastAsia="Batang" w:hAnsi="Arial"/>
      <w:snapToGrid w:val="0"/>
      <w:szCs w:val="24"/>
      <w:bdr w:val="none" w:sz="0" w:space="0" w:color="auto"/>
      <w:lang w:val="nl-NL" w:eastAsia="nl-NL"/>
    </w:rPr>
  </w:style>
  <w:style w:type="character" w:customStyle="1" w:styleId="Kop1Char">
    <w:name w:val="Kop 1 Char"/>
    <w:link w:val="Kop1"/>
    <w:rsid w:val="0093331A"/>
    <w:rPr>
      <w:rFonts w:eastAsia="Times New Roman"/>
      <w:b/>
      <w:bCs/>
      <w:caps/>
      <w:color w:val="000000"/>
      <w:sz w:val="28"/>
      <w:szCs w:val="28"/>
      <w:u w:color="000000"/>
      <w:shd w:val="clear" w:color="auto" w:fill="E5E5E5"/>
      <w:lang w:val="nl-NL"/>
    </w:rPr>
  </w:style>
  <w:style w:type="character" w:customStyle="1" w:styleId="Kop2Char">
    <w:name w:val="Kop 2 Char"/>
    <w:link w:val="Kop2"/>
    <w:rsid w:val="0093331A"/>
    <w:rPr>
      <w:rFonts w:eastAsia="Times New Roman"/>
      <w:b/>
      <w:bCs/>
      <w:caps/>
      <w:color w:val="000000"/>
      <w:sz w:val="24"/>
      <w:szCs w:val="24"/>
      <w:u w:color="000000"/>
      <w:lang w:val="nl-NL"/>
    </w:rPr>
  </w:style>
  <w:style w:type="character" w:customStyle="1" w:styleId="artikelversie">
    <w:name w:val="artikelversie"/>
    <w:rsid w:val="0093331A"/>
  </w:style>
  <w:style w:type="character" w:styleId="Verwijzingopmerking">
    <w:name w:val="annotation reference"/>
    <w:rsid w:val="0093331A"/>
    <w:rPr>
      <w:sz w:val="16"/>
      <w:szCs w:val="16"/>
    </w:rPr>
  </w:style>
  <w:style w:type="paragraph" w:styleId="Tekstopmerking">
    <w:name w:val="annotation text"/>
    <w:basedOn w:val="Standaard"/>
    <w:link w:val="TekstopmerkingChar"/>
    <w:rsid w:val="0093331A"/>
    <w:pPr>
      <w:pBdr>
        <w:top w:val="none" w:sz="0" w:space="0" w:color="auto"/>
        <w:left w:val="none" w:sz="0" w:space="0" w:color="auto"/>
        <w:bottom w:val="none" w:sz="0" w:space="0" w:color="auto"/>
        <w:right w:val="none" w:sz="0" w:space="0" w:color="auto"/>
        <w:between w:val="none" w:sz="0" w:space="0" w:color="auto"/>
        <w:bar w:val="none" w:sz="0" w:color="auto"/>
      </w:pBdr>
    </w:pPr>
    <w:rPr>
      <w:color w:val="auto"/>
      <w:bdr w:val="none" w:sz="0" w:space="0" w:color="auto"/>
      <w:lang w:eastAsia="nl-NL"/>
      <w14:textOutline w14:w="0" w14:cap="rnd" w14:cmpd="sng" w14:algn="ctr">
        <w14:noFill/>
        <w14:prstDash w14:val="solid"/>
        <w14:bevel/>
      </w14:textOutline>
    </w:rPr>
  </w:style>
  <w:style w:type="character" w:customStyle="1" w:styleId="TekstopmerkingChar">
    <w:name w:val="Tekst opmerking Char"/>
    <w:basedOn w:val="Standaardalinea-lettertype"/>
    <w:link w:val="Tekstopmerking"/>
    <w:rsid w:val="0093331A"/>
    <w:rPr>
      <w:rFonts w:eastAsia="Times New Roman"/>
      <w:bdr w:val="none" w:sz="0" w:space="0" w:color="auto"/>
      <w:lang w:val="nl-NL" w:eastAsia="nl-NL"/>
    </w:rPr>
  </w:style>
  <w:style w:type="paragraph" w:styleId="Onderwerpvanopmerking">
    <w:name w:val="annotation subject"/>
    <w:basedOn w:val="Tekstopmerking"/>
    <w:next w:val="Tekstopmerking"/>
    <w:link w:val="OnderwerpvanopmerkingChar"/>
    <w:rsid w:val="0093331A"/>
    <w:rPr>
      <w:b/>
      <w:bCs/>
    </w:rPr>
  </w:style>
  <w:style w:type="character" w:customStyle="1" w:styleId="OnderwerpvanopmerkingChar">
    <w:name w:val="Onderwerp van opmerking Char"/>
    <w:basedOn w:val="TekstopmerkingChar"/>
    <w:link w:val="Onderwerpvanopmerking"/>
    <w:rsid w:val="0093331A"/>
    <w:rPr>
      <w:rFonts w:eastAsia="Times New Roman"/>
      <w:b/>
      <w:bCs/>
      <w:bdr w:val="none" w:sz="0" w:space="0" w:color="auto"/>
      <w:lang w:val="nl-NL" w:eastAsia="nl-NL"/>
    </w:rPr>
  </w:style>
  <w:style w:type="character" w:customStyle="1" w:styleId="Kop3Char">
    <w:name w:val="Kop 3 Char"/>
    <w:link w:val="Kop3"/>
    <w:rsid w:val="0093331A"/>
    <w:rPr>
      <w:rFonts w:eastAsia="Times New Roman"/>
      <w:smallCaps/>
      <w:color w:val="000000"/>
      <w:sz w:val="24"/>
      <w:szCs w:val="24"/>
      <w:u w:color="000000"/>
      <w:lang w:val="nl-NL"/>
    </w:rPr>
  </w:style>
  <w:style w:type="paragraph" w:customStyle="1" w:styleId="kop1B">
    <w:name w:val="kop1B"/>
    <w:basedOn w:val="Standaard"/>
    <w:link w:val="kop1BChar"/>
    <w:qFormat/>
    <w:rsid w:val="00380D85"/>
    <w:pPr>
      <w:keepNext/>
      <w:keepLines/>
      <w:numPr>
        <w:ilvl w:val="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00AFA8"/>
      <w:spacing w:before="0" w:after="200"/>
      <w:ind w:left="851"/>
      <w:jc w:val="both"/>
      <w:outlineLvl w:val="1"/>
    </w:pPr>
    <w:rPr>
      <w:rFonts w:ascii="Calibri" w:hAnsi="Calibri" w:cs="Calibri"/>
      <w:b/>
      <w:color w:val="FFFFFF"/>
      <w:sz w:val="32"/>
      <w:szCs w:val="32"/>
      <w:bdr w:val="none" w:sz="0" w:space="0" w:color="auto"/>
      <w:lang w:val="nl-BE" w:eastAsia="en-US"/>
      <w14:textOutline w14:w="0" w14:cap="rnd" w14:cmpd="sng" w14:algn="ctr">
        <w14:noFill/>
        <w14:prstDash w14:val="solid"/>
        <w14:bevel/>
      </w14:textOutline>
    </w:rPr>
  </w:style>
  <w:style w:type="character" w:customStyle="1" w:styleId="kop1BChar">
    <w:name w:val="kop1B Char"/>
    <w:basedOn w:val="Standaardalinea-lettertype"/>
    <w:link w:val="kop1B"/>
    <w:rsid w:val="00380D85"/>
    <w:rPr>
      <w:rFonts w:ascii="Calibri" w:eastAsia="Times New Roman" w:hAnsi="Calibri" w:cs="Calibri"/>
      <w:b/>
      <w:color w:val="FFFFFF"/>
      <w:sz w:val="32"/>
      <w:szCs w:val="32"/>
      <w:bdr w:val="none" w:sz="0" w:space="0" w:color="auto"/>
      <w:shd w:val="clear" w:color="auto" w:fill="00AFA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760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063A8-17B6-4888-BB0A-1953FA679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119</Pages>
  <Words>32111</Words>
  <Characters>176612</Characters>
  <Application>Microsoft Office Word</Application>
  <DocSecurity>0</DocSecurity>
  <Lines>1471</Lines>
  <Paragraphs>416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Van den Bergh</dc:creator>
  <cp:lastModifiedBy>Sam Van Hout</cp:lastModifiedBy>
  <cp:revision>11</cp:revision>
  <cp:lastPrinted>2020-10-13T20:45:00Z</cp:lastPrinted>
  <dcterms:created xsi:type="dcterms:W3CDTF">2022-07-04T06:56:00Z</dcterms:created>
  <dcterms:modified xsi:type="dcterms:W3CDTF">2022-07-04T08:13:00Z</dcterms:modified>
</cp:coreProperties>
</file>